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09B8C" w14:textId="76FCC099" w:rsidR="003177D1" w:rsidRDefault="00F473AB">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BA1EC7" w:rsidRPr="00BA1EC7">
        <w:rPr>
          <w:rFonts w:ascii="Arial" w:hAnsi="Arial" w:cs="Arial"/>
          <w:b/>
          <w:bCs/>
          <w:sz w:val="28"/>
        </w:rPr>
        <w:t>R1-2301976</w:t>
      </w:r>
    </w:p>
    <w:p w14:paraId="6B6C3933" w14:textId="77777777" w:rsidR="003177D1" w:rsidRDefault="00F473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1DB56BC" w14:textId="77777777" w:rsidR="003177D1" w:rsidRDefault="003177D1">
      <w:pPr>
        <w:tabs>
          <w:tab w:val="left" w:pos="1985"/>
          <w:tab w:val="left" w:pos="2835"/>
          <w:tab w:val="right" w:pos="9072"/>
          <w:tab w:val="right" w:pos="10206"/>
        </w:tabs>
        <w:rPr>
          <w:rFonts w:ascii="Arial" w:hAnsi="Arial" w:cs="Arial"/>
          <w:b/>
          <w:bCs/>
          <w:sz w:val="28"/>
        </w:rPr>
      </w:pPr>
    </w:p>
    <w:p w14:paraId="469B31DA" w14:textId="77777777" w:rsidR="003177D1" w:rsidRDefault="00F473AB">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4AD463F1" w14:textId="77777777" w:rsidR="003177D1" w:rsidRDefault="00F473AB">
      <w:pPr>
        <w:tabs>
          <w:tab w:val="left" w:pos="1985"/>
          <w:tab w:val="left" w:pos="2835"/>
          <w:tab w:val="right" w:pos="9072"/>
          <w:tab w:val="right" w:pos="10206"/>
        </w:tabs>
        <w:rPr>
          <w:rFonts w:ascii="Arial" w:hAnsi="Arial"/>
          <w:b/>
          <w:sz w:val="22"/>
          <w:szCs w:val="20"/>
        </w:rPr>
      </w:pPr>
      <w:r>
        <w:rPr>
          <w:rFonts w:ascii="Arial" w:hAnsi="Arial"/>
          <w:b/>
          <w:sz w:val="22"/>
          <w:szCs w:val="20"/>
        </w:rPr>
        <w:t>Sour</w:t>
      </w:r>
      <w:bookmarkStart w:id="0" w:name="_GoBack"/>
      <w:bookmarkEnd w:id="0"/>
      <w:r>
        <w:rPr>
          <w:rFonts w:ascii="Arial" w:hAnsi="Arial"/>
          <w:b/>
          <w:sz w:val="22"/>
          <w:szCs w:val="20"/>
        </w:rPr>
        <w:t xml:space="preserve">ce: </w:t>
      </w:r>
      <w:r>
        <w:rPr>
          <w:rFonts w:ascii="Arial" w:hAnsi="Arial"/>
          <w:b/>
          <w:sz w:val="22"/>
          <w:szCs w:val="20"/>
        </w:rPr>
        <w:tab/>
        <w:t>Moderator (LG Electronics)</w:t>
      </w:r>
    </w:p>
    <w:p w14:paraId="510AF608" w14:textId="2A93CDFD" w:rsidR="003177D1" w:rsidRDefault="00F473AB">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1" w:name="Title"/>
      <w:bookmarkEnd w:id="1"/>
      <w:r>
        <w:rPr>
          <w:rFonts w:ascii="Arial" w:hAnsi="Arial"/>
          <w:b/>
          <w:sz w:val="22"/>
          <w:szCs w:val="20"/>
        </w:rPr>
        <w:tab/>
      </w:r>
      <w:r>
        <w:rPr>
          <w:rFonts w:ascii="Arial" w:hAnsi="Arial" w:cs="Arial"/>
          <w:b/>
          <w:bCs/>
          <w:sz w:val="22"/>
        </w:rPr>
        <w:t xml:space="preserve">Summary </w:t>
      </w:r>
      <w:r w:rsidRPr="00BA1EC7">
        <w:rPr>
          <w:rFonts w:ascii="Arial" w:hAnsi="Arial" w:cs="Arial"/>
          <w:b/>
          <w:bCs/>
          <w:sz w:val="22"/>
        </w:rPr>
        <w:t>#1</w:t>
      </w:r>
      <w:r>
        <w:rPr>
          <w:rFonts w:ascii="Arial" w:hAnsi="Arial" w:cs="Arial"/>
          <w:b/>
          <w:bCs/>
          <w:sz w:val="22"/>
        </w:rPr>
        <w:t xml:space="preserve"> of potential enhancement on dynamic/flexible TDD</w:t>
      </w:r>
    </w:p>
    <w:p w14:paraId="2C8D76CF" w14:textId="77777777" w:rsidR="003177D1" w:rsidRDefault="00F473AB">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2" w:name="DocumentFor"/>
      <w:bookmarkEnd w:id="2"/>
      <w:r>
        <w:rPr>
          <w:rFonts w:ascii="Arial" w:hAnsi="Arial"/>
          <w:b/>
          <w:sz w:val="22"/>
          <w:szCs w:val="20"/>
        </w:rPr>
        <w:t>Discussion and Decision</w:t>
      </w:r>
    </w:p>
    <w:p w14:paraId="4A13BE3D" w14:textId="77777777" w:rsidR="003177D1" w:rsidRDefault="003177D1">
      <w:pPr>
        <w:pBdr>
          <w:bottom w:val="single" w:sz="4" w:space="1" w:color="000000"/>
        </w:pBdr>
      </w:pPr>
    </w:p>
    <w:p w14:paraId="7275F83C" w14:textId="77777777" w:rsidR="003177D1" w:rsidRDefault="00F473AB">
      <w:pPr>
        <w:pStyle w:val="1"/>
        <w:numPr>
          <w:ilvl w:val="0"/>
          <w:numId w:val="2"/>
        </w:numPr>
        <w:rPr>
          <w:rFonts w:eastAsia="Arial" w:cs="Arial"/>
          <w:kern w:val="0"/>
          <w:sz w:val="36"/>
          <w:szCs w:val="20"/>
          <w:lang w:eastAsia="en-US"/>
        </w:rPr>
      </w:pPr>
      <w:r>
        <w:rPr>
          <w:rFonts w:eastAsia="Arial" w:cs="Arial"/>
          <w:kern w:val="0"/>
          <w:sz w:val="36"/>
          <w:szCs w:val="20"/>
          <w:lang w:eastAsia="en-US"/>
        </w:rPr>
        <w:t>Introduction</w:t>
      </w:r>
    </w:p>
    <w:p w14:paraId="32C0F9FA" w14:textId="77777777" w:rsidR="003177D1" w:rsidRDefault="00F473AB">
      <w:pPr>
        <w:rPr>
          <w:rFonts w:eastAsia="SimSun"/>
        </w:rPr>
      </w:pPr>
      <w:r>
        <w:rPr>
          <w:rFonts w:eastAsiaTheme="minorEastAsia"/>
          <w:lang w:val="en-GB" w:eastAsia="ko-KR"/>
        </w:rPr>
        <w:t xml:space="preserve">In this documentation, proposals based on the technical documentation submitted in RAN1#112 and the discussion on the potential enhancement of dynamic/flexible TDD are summarized. </w:t>
      </w:r>
    </w:p>
    <w:p w14:paraId="77E91C39" w14:textId="77777777" w:rsidR="00AA5777" w:rsidRDefault="00AA5777">
      <w:pPr>
        <w:rPr>
          <w:rFonts w:eastAsia="SimSun"/>
        </w:rPr>
      </w:pPr>
    </w:p>
    <w:p w14:paraId="4945CDFA" w14:textId="77777777" w:rsidR="00AA5777" w:rsidRDefault="00AA5777" w:rsidP="00AA5777">
      <w:pPr>
        <w:pStyle w:val="1"/>
        <w:numPr>
          <w:ilvl w:val="0"/>
          <w:numId w:val="2"/>
        </w:numPr>
      </w:pPr>
      <w:r>
        <w:rPr>
          <w:lang w:eastAsia="ko-KR"/>
        </w:rPr>
        <w:t xml:space="preserve">Moderator </w:t>
      </w:r>
      <w:r>
        <w:t>Proposals for On-line discussion</w:t>
      </w:r>
    </w:p>
    <w:p w14:paraId="15FBC431" w14:textId="77777777" w:rsidR="00AA5777" w:rsidRDefault="00AA5777" w:rsidP="00AA5777">
      <w:pPr>
        <w:pStyle w:val="2"/>
        <w:numPr>
          <w:ilvl w:val="1"/>
          <w:numId w:val="2"/>
        </w:numPr>
        <w:ind w:left="578" w:hanging="578"/>
      </w:pPr>
      <w:r>
        <w:t>Tuesday</w:t>
      </w:r>
    </w:p>
    <w:p w14:paraId="76A25381" w14:textId="77777777" w:rsidR="00AA5777" w:rsidRDefault="00AA5777" w:rsidP="00AA5777">
      <w:pPr>
        <w:rPr>
          <w:rFonts w:eastAsia="SimSun"/>
        </w:rPr>
      </w:pPr>
    </w:p>
    <w:p w14:paraId="4C6A758C" w14:textId="77777777" w:rsidR="00AA5777" w:rsidRDefault="00AA5777" w:rsidP="00AA5777">
      <w:pPr>
        <w:rPr>
          <w:rFonts w:eastAsia="SimSun"/>
          <w:b/>
          <w:sz w:val="24"/>
          <w:szCs w:val="24"/>
          <w:u w:val="single"/>
          <w:lang w:val="en-GB"/>
        </w:rPr>
      </w:pPr>
      <w:r>
        <w:rPr>
          <w:rFonts w:eastAsia="SimSun"/>
          <w:b/>
          <w:sz w:val="24"/>
          <w:szCs w:val="24"/>
          <w:u w:val="single"/>
        </w:rPr>
        <w:t>gNB-to-gNB inter-cell co-channel interference</w:t>
      </w:r>
    </w:p>
    <w:p w14:paraId="2B2C551A" w14:textId="77777777" w:rsidR="00AA5777" w:rsidRDefault="00AA5777" w:rsidP="00AA5777">
      <w:pPr>
        <w:rPr>
          <w:rFonts w:eastAsiaTheme="minorEastAsia"/>
          <w:lang w:val="en-GB" w:eastAsia="ko-KR"/>
        </w:rPr>
      </w:pPr>
    </w:p>
    <w:p w14:paraId="1F70DD24" w14:textId="4A1301BC" w:rsidR="00AA5777" w:rsidRPr="00AA5777" w:rsidRDefault="00AA5777" w:rsidP="00AA5777">
      <w:pPr>
        <w:rPr>
          <w:rFonts w:eastAsiaTheme="minorEastAsia"/>
          <w:lang w:val="en-GB" w:eastAsia="ko-KR"/>
        </w:rPr>
      </w:pPr>
      <w:r>
        <w:rPr>
          <w:rFonts w:eastAsiaTheme="minorEastAsia"/>
          <w:highlight w:val="yellow"/>
          <w:lang w:val="en-GB" w:eastAsia="ko-KR"/>
        </w:rPr>
        <w:t xml:space="preserve">1. </w:t>
      </w:r>
      <w:r w:rsidRPr="00AA5777">
        <w:rPr>
          <w:rFonts w:eastAsiaTheme="minorEastAsia"/>
          <w:highlight w:val="yellow"/>
          <w:lang w:val="en-GB" w:eastAsia="ko-KR"/>
        </w:rPr>
        <w:t>CLI Measurement</w:t>
      </w:r>
    </w:p>
    <w:p w14:paraId="5EC986BB" w14:textId="77777777" w:rsidR="00AA5777" w:rsidRDefault="00AA5777" w:rsidP="00AA5777">
      <w:pPr>
        <w:pStyle w:val="Proposal2"/>
        <w:ind w:left="864" w:hanging="864"/>
        <w:rPr>
          <w:rFonts w:eastAsia="Yu Mincho"/>
        </w:rPr>
      </w:pPr>
      <w:r>
        <w:rPr>
          <w:rFonts w:eastAsia="Yu Mincho"/>
        </w:rPr>
        <w:t xml:space="preserve">Moderator Proposal #11-1 </w:t>
      </w:r>
      <w:r w:rsidRPr="00AA5777">
        <w:rPr>
          <w:rFonts w:eastAsia="Yu Mincho"/>
        </w:rPr>
        <w:t>(1)</w:t>
      </w:r>
    </w:p>
    <w:p w14:paraId="7442AE4A" w14:textId="77777777" w:rsidR="00AA5777" w:rsidRDefault="00AA5777" w:rsidP="00AA577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sidRPr="00D65AFC">
        <w:rPr>
          <w:rFonts w:eastAsia="맑은 고딕"/>
          <w:lang w:eastAsia="ko-KR"/>
        </w:rPr>
        <w:t xml:space="preserve"> </w:t>
      </w:r>
      <w:r w:rsidRPr="00D65AFC">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sidRPr="00D65AFC">
        <w:rPr>
          <w:rFonts w:eastAsia="맑은 고딕"/>
          <w:lang w:eastAsia="ko-KR"/>
        </w:rPr>
        <w:t xml:space="preserve"> </w:t>
      </w:r>
      <w:r w:rsidRPr="00D65AFC">
        <w:rPr>
          <w:rFonts w:eastAsia="맑은 고딕"/>
          <w:color w:val="FF0000"/>
          <w:lang w:eastAsia="ko-KR"/>
        </w:rPr>
        <w:t>and/or channel measurement</w:t>
      </w:r>
      <w:r>
        <w:rPr>
          <w:rFonts w:eastAsiaTheme="minorEastAsia"/>
          <w:lang w:val="en-GB" w:eastAsia="ko-KR"/>
        </w:rPr>
        <w:t>.</w:t>
      </w:r>
    </w:p>
    <w:p w14:paraId="3D253E79" w14:textId="77777777" w:rsidR="00AA5777" w:rsidRPr="006D1706" w:rsidRDefault="00AA5777" w:rsidP="006D1706">
      <w:pPr>
        <w:pStyle w:val="afa"/>
        <w:numPr>
          <w:ilvl w:val="0"/>
          <w:numId w:val="74"/>
        </w:numPr>
        <w:ind w:firstLineChars="0"/>
        <w:rPr>
          <w:rFonts w:eastAsiaTheme="minorEastAsia"/>
          <w:color w:val="FF0000"/>
          <w:lang w:val="en-GB" w:eastAsia="ko-KR"/>
        </w:rPr>
      </w:pPr>
      <w:r w:rsidRPr="006D1706">
        <w:rPr>
          <w:rFonts w:eastAsiaTheme="minorEastAsia"/>
          <w:color w:val="FF0000"/>
          <w:lang w:val="en-GB" w:eastAsia="ko-KR"/>
        </w:rPr>
        <w:t>FFS: How to operate gNB-to-gNB CLI measurement when CD-SSB/NCD-SSB are used.</w:t>
      </w:r>
    </w:p>
    <w:p w14:paraId="58DA8FE2" w14:textId="77777777" w:rsidR="00AA5777" w:rsidRDefault="00AA5777" w:rsidP="00AA5777">
      <w:pPr>
        <w:rPr>
          <w:rFonts w:eastAsiaTheme="minorEastAsia"/>
          <w:lang w:val="en-GB" w:eastAsia="ko-KR"/>
        </w:rPr>
      </w:pPr>
    </w:p>
    <w:p w14:paraId="5D88F87E" w14:textId="36D39EBE" w:rsidR="00AA5777" w:rsidRDefault="00AA5777" w:rsidP="00AA5777">
      <w:pPr>
        <w:pStyle w:val="Proposal2"/>
        <w:ind w:left="864" w:hanging="864"/>
        <w:rPr>
          <w:rFonts w:eastAsia="Yu Mincho"/>
        </w:rPr>
      </w:pPr>
      <w:r>
        <w:rPr>
          <w:rFonts w:eastAsia="Yu Mincho"/>
        </w:rPr>
        <w:t>Moderator Proposal #11-</w:t>
      </w:r>
      <w:r w:rsidRPr="006D1706">
        <w:rPr>
          <w:rFonts w:eastAsia="Yu Mincho"/>
        </w:rPr>
        <w:t>2</w:t>
      </w:r>
      <w:r w:rsidR="006D1706" w:rsidRPr="006D1706">
        <w:rPr>
          <w:rFonts w:eastAsia="Yu Mincho"/>
        </w:rPr>
        <w:t xml:space="preserve"> (1)</w:t>
      </w:r>
    </w:p>
    <w:p w14:paraId="78A53D25" w14:textId="5895AB10" w:rsidR="00AA5777" w:rsidRDefault="00AA5777" w:rsidP="00AA577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sidRPr="00B55C33">
        <w:rPr>
          <w:rFonts w:eastAsiaTheme="minorEastAsia"/>
          <w:color w:val="FF0000"/>
          <w:lang w:val="en-GB" w:eastAsia="ko-KR"/>
        </w:rPr>
        <w:t>muted REs in downlink (e.g.ZP-CSI-RS</w:t>
      </w:r>
      <w:r>
        <w:rPr>
          <w:rFonts w:eastAsiaTheme="minorEastAsia"/>
          <w:color w:val="FF0000"/>
          <w:lang w:val="en-GB" w:eastAsia="ko-KR"/>
        </w:rPr>
        <w:t>, CSI-IM</w:t>
      </w:r>
      <w:r w:rsidRPr="00B55C33">
        <w:rPr>
          <w:rFonts w:eastAsiaTheme="minorEastAsia"/>
          <w:color w:val="FF0000"/>
          <w:lang w:val="en-GB" w:eastAsia="ko-KR"/>
        </w:rPr>
        <w:t>)</w:t>
      </w:r>
      <w:r w:rsidR="00C170BA">
        <w:rPr>
          <w:rFonts w:eastAsiaTheme="minorEastAsia"/>
          <w:color w:val="FF0000"/>
          <w:lang w:val="en-GB" w:eastAsia="ko-KR"/>
        </w:rPr>
        <w:t xml:space="preserve"> of aggressor gNB</w:t>
      </w:r>
      <w:r>
        <w:rPr>
          <w:rFonts w:eastAsiaTheme="minorEastAsia"/>
          <w:lang w:val="en-GB" w:eastAsia="ko-KR"/>
        </w:rPr>
        <w:t xml:space="preserve"> can be used for channel measurement.</w:t>
      </w:r>
    </w:p>
    <w:p w14:paraId="7627A355" w14:textId="77777777" w:rsidR="00AA5777" w:rsidRPr="00AA5777" w:rsidRDefault="00AA5777" w:rsidP="00AA5777">
      <w:pPr>
        <w:rPr>
          <w:rFonts w:eastAsiaTheme="minorEastAsia"/>
          <w:lang w:val="en-GB" w:eastAsia="ko-KR"/>
        </w:rPr>
      </w:pPr>
    </w:p>
    <w:p w14:paraId="62B1400E" w14:textId="77777777" w:rsidR="00AA5777" w:rsidRDefault="00AA5777" w:rsidP="00AA5777">
      <w:pPr>
        <w:pStyle w:val="Proposal2"/>
        <w:ind w:left="864" w:hanging="864"/>
        <w:rPr>
          <w:rFonts w:eastAsia="Yu Mincho"/>
        </w:rPr>
      </w:pPr>
      <w:r>
        <w:rPr>
          <w:rFonts w:eastAsia="Yu Mincho"/>
        </w:rPr>
        <w:t>Moderator Proposal #11-3</w:t>
      </w:r>
      <w:r>
        <w:rPr>
          <w:rFonts w:eastAsia="Yu Mincho"/>
          <w:highlight w:val="cyan"/>
        </w:rPr>
        <w:t xml:space="preserve"> </w:t>
      </w:r>
    </w:p>
    <w:p w14:paraId="44F34E93" w14:textId="77777777" w:rsidR="00AA5777" w:rsidRDefault="00AA5777" w:rsidP="00AA577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451A300C" w14:textId="77777777" w:rsidR="00AA5777" w:rsidRDefault="00AA5777" w:rsidP="00AA5777">
      <w:pPr>
        <w:rPr>
          <w:rFonts w:eastAsia="SimSun"/>
          <w:lang w:val="en-GB"/>
        </w:rPr>
      </w:pPr>
    </w:p>
    <w:p w14:paraId="18B2239D" w14:textId="77777777" w:rsidR="00AA5777" w:rsidRPr="00AA5777" w:rsidRDefault="00AA5777" w:rsidP="00AA5777">
      <w:pPr>
        <w:rPr>
          <w:rFonts w:eastAsia="SimSun"/>
          <w:lang w:val="en-GB"/>
        </w:rPr>
      </w:pPr>
    </w:p>
    <w:p w14:paraId="5D3B9DC3" w14:textId="68B745A3" w:rsidR="00AA5777" w:rsidRDefault="00AA5777" w:rsidP="00AA5777">
      <w:pPr>
        <w:rPr>
          <w:rFonts w:eastAsia="SimSun"/>
          <w:lang w:val="en-GB"/>
        </w:rPr>
      </w:pPr>
      <w:r w:rsidRPr="00AA5777">
        <w:rPr>
          <w:rFonts w:eastAsiaTheme="minorEastAsia"/>
          <w:highlight w:val="yellow"/>
          <w:lang w:val="en-GB" w:eastAsia="ko-KR"/>
        </w:rPr>
        <w:t>2. Coordinated Scheduling</w:t>
      </w:r>
    </w:p>
    <w:p w14:paraId="796E8D88" w14:textId="435930DE" w:rsidR="006D1706" w:rsidRDefault="006D1706" w:rsidP="006D1706">
      <w:pPr>
        <w:pStyle w:val="Proposal2"/>
        <w:ind w:left="864" w:hanging="864"/>
        <w:rPr>
          <w:rFonts w:eastAsia="Yu Mincho"/>
        </w:rPr>
      </w:pPr>
      <w:r>
        <w:rPr>
          <w:rFonts w:eastAsia="Yu Mincho"/>
        </w:rPr>
        <w:t>Moderator Proposal #12-</w:t>
      </w:r>
      <w:r w:rsidRPr="006D1706">
        <w:rPr>
          <w:rFonts w:eastAsia="Yu Mincho"/>
        </w:rPr>
        <w:t>1 (1)</w:t>
      </w:r>
    </w:p>
    <w:p w14:paraId="2138A2B4" w14:textId="6DE66FEB" w:rsidR="006D1706" w:rsidRDefault="006D1706" w:rsidP="006D1706">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w:t>
      </w:r>
      <w:r w:rsidRPr="006D1706">
        <w:rPr>
          <w:rFonts w:eastAsiaTheme="minorEastAsia"/>
          <w:color w:val="FF0000"/>
          <w:szCs w:val="24"/>
          <w:lang w:eastAsia="ko-KR"/>
        </w:rPr>
        <w:t xml:space="preserve">[intended </w:t>
      </w:r>
      <w:r>
        <w:rPr>
          <w:rFonts w:eastAsiaTheme="minorEastAsia"/>
          <w:color w:val="FF0000"/>
          <w:szCs w:val="24"/>
          <w:lang w:eastAsia="ko-KR"/>
        </w:rPr>
        <w:t>TDD DL-U</w:t>
      </w:r>
      <w:r w:rsidRPr="006D1706">
        <w:rPr>
          <w:rFonts w:eastAsiaTheme="minorEastAsia"/>
          <w:color w:val="FF0000"/>
          <w:szCs w:val="24"/>
          <w:lang w:eastAsia="ko-KR"/>
        </w:rPr>
        <w:t xml:space="preserve">L configuration,] </w:t>
      </w:r>
      <w:r>
        <w:rPr>
          <w:rFonts w:eastAsiaTheme="minorEastAsia"/>
          <w:szCs w:val="24"/>
          <w:lang w:eastAsia="ko-KR"/>
        </w:rPr>
        <w:t>intended SBFD symbol/RB</w:t>
      </w:r>
      <w:r w:rsidRPr="006D1706">
        <w:rPr>
          <w:rFonts w:eastAsiaTheme="minorEastAsia"/>
          <w:color w:val="FF0000"/>
          <w:szCs w:val="24"/>
          <w:lang w:eastAsia="ko-KR"/>
        </w:rPr>
        <w:t>/subband</w:t>
      </w:r>
      <w:r>
        <w:rPr>
          <w:rFonts w:eastAsiaTheme="minorEastAsia"/>
          <w:szCs w:val="24"/>
          <w:lang w:eastAsia="ko-KR"/>
        </w:rPr>
        <w:t xml:space="preserve"> position for considering both SBFD operation and TDD operation. </w:t>
      </w:r>
    </w:p>
    <w:p w14:paraId="050CFD0E" w14:textId="77777777" w:rsidR="00AA5777" w:rsidRPr="00AA5777" w:rsidRDefault="00AA5777" w:rsidP="00AA5777">
      <w:pPr>
        <w:rPr>
          <w:rFonts w:eastAsia="SimSun"/>
          <w:lang w:val="en-GB"/>
        </w:rPr>
      </w:pPr>
    </w:p>
    <w:p w14:paraId="3F080AB4" w14:textId="77777777" w:rsidR="00AA5777" w:rsidRDefault="00AA5777" w:rsidP="00AA5777">
      <w:pPr>
        <w:rPr>
          <w:rFonts w:eastAsia="SimSun"/>
          <w:lang w:val="en-GB"/>
        </w:rPr>
      </w:pPr>
    </w:p>
    <w:p w14:paraId="3925F04D" w14:textId="0B0D4A91" w:rsidR="00AA5777" w:rsidRDefault="00AA5777" w:rsidP="00AA5777">
      <w:pPr>
        <w:rPr>
          <w:rFonts w:eastAsia="SimSun"/>
          <w:lang w:val="en-GB"/>
        </w:rPr>
      </w:pPr>
      <w:r w:rsidRPr="00AA5777">
        <w:rPr>
          <w:rFonts w:eastAsiaTheme="minorEastAsia"/>
          <w:highlight w:val="yellow"/>
          <w:lang w:val="en-GB" w:eastAsia="ko-KR"/>
        </w:rPr>
        <w:t>3. Spatial Domain Coordination Method</w:t>
      </w:r>
    </w:p>
    <w:p w14:paraId="328F839E" w14:textId="2C971BD1" w:rsidR="00AA5777" w:rsidRDefault="00AA5777" w:rsidP="00AA5777">
      <w:pPr>
        <w:pStyle w:val="Proposal2"/>
        <w:ind w:left="864" w:hanging="864"/>
        <w:rPr>
          <w:rFonts w:eastAsia="Yu Mincho"/>
        </w:rPr>
      </w:pPr>
      <w:r>
        <w:rPr>
          <w:rFonts w:eastAsia="Yu Mincho"/>
        </w:rPr>
        <w:t>Moderator Proposal #13-</w:t>
      </w:r>
      <w:r w:rsidRPr="00537163">
        <w:rPr>
          <w:rFonts w:eastAsia="Yu Mincho"/>
        </w:rPr>
        <w:t xml:space="preserve">1 </w:t>
      </w:r>
      <w:r w:rsidR="00537163" w:rsidRPr="00537163">
        <w:rPr>
          <w:rFonts w:eastAsia="Yu Mincho"/>
        </w:rPr>
        <w:t>(1)</w:t>
      </w:r>
    </w:p>
    <w:p w14:paraId="46B91146" w14:textId="77777777" w:rsidR="00AA5777" w:rsidRDefault="00AA5777" w:rsidP="00AA5777">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sidRPr="00390A27">
        <w:rPr>
          <w:rFonts w:eastAsiaTheme="minorEastAsia" w:cs="Times New Roman"/>
          <w:color w:val="FF0000"/>
          <w:kern w:val="0"/>
          <w:sz w:val="18"/>
          <w:szCs w:val="18"/>
          <w:lang w:val="en-GB" w:eastAsia="ko-KR"/>
        </w:rPr>
        <w:t>Reference signal</w:t>
      </w:r>
      <w:r>
        <w:rPr>
          <w:rFonts w:eastAsiaTheme="minorEastAsia" w:cs="Times New Roman"/>
          <w:color w:val="FF0000"/>
          <w:kern w:val="0"/>
          <w:sz w:val="18"/>
          <w:szCs w:val="18"/>
          <w:lang w:val="en-GB" w:eastAsia="ko-KR"/>
        </w:rPr>
        <w:t xml:space="preserve"> resource</w:t>
      </w:r>
      <w:r w:rsidRPr="00390A27">
        <w:rPr>
          <w:rFonts w:eastAsiaTheme="minorEastAsia" w:cs="Times New Roman"/>
          <w:color w:val="FF0000"/>
          <w:kern w:val="0"/>
          <w:sz w:val="18"/>
          <w:szCs w:val="18"/>
          <w:lang w:val="en-GB" w:eastAsia="ko-KR"/>
        </w:rPr>
        <w:t xml:space="preserve"> ID</w:t>
      </w:r>
      <w:r>
        <w:rPr>
          <w:rFonts w:eastAsiaTheme="minorEastAsia" w:cs="Times New Roman"/>
          <w:color w:val="FF0000"/>
          <w:kern w:val="0"/>
          <w:sz w:val="18"/>
          <w:szCs w:val="18"/>
          <w:lang w:val="en-GB" w:eastAsia="ko-KR"/>
        </w:rPr>
        <w:t xml:space="preserve"> (e.g., NZP-CSI-RS resource ID) / SSB index</w:t>
      </w:r>
      <w:r>
        <w:rPr>
          <w:rFonts w:eastAsiaTheme="minorEastAsia" w:cs="Times New Roman"/>
          <w:kern w:val="0"/>
          <w:sz w:val="18"/>
          <w:szCs w:val="18"/>
          <w:lang w:val="en-GB" w:eastAsia="ko-KR"/>
        </w:rPr>
        <w:t xml:space="preserve"> can be used as beam information exchange between gNBs.</w:t>
      </w:r>
    </w:p>
    <w:p w14:paraId="77AE5FA7" w14:textId="77777777" w:rsidR="00AA5777" w:rsidRDefault="00AA5777" w:rsidP="00AA5777">
      <w:pPr>
        <w:rPr>
          <w:rFonts w:eastAsia="SimSun"/>
          <w:lang w:val="en-GB"/>
        </w:rPr>
      </w:pPr>
    </w:p>
    <w:p w14:paraId="6B7D8771" w14:textId="22D2EF9C" w:rsidR="00537163" w:rsidRDefault="00537163" w:rsidP="00537163">
      <w:pPr>
        <w:pStyle w:val="Proposal2"/>
        <w:ind w:left="864" w:hanging="864"/>
        <w:rPr>
          <w:rFonts w:eastAsia="Yu Mincho"/>
        </w:rPr>
      </w:pPr>
      <w:r>
        <w:rPr>
          <w:rFonts w:eastAsia="Yu Mincho"/>
        </w:rPr>
        <w:lastRenderedPageBreak/>
        <w:t>Moderator Proposal #13-2</w:t>
      </w:r>
      <w:r w:rsidRPr="00537163">
        <w:rPr>
          <w:rFonts w:eastAsia="Yu Mincho"/>
        </w:rPr>
        <w:t xml:space="preserve"> (1)</w:t>
      </w:r>
    </w:p>
    <w:p w14:paraId="49C1D863" w14:textId="6ECD7DA0" w:rsidR="00537163" w:rsidRDefault="00537163" w:rsidP="00537163">
      <w:pPr>
        <w:rPr>
          <w:lang w:val="en-GB"/>
        </w:rPr>
      </w:pPr>
      <w:r>
        <w:rPr>
          <w:rFonts w:eastAsiaTheme="minorEastAsia" w:cs="Times New Roman"/>
          <w:kern w:val="0"/>
          <w:sz w:val="18"/>
          <w:szCs w:val="18"/>
          <w:lang w:val="en-GB" w:eastAsia="ko-KR"/>
        </w:rPr>
        <w:t xml:space="preserve">For spatial domain enhancement of gNB-to-gNB CLI handling, study the benefit and the procedure of the information exchange of </w:t>
      </w:r>
      <w:r w:rsidRPr="00537163">
        <w:rPr>
          <w:rFonts w:eastAsiaTheme="minorEastAsia" w:cs="Times New Roman"/>
          <w:color w:val="FF0000"/>
          <w:kern w:val="0"/>
          <w:sz w:val="18"/>
          <w:szCs w:val="18"/>
          <w:lang w:val="en-GB" w:eastAsia="ko-KR"/>
        </w:rPr>
        <w:t xml:space="preserve">the preferred/restricted DL </w:t>
      </w:r>
      <w:r>
        <w:rPr>
          <w:rFonts w:eastAsiaTheme="minorEastAsia" w:cs="Times New Roman"/>
          <w:color w:val="FF0000"/>
          <w:kern w:val="0"/>
          <w:sz w:val="18"/>
          <w:szCs w:val="18"/>
          <w:lang w:val="en-GB" w:eastAsia="ko-KR"/>
        </w:rPr>
        <w:t xml:space="preserve">beams </w:t>
      </w:r>
      <w:r w:rsidRPr="00537163">
        <w:rPr>
          <w:rFonts w:eastAsiaTheme="minorEastAsia" w:cs="Times New Roman"/>
          <w:color w:val="FF0000"/>
          <w:kern w:val="0"/>
          <w:sz w:val="18"/>
          <w:szCs w:val="18"/>
          <w:lang w:val="en-GB" w:eastAsia="ko-KR"/>
        </w:rPr>
        <w:t>of the aggressor</w:t>
      </w:r>
      <w:r>
        <w:rPr>
          <w:rFonts w:eastAsiaTheme="minorEastAsia" w:cs="Times New Roman"/>
          <w:color w:val="FF0000"/>
          <w:kern w:val="0"/>
          <w:sz w:val="18"/>
          <w:szCs w:val="18"/>
          <w:lang w:val="en-GB" w:eastAsia="ko-KR"/>
        </w:rPr>
        <w:t xml:space="preserve"> gNBs</w:t>
      </w:r>
      <w:r w:rsidRPr="00537163">
        <w:rPr>
          <w:rFonts w:eastAsiaTheme="minorEastAsia" w:cs="Times New Roman"/>
          <w:color w:val="FF0000"/>
          <w:kern w:val="0"/>
          <w:sz w:val="18"/>
          <w:szCs w:val="18"/>
          <w:lang w:val="en-GB" w:eastAsia="ko-KR"/>
        </w:rPr>
        <w:t xml:space="preserve"> and/or </w:t>
      </w:r>
      <w:r w:rsidR="006D1706">
        <w:rPr>
          <w:rFonts w:eastAsiaTheme="minorEastAsia" w:cs="Times New Roman"/>
          <w:color w:val="FF0000"/>
          <w:kern w:val="0"/>
          <w:sz w:val="18"/>
          <w:szCs w:val="18"/>
          <w:lang w:val="en-GB" w:eastAsia="ko-KR"/>
        </w:rPr>
        <w:t xml:space="preserve">the </w:t>
      </w:r>
      <w:r w:rsidRPr="00537163">
        <w:rPr>
          <w:rFonts w:eastAsiaTheme="minorEastAsia" w:cs="Times New Roman"/>
          <w:color w:val="FF0000"/>
          <w:kern w:val="0"/>
          <w:sz w:val="18"/>
          <w:szCs w:val="18"/>
          <w:lang w:val="en-GB" w:eastAsia="ko-KR"/>
        </w:rPr>
        <w:t>UL beams of victim gNBs</w:t>
      </w:r>
      <w:r>
        <w:rPr>
          <w:rFonts w:eastAsiaTheme="minorEastAsia" w:cs="Times New Roman"/>
          <w:kern w:val="0"/>
          <w:sz w:val="18"/>
          <w:szCs w:val="18"/>
          <w:lang w:val="en-GB" w:eastAsia="ko-KR"/>
        </w:rPr>
        <w:t xml:space="preserve">, based on the beam ID </w:t>
      </w:r>
      <w:r w:rsidRPr="00537163">
        <w:rPr>
          <w:rFonts w:eastAsiaTheme="minorEastAsia" w:cs="Times New Roman"/>
          <w:color w:val="FF0000"/>
          <w:kern w:val="0"/>
          <w:sz w:val="18"/>
          <w:szCs w:val="18"/>
          <w:lang w:val="en-GB" w:eastAsia="ko-KR"/>
        </w:rPr>
        <w:t>[and TCI state]</w:t>
      </w:r>
    </w:p>
    <w:p w14:paraId="7268799A" w14:textId="77777777" w:rsidR="00537163" w:rsidRDefault="00537163" w:rsidP="00AA5777">
      <w:pPr>
        <w:rPr>
          <w:rFonts w:eastAsia="SimSun"/>
          <w:lang w:val="en-GB"/>
        </w:rPr>
      </w:pPr>
    </w:p>
    <w:p w14:paraId="2D0E10B8" w14:textId="77777777" w:rsidR="00537163" w:rsidRDefault="00537163" w:rsidP="00AA5777">
      <w:pPr>
        <w:rPr>
          <w:rFonts w:eastAsia="SimSun"/>
          <w:lang w:val="en-GB"/>
        </w:rPr>
      </w:pPr>
    </w:p>
    <w:p w14:paraId="3AFD8A63" w14:textId="2BB2BEA0" w:rsidR="00537163" w:rsidRPr="00537163" w:rsidRDefault="00537163" w:rsidP="00AA5777">
      <w:pPr>
        <w:rPr>
          <w:rFonts w:eastAsiaTheme="minorEastAsia"/>
          <w:lang w:val="en-GB" w:eastAsia="ko-KR"/>
        </w:rPr>
      </w:pPr>
      <w:r w:rsidRPr="00537163">
        <w:rPr>
          <w:rFonts w:eastAsiaTheme="minorEastAsia" w:hint="eastAsia"/>
          <w:highlight w:val="yellow"/>
          <w:lang w:val="en-GB" w:eastAsia="ko-KR"/>
        </w:rPr>
        <w:t>4. UE and gNB transmission and reception timing</w:t>
      </w:r>
    </w:p>
    <w:p w14:paraId="7798727D" w14:textId="77777777" w:rsidR="00AA5777" w:rsidRDefault="00AA5777" w:rsidP="00AA5777">
      <w:pPr>
        <w:pStyle w:val="Proposal2"/>
        <w:ind w:left="864" w:hanging="864"/>
        <w:rPr>
          <w:rFonts w:eastAsia="Yu Mincho"/>
        </w:rPr>
      </w:pPr>
      <w:r>
        <w:rPr>
          <w:rFonts w:eastAsia="Yu Mincho"/>
        </w:rPr>
        <w:t>Moderator Proposal #15-1</w:t>
      </w:r>
      <w:r>
        <w:rPr>
          <w:rFonts w:eastAsia="Yu Mincho"/>
          <w:highlight w:val="cyan"/>
        </w:rPr>
        <w:t xml:space="preserve"> </w:t>
      </w:r>
    </w:p>
    <w:p w14:paraId="2E6D2A1C" w14:textId="77777777" w:rsidR="00AA5777" w:rsidRDefault="00AA5777" w:rsidP="00AA5777">
      <w:pPr>
        <w:rPr>
          <w:lang w:val="en-GB"/>
        </w:rPr>
      </w:pPr>
      <w:r w:rsidRPr="00390A27">
        <w:rPr>
          <w:rFonts w:eastAsia="Microsoft YaHei"/>
          <w:iCs/>
          <w:strike/>
          <w:color w:val="FF0000"/>
          <w:kern w:val="24"/>
        </w:rPr>
        <w:t>Discusses</w:t>
      </w:r>
      <w:r w:rsidRPr="00390A27">
        <w:rPr>
          <w:rFonts w:eastAsia="Microsoft YaHei"/>
          <w:iCs/>
          <w:color w:val="FF0000"/>
          <w:kern w:val="24"/>
        </w:rPr>
        <w:t xml:space="preserve"> Study </w:t>
      </w:r>
      <w:r>
        <w:rPr>
          <w:rFonts w:eastAsia="Microsoft YaHei"/>
          <w:iCs/>
          <w:color w:val="000000" w:themeColor="text1"/>
          <w:kern w:val="24"/>
        </w:rPr>
        <w:t>the potential issue and solution for the timing difference observed between the symbol boundary and the arrival time of the reference signal received at the victim for gNB-to-gNB co-channel CLI measurement and/or channel measurement.</w:t>
      </w:r>
    </w:p>
    <w:p w14:paraId="2CF54206" w14:textId="77777777" w:rsidR="00AA5777" w:rsidRPr="00390A27" w:rsidRDefault="00AA5777" w:rsidP="00AA5777">
      <w:pPr>
        <w:rPr>
          <w:rFonts w:eastAsia="SimSun"/>
          <w:lang w:val="en-GB"/>
        </w:rPr>
      </w:pPr>
    </w:p>
    <w:p w14:paraId="57F2AF74" w14:textId="77777777" w:rsidR="00AA5777" w:rsidRDefault="00AA5777" w:rsidP="00AA5777">
      <w:pPr>
        <w:rPr>
          <w:rFonts w:eastAsia="SimSun"/>
          <w:lang w:val="en-GB"/>
        </w:rPr>
      </w:pPr>
    </w:p>
    <w:p w14:paraId="6F7DACC0" w14:textId="77777777" w:rsidR="006D1706" w:rsidRPr="00390A27" w:rsidRDefault="006D1706" w:rsidP="00AA5777">
      <w:pPr>
        <w:rPr>
          <w:rFonts w:eastAsia="SimSun"/>
          <w:lang w:val="en-GB"/>
        </w:rPr>
      </w:pPr>
    </w:p>
    <w:p w14:paraId="1441D5BA" w14:textId="77777777" w:rsidR="00AA5777" w:rsidRDefault="00AA5777" w:rsidP="00AA5777">
      <w:pPr>
        <w:rPr>
          <w:rFonts w:eastAsia="SimSun"/>
          <w:b/>
          <w:sz w:val="24"/>
          <w:szCs w:val="24"/>
          <w:u w:val="single"/>
        </w:rPr>
      </w:pPr>
      <w:r>
        <w:rPr>
          <w:rFonts w:eastAsia="SimSun"/>
          <w:b/>
          <w:sz w:val="24"/>
          <w:szCs w:val="24"/>
          <w:u w:val="single"/>
        </w:rPr>
        <w:t>UE-to-UE inter-cell co-channel interference</w:t>
      </w:r>
    </w:p>
    <w:p w14:paraId="15C682AA" w14:textId="77777777" w:rsidR="006D1706" w:rsidRPr="006D1706" w:rsidRDefault="006D1706" w:rsidP="006D1706">
      <w:pPr>
        <w:rPr>
          <w:rFonts w:eastAsiaTheme="minorEastAsia"/>
          <w:lang w:val="en-GB" w:eastAsia="ko-KR"/>
        </w:rPr>
      </w:pPr>
    </w:p>
    <w:p w14:paraId="04DA7AFE" w14:textId="77777777" w:rsidR="006D1706" w:rsidRPr="00AA5777" w:rsidRDefault="006D1706" w:rsidP="006D1706">
      <w:pPr>
        <w:rPr>
          <w:rFonts w:eastAsiaTheme="minorEastAsia"/>
          <w:lang w:val="en-GB" w:eastAsia="ko-KR"/>
        </w:rPr>
      </w:pPr>
      <w:r>
        <w:rPr>
          <w:rFonts w:eastAsiaTheme="minorEastAsia"/>
          <w:highlight w:val="yellow"/>
          <w:lang w:val="en-GB" w:eastAsia="ko-KR"/>
        </w:rPr>
        <w:t xml:space="preserve">1. </w:t>
      </w:r>
      <w:r w:rsidRPr="00AA5777">
        <w:rPr>
          <w:rFonts w:eastAsiaTheme="minorEastAsia"/>
          <w:highlight w:val="yellow"/>
          <w:lang w:val="en-GB" w:eastAsia="ko-KR"/>
        </w:rPr>
        <w:t>CLI Measurement</w:t>
      </w:r>
    </w:p>
    <w:p w14:paraId="22CFD8C4" w14:textId="3DA59EB6" w:rsidR="006D1706" w:rsidRDefault="006D1706" w:rsidP="006D1706">
      <w:pPr>
        <w:pStyle w:val="Proposal2"/>
        <w:ind w:left="864" w:hanging="864"/>
        <w:rPr>
          <w:rFonts w:eastAsia="Yu Mincho"/>
        </w:rPr>
      </w:pPr>
      <w:r>
        <w:rPr>
          <w:rFonts w:eastAsia="Yu Mincho"/>
        </w:rPr>
        <w:t>Moderator Proposal #21-</w:t>
      </w:r>
      <w:r w:rsidRPr="006D1706">
        <w:rPr>
          <w:rFonts w:eastAsia="Yu Mincho"/>
        </w:rPr>
        <w:t>1 (1)</w:t>
      </w:r>
    </w:p>
    <w:p w14:paraId="1ABBA01C" w14:textId="77777777" w:rsidR="006D1706" w:rsidRPr="006D1706" w:rsidRDefault="006D1706" w:rsidP="006D1706">
      <w:pPr>
        <w:rPr>
          <w:szCs w:val="20"/>
          <w:lang w:val="en-GB"/>
        </w:rPr>
      </w:pPr>
      <w:r w:rsidRPr="006D1706">
        <w:rPr>
          <w:rFonts w:eastAsiaTheme="minorEastAsia" w:cs="Times New Roman"/>
          <w:kern w:val="0"/>
          <w:szCs w:val="20"/>
          <w:lang w:val="en-GB" w:eastAsia="ko-KR"/>
        </w:rPr>
        <w:t>For L1 based UE-to-UE CLI measurement, the L1 based RSRP and RSSI can be considered as baseline metrics.</w:t>
      </w:r>
    </w:p>
    <w:p w14:paraId="2AFA21E6" w14:textId="7A7A373A" w:rsidR="006D1706" w:rsidRPr="006D1706" w:rsidRDefault="006D1706" w:rsidP="006D1706">
      <w:pPr>
        <w:pStyle w:val="afa"/>
        <w:numPr>
          <w:ilvl w:val="0"/>
          <w:numId w:val="74"/>
        </w:numPr>
        <w:ind w:firstLineChars="0"/>
        <w:rPr>
          <w:rFonts w:eastAsiaTheme="minorEastAsia"/>
          <w:color w:val="FF0000"/>
          <w:lang w:val="en-GB" w:eastAsia="ko-KR"/>
        </w:rPr>
      </w:pPr>
      <w:r w:rsidRPr="006D1706">
        <w:rPr>
          <w:rFonts w:eastAsiaTheme="minorEastAsia"/>
          <w:color w:val="FF0000"/>
          <w:lang w:val="en-GB" w:eastAsia="ko-KR"/>
        </w:rPr>
        <w:t>Note: The metrics (i.e., RSRP and RSSI) can be used for L2 based CLI measurement.</w:t>
      </w:r>
    </w:p>
    <w:p w14:paraId="7B8F5F5D" w14:textId="77777777" w:rsidR="006D1706" w:rsidRDefault="006D1706" w:rsidP="00AA5777">
      <w:pPr>
        <w:rPr>
          <w:rFonts w:eastAsia="SimSun"/>
          <w:lang w:val="en-GB"/>
        </w:rPr>
      </w:pPr>
    </w:p>
    <w:p w14:paraId="4FC4AF79" w14:textId="3D36CE0B" w:rsidR="00B567AF" w:rsidRDefault="00B567AF" w:rsidP="00B567AF">
      <w:pPr>
        <w:pStyle w:val="Proposal2"/>
        <w:ind w:left="864" w:hanging="864"/>
        <w:rPr>
          <w:rFonts w:eastAsia="Yu Mincho"/>
        </w:rPr>
      </w:pPr>
      <w:r>
        <w:rPr>
          <w:rFonts w:eastAsia="Yu Mincho"/>
        </w:rPr>
        <w:t>Moderator Proposal #21-2</w:t>
      </w:r>
      <w:r w:rsidRPr="00B567AF">
        <w:rPr>
          <w:rFonts w:eastAsia="Yu Mincho"/>
        </w:rPr>
        <w:t xml:space="preserve"> (1)</w:t>
      </w:r>
    </w:p>
    <w:p w14:paraId="7A8B58AE" w14:textId="77777777" w:rsidR="00B567AF" w:rsidRDefault="00B567AF" w:rsidP="00B567AF">
      <w:pPr>
        <w:rPr>
          <w:rFonts w:eastAsiaTheme="minorEastAsia"/>
          <w:sz w:val="18"/>
          <w:szCs w:val="18"/>
          <w:lang w:eastAsia="ko-KR"/>
        </w:rPr>
      </w:pPr>
      <w:r>
        <w:rPr>
          <w:rFonts w:eastAsiaTheme="minorEastAsia"/>
          <w:sz w:val="18"/>
          <w:szCs w:val="18"/>
          <w:lang w:eastAsia="ko-KR"/>
        </w:rPr>
        <w:t xml:space="preserve">For the study of L1/L2 based UE-to-UE co-channel CLI measurement, resource for CLI-RSSI measurement and SRS resource for SRS-RSRP measurement can be considered. </w:t>
      </w:r>
    </w:p>
    <w:p w14:paraId="478C8A00" w14:textId="70304039" w:rsidR="00B567AF" w:rsidRDefault="00B567AF" w:rsidP="00B567AF">
      <w:pPr>
        <w:rPr>
          <w:rFonts w:eastAsiaTheme="minorEastAsia"/>
          <w:sz w:val="18"/>
          <w:szCs w:val="18"/>
          <w:lang w:eastAsia="ko-KR"/>
        </w:rPr>
      </w:pPr>
      <w:r>
        <w:rPr>
          <w:rFonts w:eastAsiaTheme="minorEastAsia"/>
          <w:sz w:val="18"/>
          <w:szCs w:val="18"/>
          <w:lang w:eastAsia="ko-KR"/>
        </w:rPr>
        <w:t xml:space="preserve">Further enhancement </w:t>
      </w:r>
      <w:r w:rsidRPr="00B567AF">
        <w:rPr>
          <w:rFonts w:eastAsiaTheme="minorEastAsia"/>
          <w:color w:val="FF0000"/>
          <w:sz w:val="18"/>
          <w:szCs w:val="18"/>
          <w:lang w:eastAsia="ko-KR"/>
        </w:rPr>
        <w:t xml:space="preserve">(e.g., resource for subband measurement, </w:t>
      </w:r>
      <w:r>
        <w:rPr>
          <w:rFonts w:eastAsiaTheme="minorEastAsia"/>
          <w:color w:val="FF0000"/>
          <w:sz w:val="18"/>
          <w:szCs w:val="18"/>
          <w:lang w:eastAsia="ko-KR"/>
        </w:rPr>
        <w:t>[</w:t>
      </w:r>
      <w:r w:rsidRPr="00B567AF">
        <w:rPr>
          <w:rFonts w:eastAsiaTheme="minorEastAsia"/>
          <w:color w:val="FF0000"/>
          <w:sz w:val="18"/>
          <w:szCs w:val="18"/>
          <w:lang w:eastAsia="ko-KR"/>
        </w:rPr>
        <w:t>spatial domain enhancement,</w:t>
      </w:r>
      <w:r>
        <w:rPr>
          <w:rFonts w:eastAsiaTheme="minorEastAsia"/>
          <w:color w:val="FF0000"/>
          <w:sz w:val="18"/>
          <w:szCs w:val="18"/>
          <w:lang w:eastAsia="ko-KR"/>
        </w:rPr>
        <w:t>]</w:t>
      </w:r>
      <w:r w:rsidRPr="00B567AF">
        <w:rPr>
          <w:rFonts w:eastAsiaTheme="minorEastAsia"/>
          <w:color w:val="FF0000"/>
          <w:sz w:val="18"/>
          <w:szCs w:val="18"/>
          <w:lang w:eastAsia="ko-KR"/>
        </w:rPr>
        <w:t xml:space="preserve"> etc.) </w:t>
      </w:r>
      <w:r>
        <w:rPr>
          <w:rFonts w:eastAsiaTheme="minorEastAsia"/>
          <w:sz w:val="18"/>
          <w:szCs w:val="18"/>
          <w:lang w:eastAsia="ko-KR"/>
        </w:rPr>
        <w:t>can be studied.</w:t>
      </w:r>
    </w:p>
    <w:p w14:paraId="7597020E" w14:textId="4ED5FF80" w:rsidR="00B567AF" w:rsidRDefault="00B567AF" w:rsidP="00B567AF">
      <w:pPr>
        <w:rPr>
          <w:rFonts w:eastAsia="SimSun"/>
          <w:lang w:val="en-GB"/>
        </w:rPr>
      </w:pPr>
    </w:p>
    <w:p w14:paraId="464A680C" w14:textId="77777777" w:rsidR="006D1706" w:rsidRPr="00B567AF" w:rsidRDefault="006D1706" w:rsidP="00AA5777">
      <w:pPr>
        <w:rPr>
          <w:rFonts w:eastAsia="SimSun"/>
          <w:lang w:val="en-GB"/>
        </w:rPr>
      </w:pPr>
    </w:p>
    <w:p w14:paraId="6C55991B" w14:textId="77777777" w:rsidR="00AA5777" w:rsidRDefault="00AA5777" w:rsidP="00AA5777">
      <w:pPr>
        <w:rPr>
          <w:rFonts w:eastAsia="SimSun"/>
        </w:rPr>
      </w:pPr>
    </w:p>
    <w:p w14:paraId="2ADF90C1" w14:textId="77777777" w:rsidR="00AA5777" w:rsidRDefault="00AA5777" w:rsidP="00AA5777">
      <w:pPr>
        <w:pStyle w:val="2"/>
        <w:numPr>
          <w:ilvl w:val="1"/>
          <w:numId w:val="2"/>
        </w:numPr>
        <w:ind w:left="578" w:hanging="578"/>
      </w:pPr>
      <w:r>
        <w:t>Wednesday</w:t>
      </w:r>
    </w:p>
    <w:p w14:paraId="5DC0FDF9" w14:textId="77777777" w:rsidR="00AA5777" w:rsidRDefault="00AA5777" w:rsidP="00AA5777">
      <w:pPr>
        <w:rPr>
          <w:rFonts w:eastAsia="SimSun"/>
        </w:rPr>
      </w:pPr>
    </w:p>
    <w:p w14:paraId="4FDC2CB2" w14:textId="77777777" w:rsidR="00AA5777" w:rsidRDefault="00AA5777" w:rsidP="00AA5777">
      <w:pPr>
        <w:rPr>
          <w:rFonts w:eastAsia="SimSun"/>
          <w:lang w:val="en-GB"/>
        </w:rPr>
      </w:pPr>
    </w:p>
    <w:p w14:paraId="4CAB9070" w14:textId="77777777" w:rsidR="00AA5777" w:rsidRDefault="00AA5777" w:rsidP="00AA5777">
      <w:pPr>
        <w:rPr>
          <w:rFonts w:eastAsia="SimSun"/>
          <w:b/>
          <w:sz w:val="24"/>
          <w:szCs w:val="24"/>
          <w:u w:val="single"/>
          <w:lang w:val="en-GB"/>
        </w:rPr>
      </w:pPr>
      <w:r>
        <w:rPr>
          <w:rFonts w:eastAsia="SimSun"/>
          <w:b/>
          <w:sz w:val="24"/>
          <w:szCs w:val="24"/>
          <w:u w:val="single"/>
        </w:rPr>
        <w:t>gNB-to-gNB inter-cell co-channel interference</w:t>
      </w:r>
    </w:p>
    <w:p w14:paraId="6CD1087A" w14:textId="77777777" w:rsidR="00AA5777" w:rsidRDefault="00AA5777" w:rsidP="00AA5777">
      <w:pPr>
        <w:rPr>
          <w:rFonts w:eastAsia="SimSun"/>
          <w:lang w:val="en-GB"/>
        </w:rPr>
      </w:pPr>
    </w:p>
    <w:p w14:paraId="2A3F30D3" w14:textId="77777777" w:rsidR="00AA5777" w:rsidRDefault="00AA5777" w:rsidP="00AA5777">
      <w:pPr>
        <w:rPr>
          <w:rFonts w:eastAsia="SimSun"/>
          <w:lang w:val="en-GB"/>
        </w:rPr>
      </w:pPr>
    </w:p>
    <w:p w14:paraId="5540D5E8" w14:textId="77777777" w:rsidR="00AA5777" w:rsidRDefault="00AA5777" w:rsidP="00AA5777">
      <w:pPr>
        <w:rPr>
          <w:rFonts w:eastAsia="SimSun"/>
          <w:b/>
          <w:sz w:val="24"/>
          <w:szCs w:val="24"/>
          <w:u w:val="single"/>
        </w:rPr>
      </w:pPr>
      <w:r>
        <w:rPr>
          <w:rFonts w:eastAsia="SimSun"/>
          <w:b/>
          <w:sz w:val="24"/>
          <w:szCs w:val="24"/>
          <w:u w:val="single"/>
        </w:rPr>
        <w:t>UE-to-UE inter-cell co-channel interference</w:t>
      </w:r>
    </w:p>
    <w:p w14:paraId="335B1B85" w14:textId="77777777" w:rsidR="00AA5777" w:rsidRDefault="00AA5777" w:rsidP="00AA5777">
      <w:pPr>
        <w:rPr>
          <w:rFonts w:eastAsia="SimSun"/>
        </w:rPr>
      </w:pPr>
    </w:p>
    <w:p w14:paraId="493B88EB" w14:textId="77777777" w:rsidR="00AA5777" w:rsidRDefault="00AA5777" w:rsidP="00AA5777">
      <w:pPr>
        <w:rPr>
          <w:rFonts w:eastAsia="SimSun"/>
        </w:rPr>
      </w:pPr>
    </w:p>
    <w:p w14:paraId="0C0083C7" w14:textId="77777777" w:rsidR="00AA5777" w:rsidRDefault="00AA5777" w:rsidP="00AA5777">
      <w:pPr>
        <w:rPr>
          <w:rFonts w:eastAsiaTheme="minorEastAsia"/>
          <w:lang w:eastAsia="ko-KR"/>
        </w:rPr>
      </w:pPr>
    </w:p>
    <w:p w14:paraId="0ACC2C0F" w14:textId="77777777" w:rsidR="00AA5777" w:rsidRDefault="00AA5777" w:rsidP="00AA5777">
      <w:pPr>
        <w:rPr>
          <w:rFonts w:eastAsia="SimSun"/>
        </w:rPr>
      </w:pPr>
    </w:p>
    <w:p w14:paraId="55C2E8DB" w14:textId="77777777" w:rsidR="00AA5777" w:rsidRDefault="00AA5777" w:rsidP="00AA5777">
      <w:pPr>
        <w:pStyle w:val="2"/>
        <w:numPr>
          <w:ilvl w:val="1"/>
          <w:numId w:val="2"/>
        </w:numPr>
        <w:ind w:left="578" w:hanging="578"/>
      </w:pPr>
      <w:r>
        <w:t>Thursday</w:t>
      </w:r>
    </w:p>
    <w:p w14:paraId="316BF63F" w14:textId="77777777" w:rsidR="00AA5777" w:rsidRDefault="00AA5777" w:rsidP="00AA5777">
      <w:pPr>
        <w:rPr>
          <w:rFonts w:eastAsiaTheme="minorEastAsia"/>
          <w:lang w:eastAsia="ko-KR"/>
        </w:rPr>
      </w:pPr>
    </w:p>
    <w:p w14:paraId="15D29CD1" w14:textId="77777777" w:rsidR="00AA5777" w:rsidRDefault="00AA5777" w:rsidP="00AA5777">
      <w:pPr>
        <w:rPr>
          <w:rFonts w:eastAsia="SimSun"/>
          <w:b/>
          <w:sz w:val="24"/>
          <w:szCs w:val="24"/>
          <w:u w:val="single"/>
          <w:lang w:val="en-GB"/>
        </w:rPr>
      </w:pPr>
      <w:r>
        <w:rPr>
          <w:rFonts w:eastAsia="SimSun"/>
          <w:b/>
          <w:sz w:val="24"/>
          <w:szCs w:val="24"/>
          <w:u w:val="single"/>
        </w:rPr>
        <w:t>gNB-to-gNB inter-cell co-channel interference</w:t>
      </w:r>
    </w:p>
    <w:p w14:paraId="4BD6ADCE" w14:textId="77777777" w:rsidR="00AA5777" w:rsidRDefault="00AA5777" w:rsidP="00AA5777">
      <w:pPr>
        <w:rPr>
          <w:rFonts w:eastAsia="SimSun"/>
          <w:lang w:val="en-GB"/>
        </w:rPr>
      </w:pPr>
    </w:p>
    <w:p w14:paraId="05D6944D" w14:textId="77777777" w:rsidR="00AA5777" w:rsidRDefault="00AA5777" w:rsidP="00AA5777">
      <w:pPr>
        <w:rPr>
          <w:rFonts w:eastAsia="SimSun"/>
          <w:lang w:val="en-GB"/>
        </w:rPr>
      </w:pPr>
    </w:p>
    <w:p w14:paraId="140406FF" w14:textId="77777777" w:rsidR="00AA5777" w:rsidRDefault="00AA5777" w:rsidP="00AA5777">
      <w:pPr>
        <w:rPr>
          <w:rFonts w:eastAsia="SimSun"/>
          <w:b/>
          <w:sz w:val="24"/>
          <w:szCs w:val="24"/>
          <w:u w:val="single"/>
        </w:rPr>
      </w:pPr>
      <w:r>
        <w:rPr>
          <w:rFonts w:eastAsia="SimSun"/>
          <w:b/>
          <w:sz w:val="24"/>
          <w:szCs w:val="24"/>
          <w:u w:val="single"/>
        </w:rPr>
        <w:t>UE-to-UE inter-cell co-channel interference</w:t>
      </w:r>
    </w:p>
    <w:p w14:paraId="798D20E0" w14:textId="77777777" w:rsidR="00AA5777" w:rsidRDefault="00AA5777" w:rsidP="00AA5777">
      <w:pPr>
        <w:rPr>
          <w:rFonts w:eastAsia="SimSun"/>
        </w:rPr>
      </w:pPr>
    </w:p>
    <w:p w14:paraId="36333314" w14:textId="77777777" w:rsidR="00AA5777" w:rsidRDefault="00AA5777" w:rsidP="00AA5777">
      <w:pPr>
        <w:rPr>
          <w:rFonts w:eastAsiaTheme="minorEastAsia"/>
          <w:lang w:eastAsia="ko-KR"/>
        </w:rPr>
      </w:pPr>
    </w:p>
    <w:p w14:paraId="653B49ED" w14:textId="77777777" w:rsidR="00AA5777" w:rsidRDefault="00AA5777" w:rsidP="00AA5777">
      <w:pPr>
        <w:rPr>
          <w:rFonts w:eastAsia="SimSun"/>
        </w:rPr>
      </w:pPr>
    </w:p>
    <w:p w14:paraId="2E8FE3C3" w14:textId="77777777" w:rsidR="00AA5777" w:rsidRDefault="00AA5777" w:rsidP="00AA5777">
      <w:pPr>
        <w:rPr>
          <w:rFonts w:eastAsia="SimSun"/>
        </w:rPr>
      </w:pPr>
    </w:p>
    <w:p w14:paraId="6121816F" w14:textId="77777777" w:rsidR="00AA5777" w:rsidRDefault="00AA5777" w:rsidP="00AA5777">
      <w:pPr>
        <w:pStyle w:val="2"/>
        <w:numPr>
          <w:ilvl w:val="1"/>
          <w:numId w:val="2"/>
        </w:numPr>
        <w:ind w:left="578" w:hanging="578"/>
      </w:pPr>
      <w:r>
        <w:t>Friday</w:t>
      </w:r>
    </w:p>
    <w:p w14:paraId="5D6F781B" w14:textId="77777777" w:rsidR="00AA5777" w:rsidRDefault="00AA5777" w:rsidP="00AA5777">
      <w:pPr>
        <w:rPr>
          <w:rFonts w:eastAsia="SimSun"/>
        </w:rPr>
      </w:pPr>
    </w:p>
    <w:p w14:paraId="185F9C85" w14:textId="77777777" w:rsidR="00AA5777" w:rsidRDefault="00AA5777" w:rsidP="00AA5777">
      <w:pPr>
        <w:rPr>
          <w:rFonts w:eastAsia="SimSun"/>
          <w:b/>
          <w:sz w:val="24"/>
          <w:szCs w:val="24"/>
          <w:u w:val="single"/>
          <w:lang w:val="en-GB"/>
        </w:rPr>
      </w:pPr>
      <w:r>
        <w:rPr>
          <w:rFonts w:eastAsia="SimSun"/>
          <w:b/>
          <w:sz w:val="24"/>
          <w:szCs w:val="24"/>
          <w:u w:val="single"/>
        </w:rPr>
        <w:lastRenderedPageBreak/>
        <w:t>gNB-to-gNB inter-cell co-channel interference</w:t>
      </w:r>
    </w:p>
    <w:p w14:paraId="270465B2" w14:textId="77777777" w:rsidR="00AA5777" w:rsidRDefault="00AA5777" w:rsidP="00AA5777">
      <w:pPr>
        <w:rPr>
          <w:rFonts w:eastAsia="SimSun"/>
          <w:lang w:val="en-GB"/>
        </w:rPr>
      </w:pPr>
    </w:p>
    <w:p w14:paraId="6EBE2D29" w14:textId="77777777" w:rsidR="00AA5777" w:rsidRDefault="00AA5777" w:rsidP="00AA5777">
      <w:pPr>
        <w:rPr>
          <w:rFonts w:eastAsia="SimSun"/>
          <w:lang w:val="en-GB"/>
        </w:rPr>
      </w:pPr>
    </w:p>
    <w:p w14:paraId="10D77363" w14:textId="77777777" w:rsidR="00AA5777" w:rsidRDefault="00AA5777" w:rsidP="00AA5777">
      <w:pPr>
        <w:rPr>
          <w:rFonts w:eastAsia="SimSun"/>
          <w:b/>
          <w:sz w:val="24"/>
          <w:szCs w:val="24"/>
          <w:u w:val="single"/>
        </w:rPr>
      </w:pPr>
      <w:r>
        <w:rPr>
          <w:rFonts w:eastAsia="SimSun"/>
          <w:b/>
          <w:sz w:val="24"/>
          <w:szCs w:val="24"/>
          <w:u w:val="single"/>
        </w:rPr>
        <w:t>UE-to-UE inter-cell co-channel interference</w:t>
      </w:r>
    </w:p>
    <w:p w14:paraId="34724940" w14:textId="77777777" w:rsidR="00AA5777" w:rsidRDefault="00AA5777" w:rsidP="00AA5777">
      <w:pPr>
        <w:rPr>
          <w:rFonts w:eastAsia="SimSun"/>
        </w:rPr>
      </w:pPr>
    </w:p>
    <w:p w14:paraId="44ECBE1A" w14:textId="77777777" w:rsidR="00AA5777" w:rsidRPr="00AA5777" w:rsidRDefault="00AA5777">
      <w:pPr>
        <w:rPr>
          <w:rFonts w:eastAsia="SimSun"/>
        </w:rPr>
      </w:pPr>
    </w:p>
    <w:p w14:paraId="0BD0FFA4" w14:textId="77777777" w:rsidR="003177D1" w:rsidRDefault="00F473AB">
      <w:pPr>
        <w:pStyle w:val="1"/>
        <w:numPr>
          <w:ilvl w:val="0"/>
          <w:numId w:val="2"/>
        </w:numPr>
        <w:rPr>
          <w:sz w:val="36"/>
          <w:szCs w:val="36"/>
        </w:rPr>
      </w:pPr>
      <w:r>
        <w:rPr>
          <w:rFonts w:eastAsia="SimSun"/>
          <w:sz w:val="36"/>
          <w:szCs w:val="36"/>
        </w:rPr>
        <w:t>gNB-to-gNB inter-cell co-channel interference</w:t>
      </w:r>
    </w:p>
    <w:p w14:paraId="6BEBE7A7" w14:textId="77777777" w:rsidR="003177D1" w:rsidRDefault="00F473AB">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e"/>
        <w:tblW w:w="9628" w:type="dxa"/>
        <w:tblLayout w:type="fixed"/>
        <w:tblLook w:val="04A0" w:firstRow="1" w:lastRow="0" w:firstColumn="1" w:lastColumn="0" w:noHBand="0" w:noVBand="1"/>
      </w:tblPr>
      <w:tblGrid>
        <w:gridCol w:w="9628"/>
      </w:tblGrid>
      <w:tr w:rsidR="003177D1" w14:paraId="775FA357" w14:textId="77777777">
        <w:tc>
          <w:tcPr>
            <w:tcW w:w="9628" w:type="dxa"/>
          </w:tcPr>
          <w:tbl>
            <w:tblPr>
              <w:tblW w:w="9628" w:type="dxa"/>
              <w:tblLayout w:type="fixed"/>
              <w:tblLook w:val="04A0" w:firstRow="1" w:lastRow="0" w:firstColumn="1" w:lastColumn="0" w:noHBand="0" w:noVBand="1"/>
            </w:tblPr>
            <w:tblGrid>
              <w:gridCol w:w="9628"/>
            </w:tblGrid>
            <w:tr w:rsidR="003177D1" w14:paraId="536BB972" w14:textId="77777777">
              <w:tc>
                <w:tcPr>
                  <w:tcW w:w="9628" w:type="dxa"/>
                </w:tcPr>
                <w:p w14:paraId="5422F0E5" w14:textId="77777777" w:rsidR="003177D1" w:rsidRDefault="00F473AB">
                  <w:pPr>
                    <w:rPr>
                      <w:b/>
                      <w:bCs/>
                      <w:szCs w:val="20"/>
                      <w:highlight w:val="green"/>
                    </w:rPr>
                  </w:pPr>
                  <w:r>
                    <w:rPr>
                      <w:b/>
                      <w:bCs/>
                      <w:szCs w:val="20"/>
                      <w:highlight w:val="green"/>
                    </w:rPr>
                    <w:t>Agreement</w:t>
                  </w:r>
                </w:p>
                <w:p w14:paraId="5B806B83" w14:textId="77777777" w:rsidR="003177D1" w:rsidRDefault="00F473AB">
                  <w:pPr>
                    <w:rPr>
                      <w:rFonts w:eastAsia="SimSun"/>
                      <w:szCs w:val="20"/>
                    </w:rPr>
                  </w:pPr>
                  <w:r>
                    <w:rPr>
                      <w:rFonts w:eastAsia="SimSun"/>
                      <w:szCs w:val="20"/>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68A97720" w14:textId="77777777" w:rsidR="003177D1" w:rsidRDefault="00F473AB">
                  <w:pPr>
                    <w:pStyle w:val="ListParagraph1"/>
                    <w:numPr>
                      <w:ilvl w:val="0"/>
                      <w:numId w:val="3"/>
                    </w:numPr>
                    <w:spacing w:after="0"/>
                    <w:rPr>
                      <w:rFonts w:eastAsia="SimSun"/>
                    </w:rPr>
                  </w:pPr>
                  <w:r>
                    <w:rPr>
                      <w:rFonts w:eastAsia="SimSun"/>
                    </w:rPr>
                    <w:t>gNB-to-gNB CLI measurement and reporting</w:t>
                  </w:r>
                </w:p>
                <w:p w14:paraId="484BEE1A" w14:textId="77777777" w:rsidR="003177D1" w:rsidRDefault="00F473AB">
                  <w:pPr>
                    <w:pStyle w:val="ListParagraph1"/>
                    <w:numPr>
                      <w:ilvl w:val="0"/>
                      <w:numId w:val="3"/>
                    </w:numPr>
                    <w:spacing w:after="0"/>
                    <w:rPr>
                      <w:rFonts w:eastAsia="SimSun"/>
                    </w:rPr>
                  </w:pPr>
                  <w:r>
                    <w:rPr>
                      <w:rFonts w:eastAsia="SimSun"/>
                    </w:rPr>
                    <w:t xml:space="preserve">Coordinated scheduling </w:t>
                  </w:r>
                </w:p>
                <w:p w14:paraId="23FA2F5E" w14:textId="77777777" w:rsidR="003177D1" w:rsidRDefault="00F473AB">
                  <w:pPr>
                    <w:pStyle w:val="ListParagraph1"/>
                    <w:numPr>
                      <w:ilvl w:val="0"/>
                      <w:numId w:val="3"/>
                    </w:numPr>
                    <w:spacing w:after="0"/>
                    <w:rPr>
                      <w:rFonts w:eastAsia="SimSun"/>
                    </w:rPr>
                  </w:pPr>
                  <w:r>
                    <w:rPr>
                      <w:rFonts w:eastAsia="SimSun"/>
                    </w:rPr>
                    <w:t>Spatial domain enhancements</w:t>
                  </w:r>
                </w:p>
                <w:p w14:paraId="4FF7ED68" w14:textId="77777777" w:rsidR="003177D1" w:rsidRDefault="00F473AB">
                  <w:pPr>
                    <w:pStyle w:val="ListParagraph1"/>
                    <w:numPr>
                      <w:ilvl w:val="0"/>
                      <w:numId w:val="3"/>
                    </w:numPr>
                    <w:spacing w:after="0"/>
                    <w:rPr>
                      <w:rFonts w:eastAsia="SimSun"/>
                    </w:rPr>
                  </w:pPr>
                  <w:r>
                    <w:rPr>
                      <w:rFonts w:eastAsia="SimSun"/>
                    </w:rPr>
                    <w:t xml:space="preserve">Advanced receiver </w:t>
                  </w:r>
                </w:p>
                <w:p w14:paraId="755B9AD3" w14:textId="77777777" w:rsidR="003177D1" w:rsidRDefault="00F473AB">
                  <w:pPr>
                    <w:pStyle w:val="ListParagraph1"/>
                    <w:numPr>
                      <w:ilvl w:val="0"/>
                      <w:numId w:val="3"/>
                    </w:numPr>
                    <w:spacing w:after="0"/>
                    <w:rPr>
                      <w:rFonts w:eastAsia="SimSun"/>
                    </w:rPr>
                  </w:pPr>
                  <w:r>
                    <w:rPr>
                      <w:rFonts w:eastAsia="SimSun"/>
                    </w:rPr>
                    <w:t xml:space="preserve">UE and gNB transmission and reception timing </w:t>
                  </w:r>
                </w:p>
                <w:p w14:paraId="564F8E02" w14:textId="77777777" w:rsidR="003177D1" w:rsidRDefault="00F473AB">
                  <w:pPr>
                    <w:pStyle w:val="ListParagraph1"/>
                    <w:numPr>
                      <w:ilvl w:val="0"/>
                      <w:numId w:val="3"/>
                    </w:numPr>
                    <w:spacing w:after="0"/>
                    <w:rPr>
                      <w:rFonts w:eastAsia="SimSun"/>
                    </w:rPr>
                  </w:pPr>
                  <w:r>
                    <w:rPr>
                      <w:rFonts w:eastAsia="SimSun"/>
                    </w:rPr>
                    <w:t>Power control based solution</w:t>
                  </w:r>
                </w:p>
                <w:p w14:paraId="4507B838" w14:textId="77777777" w:rsidR="003177D1" w:rsidRDefault="00F473AB">
                  <w:pPr>
                    <w:pStyle w:val="ListParagraph1"/>
                    <w:numPr>
                      <w:ilvl w:val="0"/>
                      <w:numId w:val="3"/>
                    </w:numPr>
                    <w:spacing w:after="0"/>
                    <w:rPr>
                      <w:rFonts w:eastAsia="SimSun"/>
                    </w:rPr>
                  </w:pPr>
                  <w:r>
                    <w:rPr>
                      <w:rFonts w:eastAsia="SimSun"/>
                    </w:rPr>
                    <w:t>Potential enhancements to Rel-16 RIM</w:t>
                  </w:r>
                </w:p>
                <w:p w14:paraId="54331FD9" w14:textId="77777777" w:rsidR="003177D1" w:rsidRDefault="00F473AB">
                  <w:pPr>
                    <w:pStyle w:val="ListParagraph1"/>
                    <w:numPr>
                      <w:ilvl w:val="0"/>
                      <w:numId w:val="3"/>
                    </w:numPr>
                    <w:spacing w:after="0"/>
                    <w:rPr>
                      <w:rFonts w:eastAsia="SimSun"/>
                    </w:rPr>
                  </w:pPr>
                  <w:r>
                    <w:rPr>
                      <w:rFonts w:eastAsia="SimSun"/>
                    </w:rPr>
                    <w:t>Sensing based mechanism</w:t>
                  </w:r>
                </w:p>
                <w:p w14:paraId="4859AA10" w14:textId="77777777" w:rsidR="003177D1" w:rsidRDefault="00F473AB">
                  <w:pPr>
                    <w:pStyle w:val="ListParagraph1"/>
                    <w:numPr>
                      <w:ilvl w:val="0"/>
                      <w:numId w:val="3"/>
                    </w:numPr>
                    <w:spacing w:after="0"/>
                    <w:rPr>
                      <w:rFonts w:eastAsia="SimSun"/>
                    </w:rPr>
                  </w:pPr>
                  <w:r>
                    <w:rPr>
                      <w:rFonts w:eastAsia="SimSun"/>
                    </w:rPr>
                    <w:t>Note: Whether or not a particular scheme requires OTA or backhaul information exchange should be identified</w:t>
                  </w:r>
                </w:p>
                <w:p w14:paraId="32DE06AC" w14:textId="77777777" w:rsidR="003177D1" w:rsidRDefault="00F473AB">
                  <w:pPr>
                    <w:pStyle w:val="ListParagraph1"/>
                    <w:numPr>
                      <w:ilvl w:val="0"/>
                      <w:numId w:val="3"/>
                    </w:numPr>
                    <w:spacing w:after="0"/>
                    <w:rPr>
                      <w:rFonts w:eastAsia="SimSun"/>
                    </w:rPr>
                  </w:pPr>
                  <w:r>
                    <w:rPr>
                      <w:rFonts w:eastAsia="SimSun"/>
                    </w:rPr>
                    <w:t>Note: Any other scheme(s) for inter-gNB CLI handling is/are not precluded.</w:t>
                  </w:r>
                </w:p>
                <w:p w14:paraId="0AB2CCAE" w14:textId="77777777" w:rsidR="003177D1" w:rsidRDefault="00F473AB">
                  <w:pPr>
                    <w:pStyle w:val="ListParagraph1"/>
                    <w:numPr>
                      <w:ilvl w:val="0"/>
                      <w:numId w:val="3"/>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0862DAAC" w14:textId="77777777" w:rsidR="003177D1" w:rsidRDefault="00F473AB">
                  <w:pPr>
                    <w:pStyle w:val="ListParagraph1"/>
                    <w:numPr>
                      <w:ilvl w:val="0"/>
                      <w:numId w:val="3"/>
                    </w:numPr>
                    <w:spacing w:after="0"/>
                    <w:rPr>
                      <w:rFonts w:eastAsia="SimSun"/>
                    </w:rPr>
                  </w:pPr>
                  <w:r>
                    <w:rPr>
                      <w:rFonts w:eastAsia="SimSun"/>
                    </w:rPr>
                    <w:t>Note: Potential enhancements specific for SBFD will be discussed in 9.3.2</w:t>
                  </w:r>
                </w:p>
              </w:tc>
            </w:tr>
          </w:tbl>
          <w:p w14:paraId="66B636C2" w14:textId="77777777" w:rsidR="003177D1" w:rsidRDefault="003177D1">
            <w:pPr>
              <w:spacing w:after="80"/>
              <w:rPr>
                <w:rFonts w:eastAsiaTheme="minorEastAsia"/>
                <w:lang w:eastAsia="ko-KR"/>
              </w:rPr>
            </w:pPr>
          </w:p>
        </w:tc>
      </w:tr>
    </w:tbl>
    <w:p w14:paraId="2B0A2BE8" w14:textId="77777777" w:rsidR="003177D1" w:rsidRDefault="00F473AB">
      <w:pPr>
        <w:rPr>
          <w:rFonts w:eastAsiaTheme="minorEastAsia"/>
          <w:lang w:eastAsia="ko-KR"/>
        </w:rPr>
      </w:pPr>
      <w:r>
        <w:rPr>
          <w:rFonts w:eastAsiaTheme="minorEastAsia"/>
          <w:lang w:eastAsia="ko-KR"/>
        </w:rPr>
        <w:t>During three meetings (from RAN1#110 to RAN1#111), there were discussions to determine which method(s) of gNB-to-gNB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3177D1" w14:paraId="09F2C0B0" w14:textId="77777777">
        <w:tc>
          <w:tcPr>
            <w:tcW w:w="9628" w:type="dxa"/>
          </w:tcPr>
          <w:p w14:paraId="40431AF4" w14:textId="77777777" w:rsidR="003177D1" w:rsidRDefault="00F473AB">
            <w:pPr>
              <w:spacing w:line="240" w:lineRule="auto"/>
              <w:rPr>
                <w:rFonts w:cs="Times New Roman"/>
                <w:b/>
                <w:szCs w:val="20"/>
                <w:u w:val="single"/>
              </w:rPr>
            </w:pPr>
            <w:r>
              <w:rPr>
                <w:rFonts w:cs="Times New Roman"/>
                <w:b/>
                <w:szCs w:val="20"/>
                <w:u w:val="single"/>
              </w:rPr>
              <w:t xml:space="preserve">1. gNB-to-gNB co-channel CLI measurement for gNB-to-gNB CLI handling </w:t>
            </w:r>
          </w:p>
          <w:tbl>
            <w:tblPr>
              <w:tblW w:w="9628" w:type="dxa"/>
              <w:tblLayout w:type="fixed"/>
              <w:tblLook w:val="04A0" w:firstRow="1" w:lastRow="0" w:firstColumn="1" w:lastColumn="0" w:noHBand="0" w:noVBand="1"/>
            </w:tblPr>
            <w:tblGrid>
              <w:gridCol w:w="9628"/>
            </w:tblGrid>
            <w:tr w:rsidR="003177D1" w14:paraId="0BC0DCE5" w14:textId="77777777">
              <w:tc>
                <w:tcPr>
                  <w:tcW w:w="9628" w:type="dxa"/>
                </w:tcPr>
                <w:p w14:paraId="696DDAE7" w14:textId="77777777" w:rsidR="003177D1" w:rsidRDefault="00F473AB">
                  <w:pPr>
                    <w:widowControl/>
                    <w:spacing w:line="240" w:lineRule="auto"/>
                    <w:rPr>
                      <w:rStyle w:val="af"/>
                      <w:szCs w:val="20"/>
                      <w:lang w:eastAsia="ko-KR"/>
                    </w:rPr>
                  </w:pPr>
                  <w:r>
                    <w:rPr>
                      <w:rStyle w:val="af"/>
                      <w:szCs w:val="20"/>
                      <w:lang w:eastAsia="ko-KR"/>
                    </w:rPr>
                    <w:t>RAN1#110</w:t>
                  </w:r>
                </w:p>
                <w:p w14:paraId="3673CF12" w14:textId="77777777" w:rsidR="003177D1" w:rsidRDefault="00F473AB">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13DBC8BF" w14:textId="77777777" w:rsidR="003177D1" w:rsidRDefault="00F473A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gNB-to-gNB co-channel CLI measurement for gNB-to-gNB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71B10DBE"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Measurement resource configuration</w:t>
                  </w:r>
                </w:p>
                <w:p w14:paraId="3069215E"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Measurement details</w:t>
                  </w:r>
                </w:p>
                <w:p w14:paraId="4C31E9FD"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Relevant information exchange</w:t>
                  </w:r>
                </w:p>
                <w:p w14:paraId="31EA7CC2"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Usage of measurement</w:t>
                  </w:r>
                  <w:bookmarkStart w:id="3" w:name="_Hlk115284164"/>
                  <w:bookmarkEnd w:id="3"/>
                </w:p>
              </w:tc>
            </w:tr>
            <w:tr w:rsidR="003177D1" w14:paraId="7B32412B" w14:textId="77777777">
              <w:tc>
                <w:tcPr>
                  <w:tcW w:w="9628" w:type="dxa"/>
                </w:tcPr>
                <w:p w14:paraId="00E6FC6F" w14:textId="77777777" w:rsidR="003177D1" w:rsidRDefault="003177D1">
                  <w:pPr>
                    <w:widowControl/>
                    <w:spacing w:line="240" w:lineRule="auto"/>
                    <w:rPr>
                      <w:rStyle w:val="af"/>
                      <w:szCs w:val="20"/>
                      <w:lang w:eastAsia="ko-KR"/>
                    </w:rPr>
                  </w:pPr>
                </w:p>
                <w:p w14:paraId="386EED7D" w14:textId="77777777" w:rsidR="003177D1" w:rsidRDefault="00F473AB">
                  <w:pPr>
                    <w:widowControl/>
                    <w:spacing w:line="240" w:lineRule="auto"/>
                    <w:rPr>
                      <w:rStyle w:val="af"/>
                      <w:szCs w:val="20"/>
                      <w:lang w:eastAsia="ko-KR"/>
                    </w:rPr>
                  </w:pPr>
                  <w:r>
                    <w:rPr>
                      <w:rStyle w:val="af"/>
                      <w:szCs w:val="20"/>
                      <w:lang w:eastAsia="ko-KR"/>
                    </w:rPr>
                    <w:t xml:space="preserve">RAN1#110-bis-e </w:t>
                  </w:r>
                </w:p>
                <w:p w14:paraId="1299B2F9" w14:textId="77777777" w:rsidR="003177D1" w:rsidRDefault="00F473AB">
                  <w:pPr>
                    <w:pStyle w:val="proposal20"/>
                    <w:spacing w:beforeAutospacing="0" w:afterAutospacing="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t>Agreement</w:t>
                  </w:r>
                </w:p>
                <w:p w14:paraId="2D73C23D" w14:textId="77777777" w:rsidR="003177D1" w:rsidRDefault="00F473AB">
                  <w:pPr>
                    <w:spacing w:line="240" w:lineRule="auto"/>
                    <w:rPr>
                      <w:szCs w:val="20"/>
                    </w:rPr>
                  </w:pPr>
                  <w:r>
                    <w:rPr>
                      <w:szCs w:val="20"/>
                    </w:rPr>
                    <w:t>For gNB-to-gNB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4CEF7873" w14:textId="77777777" w:rsidR="003177D1" w:rsidRDefault="00F473AB">
                  <w:pPr>
                    <w:spacing w:line="240" w:lineRule="auto"/>
                    <w:rPr>
                      <w:szCs w:val="20"/>
                    </w:rPr>
                  </w:pPr>
                  <w:r>
                    <w:rPr>
                      <w:szCs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19ECA8E6" w14:textId="77777777" w:rsidR="003177D1" w:rsidRDefault="00F473AB">
                  <w:pPr>
                    <w:spacing w:line="240" w:lineRule="auto"/>
                    <w:rPr>
                      <w:b/>
                      <w:bCs/>
                      <w:szCs w:val="20"/>
                      <w:highlight w:val="green"/>
                      <w:lang w:eastAsia="ko-KR"/>
                    </w:rPr>
                  </w:pPr>
                  <w:r>
                    <w:rPr>
                      <w:b/>
                      <w:bCs/>
                      <w:szCs w:val="20"/>
                      <w:highlight w:val="green"/>
                      <w:lang w:eastAsia="ko-KR"/>
                    </w:rPr>
                    <w:t>Agreement</w:t>
                  </w:r>
                </w:p>
                <w:p w14:paraId="27184038" w14:textId="77777777" w:rsidR="003177D1" w:rsidRDefault="00F473AB">
                  <w:pPr>
                    <w:spacing w:line="240" w:lineRule="auto"/>
                    <w:rPr>
                      <w:rFonts w:eastAsia="맑은 고딕"/>
                      <w:szCs w:val="20"/>
                      <w:lang w:eastAsia="ko-KR"/>
                    </w:rPr>
                  </w:pPr>
                  <w:r>
                    <w:rPr>
                      <w:rFonts w:eastAsia="맑은 고딕"/>
                      <w:szCs w:val="20"/>
                      <w:lang w:eastAsia="ko-KR"/>
                    </w:rPr>
                    <w:t>For gNB-to-gNB co-channel CLI measurement, consider as baseline reusing existing DL channel(s)/signal(s)/measurement_resource(s)</w:t>
                  </w:r>
                </w:p>
                <w:p w14:paraId="686474D1" w14:textId="77777777" w:rsidR="003177D1" w:rsidRDefault="00F473AB">
                  <w:pPr>
                    <w:pStyle w:val="ListParagraph1"/>
                    <w:numPr>
                      <w:ilvl w:val="0"/>
                      <w:numId w:val="5"/>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70E252E9" w14:textId="77777777" w:rsidR="003177D1" w:rsidRDefault="00F473AB">
                  <w:pPr>
                    <w:pStyle w:val="ListParagraph1"/>
                    <w:numPr>
                      <w:ilvl w:val="0"/>
                      <w:numId w:val="5"/>
                    </w:numPr>
                    <w:spacing w:after="0" w:line="240" w:lineRule="auto"/>
                    <w:ind w:left="806" w:hanging="403"/>
                    <w:rPr>
                      <w:rFonts w:eastAsia="맑은 고딕"/>
                      <w:lang w:eastAsia="ko-KR"/>
                    </w:rPr>
                  </w:pPr>
                  <w:r>
                    <w:rPr>
                      <w:rFonts w:eastAsia="맑은 고딕"/>
                      <w:lang w:eastAsia="ko-KR"/>
                    </w:rPr>
                    <w:t>FFS: Which type of DL channel(s)/signal(s) can be used for gNB-to-gNB co-channel CLI measurement</w:t>
                  </w:r>
                </w:p>
                <w:p w14:paraId="35939E72" w14:textId="77777777" w:rsidR="003177D1" w:rsidRDefault="00F473AB">
                  <w:pPr>
                    <w:pStyle w:val="ListParagraph1"/>
                    <w:numPr>
                      <w:ilvl w:val="0"/>
                      <w:numId w:val="5"/>
                    </w:numPr>
                    <w:spacing w:after="0" w:line="240" w:lineRule="auto"/>
                    <w:ind w:left="806" w:hanging="403"/>
                    <w:rPr>
                      <w:rFonts w:eastAsia="맑은 고딕"/>
                      <w:lang w:eastAsia="ko-KR"/>
                    </w:rPr>
                  </w:pPr>
                  <w:r>
                    <w:rPr>
                      <w:rFonts w:eastAsia="맑은 고딕"/>
                      <w:lang w:eastAsia="ko-KR"/>
                    </w:rPr>
                    <w:t>FFS: How resources are used/configured</w:t>
                  </w:r>
                </w:p>
              </w:tc>
            </w:tr>
          </w:tbl>
          <w:p w14:paraId="51FB12F2" w14:textId="77777777" w:rsidR="003177D1" w:rsidRDefault="003177D1">
            <w:pPr>
              <w:pStyle w:val="proposal20"/>
              <w:spacing w:beforeAutospacing="0" w:afterAutospacing="0" w:line="240" w:lineRule="auto"/>
              <w:ind w:left="862" w:hanging="862"/>
              <w:rPr>
                <w:rStyle w:val="af"/>
                <w:rFonts w:ascii="Times New Roman" w:hAnsi="Times New Roman" w:cs="Times New Roman"/>
                <w:sz w:val="20"/>
                <w:szCs w:val="20"/>
                <w:highlight w:val="green"/>
              </w:rPr>
            </w:pPr>
          </w:p>
          <w:p w14:paraId="28129F5D" w14:textId="77777777" w:rsidR="003177D1" w:rsidRDefault="00F473AB">
            <w:pPr>
              <w:spacing w:line="240" w:lineRule="auto"/>
              <w:rPr>
                <w:rFonts w:eastAsia="SimSun" w:cs="Times New Roman"/>
                <w:szCs w:val="20"/>
                <w:lang w:val="en-GB"/>
              </w:rPr>
            </w:pPr>
            <w:r>
              <w:rPr>
                <w:rStyle w:val="af"/>
                <w:szCs w:val="20"/>
                <w:lang w:eastAsia="ko-KR"/>
              </w:rPr>
              <w:t>RAN1#111</w:t>
            </w:r>
          </w:p>
          <w:p w14:paraId="6D787744" w14:textId="77777777" w:rsidR="003177D1" w:rsidRDefault="00F473AB">
            <w:pPr>
              <w:rPr>
                <w:b/>
                <w:bCs/>
                <w:highlight w:val="green"/>
                <w:lang w:eastAsia="ko-KR"/>
              </w:rPr>
            </w:pPr>
            <w:r>
              <w:rPr>
                <w:b/>
                <w:bCs/>
                <w:highlight w:val="green"/>
                <w:lang w:eastAsia="ko-KR"/>
              </w:rPr>
              <w:t>Agreement</w:t>
            </w:r>
          </w:p>
          <w:p w14:paraId="41846CA8" w14:textId="77777777" w:rsidR="003177D1" w:rsidRDefault="00F473AB">
            <w:pPr>
              <w:pStyle w:val="ListParagraph1"/>
              <w:tabs>
                <w:tab w:val="left" w:pos="0"/>
              </w:tabs>
              <w:spacing w:after="0"/>
              <w:ind w:firstLine="0"/>
              <w:rPr>
                <w:rFonts w:eastAsia="맑은 고딕"/>
                <w:lang w:eastAsia="ko-KR"/>
              </w:rPr>
            </w:pPr>
            <w:r>
              <w:rPr>
                <w:rFonts w:eastAsia="맑은 고딕"/>
                <w:lang w:eastAsia="ko-KR"/>
              </w:rPr>
              <w:lastRenderedPageBreak/>
              <w:t>For gNB-to-gNB co-channel CLI measurement and/or channel measurement, at least periodic NZP CSI-RS/SSB is the baseline in RAN1 study.</w:t>
            </w:r>
          </w:p>
          <w:p w14:paraId="104933BD" w14:textId="77777777" w:rsidR="003177D1" w:rsidRDefault="00F473AB">
            <w:pPr>
              <w:pStyle w:val="ListParagraph1"/>
              <w:numPr>
                <w:ilvl w:val="0"/>
                <w:numId w:val="6"/>
              </w:numPr>
              <w:spacing w:after="0" w:line="240" w:lineRule="auto"/>
              <w:rPr>
                <w:rFonts w:eastAsia="맑은 고딕"/>
                <w:lang w:eastAsia="ko-KR"/>
              </w:rPr>
            </w:pPr>
            <w:r>
              <w:rPr>
                <w:rFonts w:eastAsia="맑은 고딕"/>
                <w:lang w:eastAsia="ko-KR"/>
              </w:rPr>
              <w:t>FFS: Whether SSB is CD-SSB or NCD-SSB</w:t>
            </w:r>
          </w:p>
          <w:p w14:paraId="635290CE" w14:textId="77777777" w:rsidR="003177D1" w:rsidRDefault="00F473AB">
            <w:pPr>
              <w:rPr>
                <w:rFonts w:eastAsia="맑은 고딕"/>
                <w:szCs w:val="20"/>
                <w:lang w:eastAsia="ko-KR"/>
              </w:rPr>
            </w:pPr>
            <w:r>
              <w:rPr>
                <w:rFonts w:eastAsia="맑은 고딕"/>
                <w:szCs w:val="20"/>
                <w:lang w:eastAsia="ko-KR"/>
              </w:rPr>
              <w:t xml:space="preserve">In the study RAN1 assumes that exchange of configuration for NZP CSI-RS /SSB can be an enabler for gNB-to-gNB CLI measurement and/or channel measurement. </w:t>
            </w:r>
          </w:p>
          <w:p w14:paraId="718A230C" w14:textId="77777777" w:rsidR="003177D1" w:rsidRDefault="003177D1">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5B6F78FF" w14:textId="77777777" w:rsidR="003177D1" w:rsidRDefault="003177D1">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5E81AF5E" w14:textId="77777777" w:rsidR="003177D1" w:rsidRDefault="00F473AB">
            <w:pPr>
              <w:spacing w:line="240" w:lineRule="auto"/>
              <w:rPr>
                <w:rFonts w:cs="Times New Roman"/>
                <w:b/>
                <w:szCs w:val="20"/>
                <w:u w:val="single"/>
              </w:rPr>
            </w:pPr>
            <w:r>
              <w:rPr>
                <w:rFonts w:cs="Times New Roman"/>
                <w:b/>
                <w:szCs w:val="20"/>
                <w:u w:val="single"/>
              </w:rPr>
              <w:t xml:space="preserve">2. Coordinated scheduling for time/frequency resources between gNBs </w:t>
            </w:r>
          </w:p>
          <w:tbl>
            <w:tblPr>
              <w:tblW w:w="9628" w:type="dxa"/>
              <w:tblLayout w:type="fixed"/>
              <w:tblLook w:val="04A0" w:firstRow="1" w:lastRow="0" w:firstColumn="1" w:lastColumn="0" w:noHBand="0" w:noVBand="1"/>
            </w:tblPr>
            <w:tblGrid>
              <w:gridCol w:w="9628"/>
            </w:tblGrid>
            <w:tr w:rsidR="003177D1" w14:paraId="3A36AA5F" w14:textId="77777777">
              <w:tc>
                <w:tcPr>
                  <w:tcW w:w="9628" w:type="dxa"/>
                </w:tcPr>
                <w:p w14:paraId="30319618" w14:textId="77777777" w:rsidR="003177D1" w:rsidRDefault="00F473AB">
                  <w:pPr>
                    <w:widowControl/>
                    <w:spacing w:line="240" w:lineRule="auto"/>
                    <w:rPr>
                      <w:rFonts w:eastAsia="바탕"/>
                      <w:b/>
                      <w:bCs/>
                      <w:szCs w:val="20"/>
                      <w:lang w:eastAsia="ko-KR"/>
                    </w:rPr>
                  </w:pPr>
                  <w:r>
                    <w:rPr>
                      <w:rFonts w:eastAsia="바탕"/>
                      <w:b/>
                      <w:bCs/>
                      <w:szCs w:val="20"/>
                      <w:lang w:eastAsia="ko-KR"/>
                    </w:rPr>
                    <w:t xml:space="preserve">RAN1#110 </w:t>
                  </w:r>
                </w:p>
                <w:p w14:paraId="7957F49A" w14:textId="77777777" w:rsidR="003177D1" w:rsidRDefault="00F473A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3E4FA8A3" w14:textId="77777777" w:rsidR="003177D1" w:rsidRDefault="00F473A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11055640"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14CA9158"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Relevant information exchange</w:t>
                  </w:r>
                </w:p>
              </w:tc>
            </w:tr>
          </w:tbl>
          <w:p w14:paraId="5E32CA56" w14:textId="77777777" w:rsidR="003177D1" w:rsidRDefault="003177D1">
            <w:pPr>
              <w:spacing w:line="240" w:lineRule="auto"/>
              <w:rPr>
                <w:rFonts w:eastAsia="SimSun" w:cs="Times New Roman"/>
                <w:szCs w:val="20"/>
                <w:lang w:val="en-GB"/>
              </w:rPr>
            </w:pPr>
          </w:p>
          <w:p w14:paraId="5D893E8D" w14:textId="77777777" w:rsidR="003177D1" w:rsidRDefault="00F473AB">
            <w:pPr>
              <w:spacing w:line="240" w:lineRule="auto"/>
              <w:rPr>
                <w:rFonts w:cs="Times New Roman"/>
                <w:b/>
                <w:szCs w:val="20"/>
                <w:u w:val="single"/>
              </w:rPr>
            </w:pPr>
            <w:r>
              <w:rPr>
                <w:rFonts w:cs="Times New Roman"/>
                <w:b/>
                <w:szCs w:val="20"/>
                <w:u w:val="single"/>
              </w:rPr>
              <w:t>3. Spatial domain coordination method for gNB-to-gNB CLI handling</w:t>
            </w:r>
          </w:p>
          <w:tbl>
            <w:tblPr>
              <w:tblW w:w="9628" w:type="dxa"/>
              <w:tblLayout w:type="fixed"/>
              <w:tblLook w:val="04A0" w:firstRow="1" w:lastRow="0" w:firstColumn="1" w:lastColumn="0" w:noHBand="0" w:noVBand="1"/>
            </w:tblPr>
            <w:tblGrid>
              <w:gridCol w:w="9628"/>
            </w:tblGrid>
            <w:tr w:rsidR="003177D1" w14:paraId="6AA2A012" w14:textId="77777777">
              <w:tc>
                <w:tcPr>
                  <w:tcW w:w="9628" w:type="dxa"/>
                </w:tcPr>
                <w:p w14:paraId="753183FB" w14:textId="77777777" w:rsidR="003177D1" w:rsidRDefault="00F473AB">
                  <w:pPr>
                    <w:widowControl/>
                    <w:spacing w:line="240" w:lineRule="auto"/>
                    <w:rPr>
                      <w:rFonts w:eastAsia="바탕"/>
                      <w:b/>
                      <w:bCs/>
                      <w:szCs w:val="20"/>
                      <w:lang w:eastAsia="ko-KR"/>
                    </w:rPr>
                  </w:pPr>
                  <w:r>
                    <w:rPr>
                      <w:rFonts w:eastAsia="바탕"/>
                      <w:b/>
                      <w:bCs/>
                      <w:szCs w:val="20"/>
                      <w:lang w:eastAsia="ko-KR"/>
                    </w:rPr>
                    <w:t>RAN1#110</w:t>
                  </w:r>
                </w:p>
                <w:p w14:paraId="07A12F72" w14:textId="77777777" w:rsidR="003177D1" w:rsidRDefault="00F473A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4DA5D43F" w14:textId="77777777" w:rsidR="003177D1" w:rsidRDefault="00F473A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spatial domain coordination method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6DCC58B0"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 xml:space="preserve">Details for spatial domain coordination </w:t>
                  </w:r>
                </w:p>
                <w:p w14:paraId="5373560A" w14:textId="77777777" w:rsidR="003177D1" w:rsidRDefault="00F473AB">
                  <w:pPr>
                    <w:widowControl/>
                    <w:numPr>
                      <w:ilvl w:val="0"/>
                      <w:numId w:val="4"/>
                    </w:numPr>
                    <w:spacing w:line="240" w:lineRule="auto"/>
                    <w:rPr>
                      <w:rFonts w:eastAsia="맑은 고딕"/>
                      <w:szCs w:val="20"/>
                      <w:lang w:eastAsia="ko-KR"/>
                    </w:rPr>
                  </w:pPr>
                  <w:r>
                    <w:rPr>
                      <w:rFonts w:eastAsia="맑은 고딕"/>
                      <w:szCs w:val="20"/>
                      <w:lang w:eastAsia="ko-KR"/>
                    </w:rPr>
                    <w:t>Relevant information exchange</w:t>
                  </w:r>
                </w:p>
                <w:p w14:paraId="0AB8B273" w14:textId="77777777" w:rsidR="003177D1" w:rsidRDefault="00F473AB">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3177D1" w14:paraId="16701F6B" w14:textId="77777777">
              <w:tc>
                <w:tcPr>
                  <w:tcW w:w="9628" w:type="dxa"/>
                </w:tcPr>
                <w:p w14:paraId="7BE3B883" w14:textId="77777777" w:rsidR="003177D1" w:rsidRDefault="003177D1">
                  <w:pPr>
                    <w:widowControl/>
                    <w:spacing w:line="240" w:lineRule="auto"/>
                    <w:rPr>
                      <w:rFonts w:eastAsia="바탕"/>
                      <w:b/>
                      <w:bCs/>
                      <w:szCs w:val="20"/>
                      <w:lang w:eastAsia="ko-KR"/>
                    </w:rPr>
                  </w:pPr>
                </w:p>
                <w:p w14:paraId="6A2A81F5" w14:textId="77777777" w:rsidR="003177D1" w:rsidRDefault="00F473AB">
                  <w:pPr>
                    <w:widowControl/>
                    <w:spacing w:line="240" w:lineRule="auto"/>
                    <w:rPr>
                      <w:rFonts w:eastAsia="바탕"/>
                      <w:b/>
                      <w:bCs/>
                      <w:szCs w:val="20"/>
                      <w:lang w:eastAsia="ko-KR"/>
                    </w:rPr>
                  </w:pPr>
                  <w:r>
                    <w:rPr>
                      <w:rFonts w:eastAsia="바탕"/>
                      <w:b/>
                      <w:bCs/>
                      <w:szCs w:val="20"/>
                      <w:lang w:eastAsia="ko-KR"/>
                    </w:rPr>
                    <w:t>RAN1#110-bis-e</w:t>
                  </w:r>
                </w:p>
                <w:p w14:paraId="7BC88451" w14:textId="77777777" w:rsidR="003177D1" w:rsidRDefault="00F473AB">
                  <w:pPr>
                    <w:spacing w:line="240" w:lineRule="auto"/>
                    <w:rPr>
                      <w:b/>
                      <w:bCs/>
                      <w:szCs w:val="20"/>
                      <w:highlight w:val="green"/>
                      <w:lang w:eastAsia="ko-KR"/>
                    </w:rPr>
                  </w:pPr>
                  <w:r>
                    <w:rPr>
                      <w:b/>
                      <w:bCs/>
                      <w:szCs w:val="20"/>
                      <w:highlight w:val="green"/>
                      <w:lang w:eastAsia="ko-KR"/>
                    </w:rPr>
                    <w:t>Agreement</w:t>
                  </w:r>
                </w:p>
                <w:p w14:paraId="56892257" w14:textId="77777777" w:rsidR="003177D1" w:rsidRDefault="00F473AB">
                  <w:pPr>
                    <w:spacing w:line="240" w:lineRule="auto"/>
                    <w:rPr>
                      <w:rFonts w:eastAsia="맑은 고딕"/>
                      <w:szCs w:val="20"/>
                      <w:lang w:eastAsia="ko-KR"/>
                    </w:rPr>
                  </w:pPr>
                  <w:r>
                    <w:rPr>
                      <w:rFonts w:eastAsia="맑은 고딕"/>
                      <w:szCs w:val="20"/>
                      <w:lang w:eastAsia="ko-KR"/>
                    </w:rPr>
                    <w:t xml:space="preserve">For details of spatial domain coordination method for gNB-to-gNB co-channel CLI handling, at least followings can be studied. </w:t>
                  </w:r>
                </w:p>
                <w:p w14:paraId="65F75AD0" w14:textId="77777777" w:rsidR="003177D1" w:rsidRDefault="00F473AB">
                  <w:pPr>
                    <w:pStyle w:val="ListParagraph1"/>
                    <w:numPr>
                      <w:ilvl w:val="0"/>
                      <w:numId w:val="7"/>
                    </w:numPr>
                    <w:spacing w:after="0" w:line="240" w:lineRule="auto"/>
                    <w:ind w:left="851" w:hanging="403"/>
                    <w:rPr>
                      <w:rFonts w:eastAsia="맑은 고딕"/>
                      <w:lang w:eastAsia="ko-KR"/>
                    </w:rPr>
                  </w:pPr>
                  <w:r>
                    <w:rPr>
                      <w:rFonts w:eastAsia="맑은 고딕"/>
                      <w:lang w:eastAsia="ko-KR"/>
                    </w:rPr>
                    <w:t>Recommended/restricted Beams between gNBs</w:t>
                  </w:r>
                </w:p>
                <w:p w14:paraId="5D63DD64" w14:textId="77777777" w:rsidR="003177D1" w:rsidRDefault="00F473AB">
                  <w:pPr>
                    <w:pStyle w:val="ListParagraph1"/>
                    <w:numPr>
                      <w:ilvl w:val="0"/>
                      <w:numId w:val="7"/>
                    </w:numPr>
                    <w:spacing w:after="0" w:line="240" w:lineRule="auto"/>
                    <w:ind w:left="851" w:hanging="403"/>
                    <w:rPr>
                      <w:rFonts w:eastAsia="맑은 고딕"/>
                      <w:lang w:eastAsia="ko-KR"/>
                    </w:rPr>
                  </w:pPr>
                  <w:r>
                    <w:rPr>
                      <w:rFonts w:eastAsia="맑은 고딕"/>
                      <w:iCs/>
                      <w:lang w:eastAsia="ko-KR"/>
                    </w:rPr>
                    <w:t>Beam nulling between gNBs</w:t>
                  </w:r>
                </w:p>
                <w:p w14:paraId="5B311A85" w14:textId="77777777" w:rsidR="003177D1" w:rsidRDefault="00F473AB">
                  <w:pPr>
                    <w:pStyle w:val="ListParagraph1"/>
                    <w:numPr>
                      <w:ilvl w:val="0"/>
                      <w:numId w:val="7"/>
                    </w:numPr>
                    <w:spacing w:after="0" w:line="240" w:lineRule="auto"/>
                    <w:ind w:left="851" w:hanging="403"/>
                    <w:rPr>
                      <w:rFonts w:eastAsia="맑은 고딕"/>
                      <w:lang w:eastAsia="ko-KR"/>
                    </w:rPr>
                  </w:pPr>
                  <w:r>
                    <w:rPr>
                      <w:rFonts w:eastAsia="맑은 고딕"/>
                      <w:iCs/>
                      <w:lang w:eastAsia="ko-KR"/>
                    </w:rPr>
                    <w:t>Beam pairing between gNBs</w:t>
                  </w:r>
                </w:p>
                <w:p w14:paraId="05D34E51" w14:textId="77777777" w:rsidR="003177D1" w:rsidRDefault="00F473AB">
                  <w:pPr>
                    <w:pStyle w:val="ListParagraph1"/>
                    <w:numPr>
                      <w:ilvl w:val="0"/>
                      <w:numId w:val="7"/>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667202DE" w14:textId="77777777" w:rsidR="003177D1" w:rsidRDefault="003177D1">
            <w:pPr>
              <w:spacing w:line="240" w:lineRule="auto"/>
              <w:rPr>
                <w:rFonts w:eastAsia="SimSun" w:cs="Times New Roman"/>
                <w:szCs w:val="20"/>
              </w:rPr>
            </w:pPr>
          </w:p>
          <w:p w14:paraId="3EE4E4ED" w14:textId="77777777" w:rsidR="003177D1" w:rsidRDefault="00F473AB">
            <w:pPr>
              <w:widowControl/>
              <w:spacing w:line="240" w:lineRule="auto"/>
              <w:rPr>
                <w:rFonts w:eastAsia="바탕"/>
                <w:b/>
                <w:bCs/>
                <w:szCs w:val="20"/>
                <w:lang w:eastAsia="ko-KR"/>
              </w:rPr>
            </w:pPr>
            <w:r>
              <w:rPr>
                <w:rFonts w:eastAsia="바탕"/>
                <w:b/>
                <w:bCs/>
                <w:szCs w:val="20"/>
                <w:lang w:eastAsia="ko-KR"/>
              </w:rPr>
              <w:t>RAN1#111</w:t>
            </w:r>
          </w:p>
          <w:p w14:paraId="6E2F2F9D" w14:textId="77777777" w:rsidR="003177D1" w:rsidRDefault="00F473AB">
            <w:pPr>
              <w:spacing w:line="240" w:lineRule="auto"/>
              <w:rPr>
                <w:b/>
                <w:bCs/>
                <w:szCs w:val="20"/>
                <w:highlight w:val="green"/>
                <w:lang w:eastAsia="ko-KR"/>
              </w:rPr>
            </w:pPr>
            <w:r>
              <w:rPr>
                <w:b/>
                <w:bCs/>
                <w:szCs w:val="20"/>
                <w:highlight w:val="green"/>
                <w:lang w:eastAsia="ko-KR"/>
              </w:rPr>
              <w:t>Agreement</w:t>
            </w:r>
          </w:p>
          <w:p w14:paraId="234279DF" w14:textId="77777777" w:rsidR="003177D1" w:rsidRDefault="00F473AB">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For spatial domain coordination, the exchange of beam related information among gNB(s) (e.g., victim gNB(s) and aggressor gNB(s)) can be an enabler for inter-gNB co-channel CLI management.</w:t>
            </w:r>
          </w:p>
          <w:p w14:paraId="484A1FC7" w14:textId="77777777" w:rsidR="003177D1" w:rsidRDefault="00F473AB">
            <w:pPr>
              <w:pStyle w:val="ListParagraph1"/>
              <w:numPr>
                <w:ilvl w:val="0"/>
                <w:numId w:val="8"/>
              </w:numPr>
              <w:tabs>
                <w:tab w:val="left" w:pos="0"/>
              </w:tabs>
              <w:spacing w:after="80"/>
              <w:rPr>
                <w:rFonts w:ascii="Times" w:eastAsia="맑은 고딕" w:hAnsi="Times" w:cs="Times"/>
                <w:lang w:eastAsia="ko-KR"/>
              </w:rPr>
            </w:pPr>
            <w:r>
              <w:rPr>
                <w:rFonts w:ascii="Times" w:eastAsia="맑은 고딕" w:hAnsi="Times" w:cs="Times"/>
                <w:lang w:eastAsia="ko-KR"/>
              </w:rPr>
              <w:t>For example 1 (from aggressor gNB to victim gNB), DL beam indication from aggressor gNB(s)</w:t>
            </w:r>
          </w:p>
          <w:p w14:paraId="5EB1DEDF" w14:textId="77777777" w:rsidR="003177D1" w:rsidRDefault="00F473AB">
            <w:pPr>
              <w:pStyle w:val="ListParagraph1"/>
              <w:numPr>
                <w:ilvl w:val="0"/>
                <w:numId w:val="8"/>
              </w:numPr>
              <w:tabs>
                <w:tab w:val="left" w:pos="0"/>
                <w:tab w:val="left" w:pos="360"/>
                <w:tab w:val="left" w:pos="450"/>
              </w:tabs>
              <w:spacing w:after="80"/>
              <w:rPr>
                <w:rFonts w:ascii="Times" w:eastAsia="맑은 고딕" w:hAnsi="Times" w:cs="Times"/>
                <w:lang w:eastAsia="ko-KR"/>
              </w:rPr>
            </w:pPr>
            <w:r>
              <w:rPr>
                <w:rFonts w:ascii="Times" w:eastAsia="맑은 고딕" w:hAnsi="Times" w:cs="Times"/>
                <w:lang w:eastAsia="ko-KR"/>
              </w:rPr>
              <w:t>For example 2 (from victim gNB to aggressor gNB), preferred/restricted DL beam and associated resource configuration, beam based inter-gNB co-channel CLI measurement result from victim gNB</w:t>
            </w:r>
          </w:p>
          <w:p w14:paraId="68BFF916" w14:textId="77777777" w:rsidR="003177D1" w:rsidRDefault="00F473AB">
            <w:pPr>
              <w:pStyle w:val="ListParagraph1"/>
              <w:numPr>
                <w:ilvl w:val="0"/>
                <w:numId w:val="8"/>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27C3A64C" w14:textId="77777777" w:rsidR="003177D1" w:rsidRDefault="00F473AB">
            <w:pPr>
              <w:pStyle w:val="ListParagraph1"/>
              <w:numPr>
                <w:ilvl w:val="0"/>
                <w:numId w:val="8"/>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w:t>
            </w:r>
          </w:p>
          <w:p w14:paraId="17CF7B44" w14:textId="77777777" w:rsidR="003177D1" w:rsidRDefault="00F473AB">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0DB8A863" w14:textId="77777777" w:rsidR="003177D1" w:rsidRDefault="003177D1">
            <w:pPr>
              <w:rPr>
                <w:rFonts w:eastAsia="SimSun"/>
                <w:lang w:val="en-GB"/>
              </w:rPr>
            </w:pPr>
          </w:p>
          <w:p w14:paraId="002098CA" w14:textId="77777777" w:rsidR="003177D1" w:rsidRDefault="00F473AB">
            <w:pPr>
              <w:spacing w:line="240" w:lineRule="auto"/>
              <w:rPr>
                <w:b/>
                <w:bCs/>
                <w:szCs w:val="20"/>
                <w:highlight w:val="green"/>
                <w:lang w:eastAsia="ko-KR"/>
              </w:rPr>
            </w:pPr>
            <w:r>
              <w:rPr>
                <w:b/>
                <w:bCs/>
                <w:szCs w:val="20"/>
                <w:highlight w:val="green"/>
                <w:lang w:eastAsia="ko-KR"/>
              </w:rPr>
              <w:t>Agreement</w:t>
            </w:r>
          </w:p>
          <w:p w14:paraId="7D92210C" w14:textId="77777777" w:rsidR="003177D1" w:rsidRDefault="00F473AB">
            <w:pPr>
              <w:pStyle w:val="ListParagraph1"/>
              <w:tabs>
                <w:tab w:val="left" w:pos="0"/>
                <w:tab w:val="left" w:pos="432"/>
              </w:tabs>
              <w:spacing w:after="80"/>
              <w:ind w:firstLine="0"/>
              <w:rPr>
                <w:rFonts w:ascii="Times" w:eastAsia="SimSun" w:hAnsi="Times" w:cs="Times"/>
                <w:iCs/>
              </w:rPr>
            </w:pPr>
            <w:r>
              <w:rPr>
                <w:rFonts w:ascii="Times" w:eastAsia="SimSun" w:hAnsi="Times" w:cs="Times"/>
                <w:iCs/>
              </w:rPr>
              <w:t>For gNB-to-gNB co-channel CLI handling, beam level (i.e., based on measurement result per SSB resource and/or per CSI-RS resource) CLI measurement can be considered for study.</w:t>
            </w:r>
          </w:p>
          <w:p w14:paraId="6A0AB4E1" w14:textId="77777777" w:rsidR="003177D1" w:rsidRDefault="003177D1">
            <w:pPr>
              <w:spacing w:line="240" w:lineRule="auto"/>
              <w:rPr>
                <w:rFonts w:eastAsia="SimSun" w:cs="Times New Roman"/>
                <w:szCs w:val="20"/>
                <w:lang w:val="en-GB"/>
              </w:rPr>
            </w:pPr>
          </w:p>
          <w:p w14:paraId="37CA1D24" w14:textId="77777777" w:rsidR="003177D1" w:rsidRDefault="003177D1">
            <w:pPr>
              <w:spacing w:line="240" w:lineRule="auto"/>
              <w:rPr>
                <w:rFonts w:eastAsia="SimSun" w:cs="Times New Roman"/>
                <w:szCs w:val="20"/>
              </w:rPr>
            </w:pPr>
          </w:p>
          <w:p w14:paraId="5FCCBC27" w14:textId="77777777" w:rsidR="003177D1" w:rsidRDefault="00F473AB">
            <w:pPr>
              <w:spacing w:line="240" w:lineRule="auto"/>
              <w:rPr>
                <w:rFonts w:cs="Times New Roman"/>
                <w:b/>
                <w:szCs w:val="20"/>
                <w:u w:val="single"/>
              </w:rPr>
            </w:pPr>
            <w:r>
              <w:rPr>
                <w:rFonts w:cs="Times New Roman"/>
                <w:b/>
                <w:szCs w:val="20"/>
                <w:u w:val="single"/>
              </w:rPr>
              <w:t xml:space="preserve">4. Advanced receiver </w:t>
            </w:r>
          </w:p>
          <w:p w14:paraId="4C5B0859" w14:textId="77777777" w:rsidR="003177D1" w:rsidRDefault="00F473AB">
            <w:pPr>
              <w:pStyle w:val="proposal20"/>
              <w:spacing w:beforeAutospacing="0" w:afterAutospacing="0" w:line="240" w:lineRule="auto"/>
              <w:ind w:left="862" w:hanging="862"/>
              <w:rPr>
                <w:rStyle w:val="af"/>
                <w:rFonts w:ascii="Times New Roman" w:hAnsi="Times New Roman" w:cs="Times New Roman"/>
                <w:b w:val="0"/>
                <w:sz w:val="20"/>
                <w:szCs w:val="20"/>
              </w:rPr>
            </w:pPr>
            <w:r>
              <w:rPr>
                <w:rStyle w:val="af"/>
                <w:rFonts w:ascii="Times New Roman" w:hAnsi="Times New Roman" w:cs="Times New Roman"/>
                <w:b w:val="0"/>
                <w:sz w:val="20"/>
                <w:szCs w:val="20"/>
              </w:rPr>
              <w:t>So far, no consensus</w:t>
            </w:r>
          </w:p>
          <w:p w14:paraId="5B5C128D" w14:textId="77777777" w:rsidR="003177D1" w:rsidRDefault="003177D1">
            <w:pPr>
              <w:spacing w:line="240" w:lineRule="auto"/>
              <w:rPr>
                <w:rFonts w:eastAsia="SimSun" w:cs="Times New Roman"/>
                <w:szCs w:val="20"/>
              </w:rPr>
            </w:pPr>
          </w:p>
          <w:p w14:paraId="76408B5A" w14:textId="77777777" w:rsidR="003177D1" w:rsidRDefault="00F473AB">
            <w:pPr>
              <w:spacing w:line="240" w:lineRule="auto"/>
              <w:rPr>
                <w:rFonts w:cs="Times New Roman"/>
                <w:b/>
                <w:szCs w:val="20"/>
                <w:u w:val="single"/>
              </w:rPr>
            </w:pPr>
            <w:r>
              <w:rPr>
                <w:rFonts w:cs="Times New Roman"/>
                <w:b/>
                <w:szCs w:val="20"/>
                <w:u w:val="single"/>
              </w:rPr>
              <w:t xml:space="preserve">5. UE and gNB transmission and reception timing </w:t>
            </w:r>
          </w:p>
          <w:p w14:paraId="252EFD9F" w14:textId="77777777" w:rsidR="003177D1" w:rsidRDefault="00F473AB">
            <w:pPr>
              <w:spacing w:line="240" w:lineRule="auto"/>
              <w:rPr>
                <w:rStyle w:val="af"/>
                <w:rFonts w:cs="Times New Roman"/>
                <w:b w:val="0"/>
                <w:szCs w:val="20"/>
              </w:rPr>
            </w:pPr>
            <w:r>
              <w:rPr>
                <w:rStyle w:val="af"/>
                <w:rFonts w:cs="Times New Roman"/>
                <w:b w:val="0"/>
                <w:szCs w:val="20"/>
              </w:rPr>
              <w:t>So far, no consensus</w:t>
            </w:r>
          </w:p>
          <w:p w14:paraId="16C49568" w14:textId="77777777" w:rsidR="003177D1" w:rsidRDefault="003177D1">
            <w:pPr>
              <w:spacing w:line="240" w:lineRule="auto"/>
              <w:rPr>
                <w:rFonts w:eastAsia="SimSun" w:cs="Times New Roman"/>
                <w:szCs w:val="20"/>
                <w:lang w:val="en-GB"/>
              </w:rPr>
            </w:pPr>
          </w:p>
          <w:p w14:paraId="0EA465B1" w14:textId="77777777" w:rsidR="003177D1" w:rsidRDefault="00F473AB">
            <w:pPr>
              <w:spacing w:line="240" w:lineRule="auto"/>
              <w:rPr>
                <w:rFonts w:cs="Times New Roman"/>
                <w:b/>
                <w:szCs w:val="20"/>
                <w:u w:val="single"/>
              </w:rPr>
            </w:pPr>
            <w:r>
              <w:rPr>
                <w:rFonts w:cs="Times New Roman"/>
                <w:b/>
                <w:szCs w:val="20"/>
                <w:u w:val="single"/>
              </w:rPr>
              <w:t xml:space="preserve">6. Power control based solution </w:t>
            </w:r>
          </w:p>
          <w:p w14:paraId="53DDDF89" w14:textId="77777777" w:rsidR="003177D1" w:rsidRDefault="00F473AB">
            <w:pPr>
              <w:spacing w:line="240" w:lineRule="auto"/>
              <w:rPr>
                <w:rStyle w:val="af"/>
                <w:rFonts w:cs="Times New Roman"/>
                <w:b w:val="0"/>
                <w:szCs w:val="20"/>
              </w:rPr>
            </w:pPr>
            <w:r>
              <w:rPr>
                <w:rStyle w:val="af"/>
                <w:rFonts w:cs="Times New Roman"/>
                <w:b w:val="0"/>
                <w:szCs w:val="20"/>
              </w:rPr>
              <w:t>So far, no consensus</w:t>
            </w:r>
          </w:p>
          <w:p w14:paraId="01D5795E" w14:textId="77777777" w:rsidR="003177D1" w:rsidRDefault="003177D1">
            <w:pPr>
              <w:spacing w:line="240" w:lineRule="auto"/>
              <w:rPr>
                <w:rFonts w:eastAsia="SimSun" w:cs="Times New Roman"/>
                <w:szCs w:val="20"/>
                <w:lang w:val="en-GB"/>
              </w:rPr>
            </w:pPr>
          </w:p>
          <w:p w14:paraId="759DC284" w14:textId="77777777" w:rsidR="003177D1" w:rsidRDefault="00F473AB">
            <w:pPr>
              <w:spacing w:line="240" w:lineRule="auto"/>
              <w:rPr>
                <w:rFonts w:cs="Times New Roman"/>
                <w:b/>
                <w:szCs w:val="20"/>
                <w:u w:val="single"/>
              </w:rPr>
            </w:pPr>
            <w:r>
              <w:rPr>
                <w:rFonts w:cs="Times New Roman"/>
                <w:b/>
                <w:szCs w:val="20"/>
                <w:u w:val="single"/>
              </w:rPr>
              <w:t>7. Potential enhancements to Rel-16 RIM</w:t>
            </w:r>
          </w:p>
          <w:tbl>
            <w:tblPr>
              <w:tblW w:w="9628" w:type="dxa"/>
              <w:tblLayout w:type="fixed"/>
              <w:tblLook w:val="04A0" w:firstRow="1" w:lastRow="0" w:firstColumn="1" w:lastColumn="0" w:noHBand="0" w:noVBand="1"/>
            </w:tblPr>
            <w:tblGrid>
              <w:gridCol w:w="9628"/>
            </w:tblGrid>
            <w:tr w:rsidR="003177D1" w14:paraId="473274D6" w14:textId="77777777">
              <w:tc>
                <w:tcPr>
                  <w:tcW w:w="9628" w:type="dxa"/>
                </w:tcPr>
                <w:p w14:paraId="403C4B13" w14:textId="77777777" w:rsidR="003177D1" w:rsidRDefault="00F473AB">
                  <w:pPr>
                    <w:spacing w:line="240" w:lineRule="auto"/>
                    <w:rPr>
                      <w:bCs/>
                      <w:szCs w:val="20"/>
                      <w:lang w:eastAsia="ko-KR"/>
                    </w:rPr>
                  </w:pPr>
                  <w:r>
                    <w:rPr>
                      <w:rStyle w:val="af"/>
                      <w:szCs w:val="20"/>
                      <w:lang w:eastAsia="ko-KR"/>
                    </w:rPr>
                    <w:t>RAN1#110-bis-e</w:t>
                  </w:r>
                </w:p>
                <w:p w14:paraId="6418F1E4" w14:textId="77777777" w:rsidR="003177D1" w:rsidRDefault="00F473AB">
                  <w:pPr>
                    <w:spacing w:line="240" w:lineRule="auto"/>
                    <w:rPr>
                      <w:b/>
                      <w:bCs/>
                      <w:szCs w:val="20"/>
                      <w:lang w:eastAsia="ko-KR"/>
                    </w:rPr>
                  </w:pPr>
                  <w:r>
                    <w:rPr>
                      <w:b/>
                      <w:bCs/>
                      <w:szCs w:val="20"/>
                      <w:lang w:eastAsia="ko-KR"/>
                    </w:rPr>
                    <w:t>Conclusion</w:t>
                  </w:r>
                </w:p>
                <w:p w14:paraId="2C049770" w14:textId="77777777" w:rsidR="003177D1" w:rsidRDefault="00F473AB">
                  <w:pPr>
                    <w:pStyle w:val="ListParagraph1"/>
                    <w:spacing w:line="240" w:lineRule="auto"/>
                    <w:rPr>
                      <w:rFonts w:eastAsia="맑은 고딕"/>
                      <w:lang w:eastAsia="ko-KR"/>
                    </w:rPr>
                  </w:pPr>
                  <w:r>
                    <w:rPr>
                      <w:rFonts w:eastAsia="맑은 고딕"/>
                      <w:lang w:eastAsia="ko-KR"/>
                    </w:rPr>
                    <w:t>No further discussion for potential enhancement to Rel-16 RIM for gNB-to-gNB co-channel CLI handling which can be specific for dynamic/flexible TDD and/or common for both SBFD and dynamic/flexible TDD.</w:t>
                  </w:r>
                </w:p>
              </w:tc>
            </w:tr>
          </w:tbl>
          <w:p w14:paraId="75B904B7" w14:textId="77777777" w:rsidR="003177D1" w:rsidRDefault="003177D1">
            <w:pPr>
              <w:spacing w:line="240" w:lineRule="auto"/>
              <w:rPr>
                <w:rFonts w:eastAsia="SimSun" w:cs="Times New Roman"/>
                <w:szCs w:val="20"/>
              </w:rPr>
            </w:pPr>
          </w:p>
          <w:p w14:paraId="55F6CB8D" w14:textId="77777777" w:rsidR="003177D1" w:rsidRDefault="00F473AB">
            <w:pPr>
              <w:spacing w:line="240" w:lineRule="auto"/>
              <w:rPr>
                <w:rFonts w:cs="Times New Roman"/>
                <w:b/>
                <w:szCs w:val="20"/>
                <w:u w:val="single"/>
              </w:rPr>
            </w:pPr>
            <w:r>
              <w:rPr>
                <w:rFonts w:cs="Times New Roman"/>
                <w:b/>
                <w:szCs w:val="20"/>
                <w:u w:val="single"/>
              </w:rPr>
              <w:t>8. Sensing based mechanism</w:t>
            </w:r>
          </w:p>
          <w:tbl>
            <w:tblPr>
              <w:tblW w:w="9628" w:type="dxa"/>
              <w:tblLayout w:type="fixed"/>
              <w:tblLook w:val="04A0" w:firstRow="1" w:lastRow="0" w:firstColumn="1" w:lastColumn="0" w:noHBand="0" w:noVBand="1"/>
            </w:tblPr>
            <w:tblGrid>
              <w:gridCol w:w="9628"/>
            </w:tblGrid>
            <w:tr w:rsidR="003177D1" w14:paraId="2EC738B7" w14:textId="77777777">
              <w:tc>
                <w:tcPr>
                  <w:tcW w:w="9628" w:type="dxa"/>
                </w:tcPr>
                <w:p w14:paraId="77EBCFCA" w14:textId="77777777" w:rsidR="003177D1" w:rsidRDefault="00F473AB">
                  <w:pPr>
                    <w:spacing w:line="240" w:lineRule="auto"/>
                    <w:rPr>
                      <w:rStyle w:val="af"/>
                      <w:szCs w:val="20"/>
                      <w:lang w:eastAsia="ko-KR"/>
                    </w:rPr>
                  </w:pPr>
                  <w:r>
                    <w:rPr>
                      <w:rStyle w:val="af"/>
                      <w:szCs w:val="20"/>
                      <w:lang w:eastAsia="ko-KR"/>
                    </w:rPr>
                    <w:t>RAN1#110-bis-e</w:t>
                  </w:r>
                </w:p>
                <w:p w14:paraId="2C8F63FB" w14:textId="77777777" w:rsidR="003177D1" w:rsidRDefault="00F473AB">
                  <w:pPr>
                    <w:spacing w:line="240" w:lineRule="auto"/>
                    <w:rPr>
                      <w:b/>
                      <w:bCs/>
                      <w:szCs w:val="20"/>
                      <w:lang w:eastAsia="ko-KR"/>
                    </w:rPr>
                  </w:pPr>
                  <w:r>
                    <w:rPr>
                      <w:b/>
                      <w:bCs/>
                      <w:szCs w:val="20"/>
                      <w:lang w:eastAsia="ko-KR"/>
                    </w:rPr>
                    <w:t>Conclusion</w:t>
                  </w:r>
                </w:p>
                <w:p w14:paraId="13FB67BB" w14:textId="77777777" w:rsidR="003177D1" w:rsidRDefault="00F473AB">
                  <w:pPr>
                    <w:pStyle w:val="ListParagraph1"/>
                    <w:spacing w:line="240" w:lineRule="auto"/>
                    <w:rPr>
                      <w:rFonts w:eastAsia="맑은 고딕"/>
                      <w:lang w:eastAsia="ko-KR"/>
                    </w:rPr>
                  </w:pPr>
                  <w:r>
                    <w:rPr>
                      <w:rFonts w:eastAsia="맑은 고딕"/>
                      <w:lang w:eastAsia="ko-KR"/>
                    </w:rPr>
                    <w:t>No further discussion for sensing based mechanism for gNB-to-gNB co-channel CLI handling which can be specific for dynamic/flexible TDD and/or common for both SBFD and dynamic/flexible TDD.</w:t>
                  </w:r>
                </w:p>
              </w:tc>
            </w:tr>
          </w:tbl>
          <w:p w14:paraId="2BD79EC5" w14:textId="77777777" w:rsidR="003177D1" w:rsidRDefault="003177D1">
            <w:pPr>
              <w:spacing w:line="240" w:lineRule="auto"/>
              <w:rPr>
                <w:rFonts w:eastAsiaTheme="minorEastAsia"/>
                <w:lang w:eastAsia="ko-KR"/>
              </w:rPr>
            </w:pPr>
          </w:p>
        </w:tc>
      </w:tr>
    </w:tbl>
    <w:p w14:paraId="40D6E09A" w14:textId="77777777" w:rsidR="003177D1" w:rsidRDefault="003177D1">
      <w:pPr>
        <w:spacing w:line="240" w:lineRule="auto"/>
        <w:rPr>
          <w:rFonts w:eastAsiaTheme="minorEastAsia"/>
          <w:lang w:eastAsia="ko-KR"/>
        </w:rPr>
      </w:pPr>
    </w:p>
    <w:p w14:paraId="0E73446C" w14:textId="77777777" w:rsidR="003177D1" w:rsidRDefault="00F473AB">
      <w:pPr>
        <w:pStyle w:val="2"/>
        <w:numPr>
          <w:ilvl w:val="1"/>
          <w:numId w:val="2"/>
        </w:numPr>
        <w:ind w:left="578" w:hanging="578"/>
      </w:pPr>
      <w:r>
        <w:t>1</w:t>
      </w:r>
      <w:r>
        <w:rPr>
          <w:vertAlign w:val="superscript"/>
        </w:rPr>
        <w:t>st</w:t>
      </w:r>
      <w:r>
        <w:t xml:space="preserve"> Round Discussion</w:t>
      </w:r>
    </w:p>
    <w:p w14:paraId="771499DB" w14:textId="77777777" w:rsidR="003177D1" w:rsidRDefault="00F473AB">
      <w:pPr>
        <w:pStyle w:val="3"/>
        <w:numPr>
          <w:ilvl w:val="2"/>
          <w:numId w:val="2"/>
        </w:numPr>
      </w:pPr>
      <w:r>
        <w:t xml:space="preserve">[Open] </w:t>
      </w:r>
      <w:r>
        <w:rPr>
          <w:rFonts w:eastAsiaTheme="minorEastAsia"/>
          <w:lang w:eastAsia="ko-KR"/>
        </w:rPr>
        <w:t>gNB-to-gNB co-channel CLI measurement for gNB-to-gNB CLI handling</w:t>
      </w:r>
      <w:r>
        <w:t xml:space="preserve"> </w:t>
      </w:r>
    </w:p>
    <w:p w14:paraId="6C5F505B"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1F9A9F2F"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 </w:t>
      </w:r>
      <w:r>
        <w:rPr>
          <w:rFonts w:eastAsiaTheme="minorEastAsia"/>
          <w:sz w:val="18"/>
          <w:szCs w:val="18"/>
          <w:lang w:eastAsia="ko-KR"/>
        </w:rPr>
        <w:t>Consider the potential enhancement to NZP CSI-RS for gNB-to-gNB channel measurement in FR1 for coordinated beamforming.</w:t>
      </w:r>
    </w:p>
    <w:p w14:paraId="09D985C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CSI-RS port expansion to support gNB-to-gNB channel measurement for SBFD and DTDD with considering following gNB-to-gNB channel characteristics to reduce the high overhead of CSI-RS caused by CSI-RS port expansion:</w:t>
      </w:r>
    </w:p>
    <w:p w14:paraId="78ECC8A6"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time than gNB-UE channel.</w:t>
      </w:r>
    </w:p>
    <w:p w14:paraId="2EDA8776"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bandwidth than gNB-UE channel.</w:t>
      </w:r>
    </w:p>
    <w:p w14:paraId="108B76C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gNB-to-gNB channel measurement resource management, coordination, and configuration by OAM.</w:t>
      </w:r>
    </w:p>
    <w:p w14:paraId="5158CA5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sweeping among multiple gNBs should be studied for beam pairing.</w:t>
      </w:r>
    </w:p>
    <w:p w14:paraId="56577D31"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for gNB-to-gNB CLI handling support the following</w:t>
      </w:r>
    </w:p>
    <w:p w14:paraId="756A97DD"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the SSB, SIB1, and broadcast PDCCH from aggressive cell are supported to measure the spatial characteristics of downlink broadcast interference. </w:t>
      </w:r>
    </w:p>
    <w:p w14:paraId="1550FC0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unicast PDSCH and PDCCH from aggressive cell are supported to obtain the spatial characteristics of unicast PDSCH and PDCCH CLI. </w:t>
      </w:r>
    </w:p>
    <w:p w14:paraId="5EE1BDC2"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Muting REs in UL slot at the position of REs of NZP CSI-RS from aggressive cell are supported to avoid strong CLI.</w:t>
      </w:r>
    </w:p>
    <w:p w14:paraId="1539A92D"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UE non-transparent uplink muting resources is supported for cross link interference measurement and avoidance.</w:t>
      </w:r>
    </w:p>
    <w:p w14:paraId="601BD3D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NewH3C</w:t>
      </w:r>
      <w:r>
        <w:rPr>
          <w:rFonts w:eastAsiaTheme="minorEastAsia"/>
          <w:sz w:val="18"/>
          <w:szCs w:val="18"/>
          <w:lang w:eastAsia="ko-KR"/>
        </w:rPr>
        <w:t xml:space="preserve"> (The existing CSI-RS for interference measurement (CSI-IM) can be reused for the CLI measurement and report in the D/F-TDD, the measurement resource can be periodic, aperiodic or semi-persistent.</w:t>
      </w:r>
    </w:p>
    <w:p w14:paraId="269A338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The mechanism of the CSI-RS for interference measurement (CSI-IM) can be extended to the multiple aggressor gNBs case. A central controller can be used to handle the information exchange between gNBs.</w:t>
      </w:r>
    </w:p>
    <w:p w14:paraId="04B673E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The NZP-CSI-RS can also be used for CLI measurement in order to get more precise measurement results. The measurement resource can be periodic, aperiodic or semi-persistent.</w:t>
      </w:r>
    </w:p>
    <w:p w14:paraId="6689BD9C"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4D3BEF33"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CLI report including CLI-RSSI or RSRP (if any) can be exchanged between the aggressor gNB and victim gNB. The reported CLI results can be short term or long term. The report can be full report or partial report, and can be event-triggered or periodic.</w:t>
      </w:r>
    </w:p>
    <w:p w14:paraId="0F545617"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new RAN measurement abilities should be introduced for supporting the CLI measurement and reporting: CLI-RSSI and/or CLI RSRP.)</w:t>
      </w:r>
    </w:p>
    <w:p w14:paraId="31776CA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TCL</w:t>
      </w:r>
      <w:r>
        <w:rPr>
          <w:rFonts w:eastAsiaTheme="minorEastAsia"/>
          <w:sz w:val="18"/>
          <w:szCs w:val="18"/>
          <w:lang w:eastAsia="ko-KR"/>
        </w:rPr>
        <w:t xml:space="preserve"> (The procedure of gNB-to-gNB co-channel CLI measurement based on the NZP CSI-RS and CD-SSB can be further studied.)</w:t>
      </w:r>
    </w:p>
    <w:p w14:paraId="4D90E4C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(Both CD-SSB and NCD-SSB can be used for inter-gNB CLI measurement.)</w:t>
      </w:r>
    </w:p>
    <w:p w14:paraId="4AA5FF36"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Aperiodic or on-demand gNB CLI measurement/report could be further investigated for inter-gNB CLI handling.</w:t>
      </w:r>
    </w:p>
    <w:p w14:paraId="5D3C8EAF"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Support to use pseudo-sequence based muting scheme for inter-gNB CLI handling</w:t>
      </w:r>
    </w:p>
    <w:p w14:paraId="773AC821"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(A CLI-RSSI-alike resource, i.e. defined by a starting RB/symbol and a number of RBs/symbols together with a time-domain pattern given by periodicity/offset, can be used for gNB-to-gNB CLI measurement.</w:t>
      </w:r>
    </w:p>
    <w:p w14:paraId="251CA42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targets to support L1 gNB-to-gNB CLI measurement.</w:t>
      </w:r>
    </w:p>
    <w:p w14:paraId="56D26A45"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L1-based RSRP/RSSI can be considered;</w:t>
      </w:r>
    </w:p>
    <w:p w14:paraId="6143CDCE"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 gNB-to-gNB CLI measurement reporting with timestamp is exchanged over Xn interface.</w:t>
      </w:r>
    </w:p>
    <w:p w14:paraId="013B318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InterDigital</w:t>
      </w:r>
      <w:r>
        <w:rPr>
          <w:rFonts w:eastAsiaTheme="minorEastAsia" w:hint="eastAsia"/>
          <w:sz w:val="18"/>
          <w:szCs w:val="18"/>
          <w:lang w:eastAsia="ko-KR"/>
        </w:rPr>
        <w:t xml:space="preserve"> (</w:t>
      </w:r>
      <w:r>
        <w:rPr>
          <w:rFonts w:eastAsiaTheme="minorEastAsia"/>
          <w:sz w:val="18"/>
          <w:szCs w:val="18"/>
          <w:lang w:eastAsia="ko-KR"/>
        </w:rPr>
        <w:t>Consider using both CD-SSBs and NCD-SSBs for gNB-to-gNB co-channel CLI measurement and CLI mitigation.</w:t>
      </w:r>
    </w:p>
    <w:p w14:paraId="56E7CBC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(For gNB-to-gNB co-channel CLI measurement, RSRP can be reported via the victim.</w:t>
      </w:r>
    </w:p>
    <w:p w14:paraId="158172EE"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NZP CSI-RS and SSB can be used as the reference signal for the RSRP measurement.</w:t>
      </w:r>
    </w:p>
    <w:p w14:paraId="2222C70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Including both CD-SSB and NCD-SSB</w:t>
      </w:r>
    </w:p>
    <w:p w14:paraId="2B3A956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existing measurement resource configuration for SSB/CSI-RS based RRM can be applied as baseline.</w:t>
      </w:r>
    </w:p>
    <w:p w14:paraId="0182C1A1"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gNB-to-gNB co-channel CLI measurement, RSSI can be reported via the victim. </w:t>
      </w:r>
    </w:p>
    <w:p w14:paraId="104AE0DC"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existing configuration of RSSI measurement resource can be applied as baseline. </w:t>
      </w:r>
    </w:p>
    <w:p w14:paraId="23A10136"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 order to perform the gNB-to-gNB co-channel channel measurement for CLI handling for gNBs equipped with 64 antenna ports, consider the following potential alternatives:</w:t>
      </w:r>
    </w:p>
    <w:p w14:paraId="72B836D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Alt.1: Aggressor virtualizes the 64 antenna ports into 32 CSI-RS ports and obtains the 32-port CSI between aggressor and victim.</w:t>
      </w:r>
    </w:p>
    <w:p w14:paraId="201BC8FB"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Alt.2: Define NZP CSI-RS with up to 64 ports.</w:t>
      </w:r>
    </w:p>
    <w:p w14:paraId="64FA075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Alt.3: Two 32-port CSI-RS resources are grouped together to measure the CSI between aggressor and victim, which is similar to the CSI-RS pairing defined in Rel-17 Multi-TRP CSI.</w:t>
      </w:r>
    </w:p>
    <w:p w14:paraId="66F8A3B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w:t>
      </w:r>
      <w:r>
        <w:rPr>
          <w:rFonts w:eastAsiaTheme="minorEastAsia"/>
          <w:sz w:val="18"/>
          <w:szCs w:val="18"/>
          <w:lang w:eastAsia="ko-KR"/>
        </w:rPr>
        <w:t>Assistance information exchange among multiple gNBs can be considered for gNB-to-gNB CLI handling, including measurement resources, measurement reports of RSRP/RSSI/beam, scheduling information, SBFD resource configuration (for SBFD CLI).</w:t>
      </w:r>
    </w:p>
    <w:p w14:paraId="6BADA122"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(Support periodic reporting for gNB-gNB CLI mitigation.</w:t>
      </w:r>
    </w:p>
    <w:p w14:paraId="7F0B86A4"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CD-SSB and NCD-SSB are sufficient for gNB-to-gNB CLI measurement.</w:t>
      </w:r>
    </w:p>
    <w:p w14:paraId="783933F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(Both CD-SSB and NCD-SSB can be used for gNB-to-gNB CLI measurement.</w:t>
      </w:r>
    </w:p>
    <w:p w14:paraId="458C7F33"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Neighboring gNBs should exchange configuration information of SSB set and/or CSI-RS set (each SSB or CSI-RS in the set is associated with a specific beam) to enable beam level CLI measurement.</w:t>
      </w:r>
    </w:p>
    <w:p w14:paraId="39F89EF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level measurement result and corresponding measurement resources should be exchanged among gNBs to achieve beam/spatial based CLI management.</w:t>
      </w:r>
    </w:p>
    <w:p w14:paraId="11F768F6"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transmission muting, both gNB scheduling based solution and rate matching based solution can be used.</w:t>
      </w:r>
    </w:p>
    <w:p w14:paraId="5B82692D"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RSSI and RSRP can be considered as the gNB-gNB CLI measurement metric.)</w:t>
      </w:r>
    </w:p>
    <w:p w14:paraId="3509CBF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(For SSB based gNB-gNB CLI measurements, prioritize use of CD-SSB. Further discuss the motivation for the use of NCD-SSB for gNB-gNB CLI measurements.</w:t>
      </w:r>
    </w:p>
    <w:p w14:paraId="53E1F2A2"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Study aperiodic or semi-persistent CSI-RS along with periodic CSI-RS for gNB-gNB CLI measurements </w:t>
      </w:r>
    </w:p>
    <w:p w14:paraId="1E260406"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At least information on CSI-RS time/frequency configuration and beam association (e.g. via CSI-RS resource id) should be exchanged between gNBs for CLI measurement</w:t>
      </w:r>
    </w:p>
    <w:p w14:paraId="3375257C"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Define CLI sensitivity level as a measurement metric for gNB-gNB CLI measurements)</w:t>
      </w:r>
    </w:p>
    <w:p w14:paraId="302BCE9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(Support UL rate matching/puncturing procedures at least for CLI measurement based on CSI-RS</w:t>
      </w:r>
    </w:p>
    <w:p w14:paraId="1BA0D703"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gNB-gNB reporting of measurement results of CSI-RS/SSB resource identifier with the highest L1-RSRP/L1-SINR/L1-RSSI.)</w:t>
      </w:r>
    </w:p>
    <w:p w14:paraId="0465605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Lenovo</w:t>
      </w:r>
      <w:r>
        <w:rPr>
          <w:rFonts w:eastAsiaTheme="minorEastAsia" w:hint="eastAsia"/>
          <w:sz w:val="18"/>
          <w:szCs w:val="18"/>
          <w:lang w:eastAsia="ko-KR"/>
        </w:rPr>
        <w:t xml:space="preserve"> (</w:t>
      </w:r>
      <w:r>
        <w:rPr>
          <w:rFonts w:eastAsiaTheme="minorEastAsia"/>
          <w:sz w:val="18"/>
          <w:szCs w:val="18"/>
          <w:lang w:eastAsia="ko-KR"/>
        </w:rPr>
        <w:t>Study enhancements to periodic RS for resource efficiency, scalability, and flexibility of gNB-to-gNB CLI measurement. Consider gNB-specific patterns of RS transmission and CLI measurement.</w:t>
      </w:r>
    </w:p>
    <w:p w14:paraId="402E9432"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Support per-beam inter-gNB CLI measurement and reporting to enable coordinated scheduling/beamforming. </w:t>
      </w:r>
    </w:p>
    <w:p w14:paraId="55F815C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exchange of reference signal configuration information over the backhaul among the aggressor gNB and potential victim gNBs for the purpose of inter-gNB CLI measurement. Support reporting of high-interference RS resources.</w:t>
      </w:r>
    </w:p>
    <w:p w14:paraId="29688EC5"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 For gNB-gNB CLI measurements, CD-SSB and NCD-SSB can be used and is up to the network configurations between gNBs whether one or both of them are used.</w:t>
      </w:r>
    </w:p>
    <w:p w14:paraId="2B39F1BC"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and DL transmissions, the gNB semi-statically configures one or more RE muting patterns for the UE, i.e. the UE is aware of which REs is muted.</w:t>
      </w:r>
    </w:p>
    <w:p w14:paraId="68FB8EC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The gNB dynamically enables/disables RE muting for an UL/DL transmission and if multiple RE patterns are configured, the gNB indicates which RE muting pattern to apply in the dynamic grant.</w:t>
      </w:r>
    </w:p>
    <w:p w14:paraId="15A1BEE4"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 muting on REs containing gNB RS is conditional upon the transmission parameters, such as the L1 priority or MCS of the UL transmission.</w:t>
      </w:r>
    </w:p>
    <w:p w14:paraId="7924ECB1"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gNB-to-gNB CLI mitigation,</w:t>
      </w:r>
    </w:p>
    <w:p w14:paraId="18994787"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In addition to NZP CSI-RS, both CD-SSB and NCD-SSB should be considered as candidates for CLI-RS resources. </w:t>
      </w:r>
    </w:p>
    <w:p w14:paraId="4B59B805"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configuration on the time/frequency/sequence/spatial information on the CLI-RS needs to be exchanged between gNBs. </w:t>
      </w:r>
    </w:p>
    <w:p w14:paraId="4BF57793"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Measurement and reporting periodicity: at least periodic measurement resources and reporting are considered.</w:t>
      </w:r>
    </w:p>
    <w:p w14:paraId="22F9217D"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CLI measurements may be categorized as short-term and long-term interference measurements:</w:t>
      </w:r>
    </w:p>
    <w:p w14:paraId="4A867F24"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Short-term CLI metrics may be defined based on CSI/CQI- or L1-RSRP/RSSI-like measurements.</w:t>
      </w:r>
    </w:p>
    <w:p w14:paraId="24C873E7"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Long-term CLI metrics may be defined based on CLI-RSRP- or CLI-RSSI-like measurements.</w:t>
      </w:r>
    </w:p>
    <w:p w14:paraId="39132701"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CD-SSB and NCD-SSB may be CLI-RS candidates at least for long-term CLI measurements.</w:t>
      </w:r>
    </w:p>
    <w:p w14:paraId="2ECC3325"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resource blanking to enable measurements at a victim gNB can be explicitly realized via existing mechanisms in NR, e.g., UL CI, SFI, etc., or implicitly based on gNB scheduling.)</w:t>
      </w:r>
    </w:p>
    <w:p w14:paraId="6AD2EDD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For inter-gNB intra-subband CLI measurement and reporting, ZP CSI-RS, CSI-IM or RSSI resource can also be supported as measurement resource for interference strength measurement.</w:t>
      </w:r>
    </w:p>
    <w:p w14:paraId="38FBB51D"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the transmission of different aggressor gNBs are coordinated on different RSSI resources/occasions in TDM/FDM manner.</w:t>
      </w:r>
    </w:p>
    <w:p w14:paraId="2B5FE92F"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both transparent and non-transparent UL resource muting method should be considered, e.g., define UL rate-matching/muting pattern or avoid the scheduling on measurement resource.)</w:t>
      </w:r>
    </w:p>
    <w:p w14:paraId="19818D2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(Xn/F1AP signaling is extended to indicate the NZP CSI-RS resource, SSB resources and DL muting patterns configured by the aggressor gNB for gNB-to-gNB CLI measurements by victim gNBs.</w:t>
      </w:r>
    </w:p>
    <w:p w14:paraId="1A10421F"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 measurements for gNB-to-gNB CLI estimation based on NZP CSI-RS resources and SSB resources provided for gNB-to-gNB CLI measurements are left to implementation, i.e., no new NG-RAN measurement quantities are introduced.</w:t>
      </w:r>
    </w:p>
    <w:p w14:paraId="7CC560E5"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muting patterns, if needed, are left to gNB implementation using RB-level and symbol level scheduling gaps.)</w:t>
      </w:r>
    </w:p>
    <w:p w14:paraId="3B2335E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DL RS (e.g. SSB, CSI-RS) can be used as starting point as CLI-RS. </w:t>
      </w:r>
    </w:p>
    <w:p w14:paraId="50D739AE"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Further study which type of DL channel(s)/RS(s) can be used for gNB-to-gNB CLI measurement. </w:t>
      </w:r>
    </w:p>
    <w:p w14:paraId="6BCC977C"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shall study whether to reuse existing access link RS (e.g. at least periodic NZP CSI-RS/SSB) or introduce a dedicated RS (e.g. at least periodic NZP CSI-RS/SSB) for gNB-to-gNB co-channel CLI measurement and/or channel measurement.</w:t>
      </w:r>
    </w:p>
    <w:p w14:paraId="22DC50A2"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SSB serving as gNB-to-gNB co-channel CLI measurement and/or channel measurement RS, baseline proposal is to support the central NW can configure dedicated RS that is not used for access link for gNB-to-gNB CLI/channel measurement to guarantee TDMed CLI measurements across different gNBs to avoid Tx and Rx collisions.  </w:t>
      </w:r>
    </w:p>
    <w:p w14:paraId="790E0F92"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CSI-RS serving as gNB-to-gNB co-channel CLI measurement and/or channel measurement RS, baseline proposal is to support reusing access link CSI-RS for gNB-to-gNB CLI/channel measurement with the assumption that gNB can coordinate with neighbor gNBs and configure CSI-RS to guarantee the TDMed fashion measurement among different gNBs for gNB-to-gNB CLI/channel measurement.</w:t>
      </w:r>
    </w:p>
    <w:p w14:paraId="2B784123"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FFS: Study the receiving timing of CSI-RS for gNB-to-gNB CLI/channel measurement</w:t>
      </w:r>
    </w:p>
    <w:p w14:paraId="3F67A12C"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Investigate how resources are used/configured: e.g. how inter-gNB CLI measurement RS Tx and Rx time window configuration per cell.</w:t>
      </w:r>
    </w:p>
    <w:p w14:paraId="059EFD7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gNB HD/FD capability in the inter-gNB CLI RS Tx and Rx time window configuration.</w:t>
      </w:r>
    </w:p>
    <w:p w14:paraId="3F6D6D1B"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whether to perform simultaneous Tx and Rx of CLI measurement RS for gNB-to-gNB CLI/channel measurement for SBFD capable gNB.</w:t>
      </w:r>
    </w:p>
    <w:p w14:paraId="63FF803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inter-gNB/DU CLI measurement, where the gNBs/DUs may belong to same or different CUs and CU may provide DU the measurement configuration.</w:t>
      </w:r>
    </w:p>
    <w:p w14:paraId="5BE6D542"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inter-gNB CLI report contents.</w:t>
      </w:r>
    </w:p>
    <w:p w14:paraId="41903AE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of inter-gNB CLI channel measurement and reporting to neighbouring gNBs for enabling Tx/Rx beamforming or nulling.</w:t>
      </w:r>
    </w:p>
    <w:p w14:paraId="5530F919"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Semi-static UL-muting patterns are configured to prevent UL transmissions from interfering with the inter-gNB CLI channel measurement.</w:t>
      </w:r>
    </w:p>
    <w:p w14:paraId="52D128F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non-UE transparent uplink resource muting scheme to configure RE-level UL muting patterns.</w:t>
      </w:r>
    </w:p>
    <w:p w14:paraId="3D1D99B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RAN1 study exchanging the UL muting pattern among the gNBs.</w:t>
      </w:r>
    </w:p>
    <w:p w14:paraId="339F09B4"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RAN1 will study report based inter-gNB CLI measurement and report free inter-gNB CLI measurement. </w:t>
      </w:r>
    </w:p>
    <w:p w14:paraId="7743FA6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Inter-gNB CLI measurement RS can be transmitted by aggressor gNB and measured by victim gNB, which will provide measurement results or DL Tx restriction info to aggressor gNB.</w:t>
      </w:r>
    </w:p>
    <w:p w14:paraId="05EA5495"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be transmitted by victim gNB and measured by aggressor gNB, which will derive caused CLI to victim gNB and corresponding DL Tx decision.</w:t>
      </w:r>
    </w:p>
    <w:p w14:paraId="09BB81B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include transmitting cell ID and can be CDMed across multiple transmitting gNBs to save resource.</w:t>
      </w:r>
    </w:p>
    <w:p w14:paraId="796C1C0C"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transmission parameters, including time/frequency location, sequence ID, beam info, periodicity.</w:t>
      </w:r>
    </w:p>
    <w:p w14:paraId="437CFF01"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monitoring parameters, including monitoring window location, beam info and periodicity.</w:t>
      </w:r>
    </w:p>
    <w:p w14:paraId="2D4FB2F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OTA or backhaul information exchange for inter-gNB CLI reporting contents including inter-gNB CLI metric per Tx/Rx beam pair, allowed/disallowed beams, etc.</w:t>
      </w:r>
    </w:p>
    <w:p w14:paraId="65907867"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beam hierarchy information exchange for inter-gNB CLI measurement via SSB and CSI-RS.</w:t>
      </w:r>
    </w:p>
    <w:p w14:paraId="7267F1B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NTT DOCOMO</w:t>
      </w:r>
      <w:r>
        <w:rPr>
          <w:rFonts w:eastAsiaTheme="minorEastAsia" w:hint="eastAsia"/>
          <w:sz w:val="18"/>
          <w:szCs w:val="18"/>
          <w:lang w:eastAsia="ko-KR"/>
        </w:rPr>
        <w:t xml:space="preserve"> (</w:t>
      </w:r>
      <w:r>
        <w:rPr>
          <w:rFonts w:eastAsiaTheme="minorEastAsia"/>
          <w:sz w:val="18"/>
          <w:szCs w:val="18"/>
          <w:lang w:eastAsia="ko-KR"/>
        </w:rPr>
        <w:t>NZP CSI-RS and NCD-SSB are considered for gNB-to-gNB CLI measurement.</w:t>
      </w:r>
    </w:p>
    <w:p w14:paraId="18B1D633"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for measurement window needs to be exchanged among gNBs via F1-AP.</w:t>
      </w:r>
    </w:p>
    <w:p w14:paraId="797323C9"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to be exchanged among gNBs should include spatial domain information.</w:t>
      </w:r>
    </w:p>
    <w:p w14:paraId="5130DE3D"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Necessity of UL muting resource indication should be discussed based on typical scenarios for gNB-to-gNB measurement. And if we find the necessity of UE UL muting, UL muting resource indication with small granularity in time/ frequency domain can be considered.</w:t>
      </w:r>
    </w:p>
    <w:p w14:paraId="5ACAACB1"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NCD-SSBs</w:t>
      </w:r>
      <w:r>
        <w:rPr>
          <w:rFonts w:eastAsiaTheme="minorEastAsia"/>
          <w:sz w:val="18"/>
          <w:szCs w:val="18"/>
          <w:lang w:eastAsia="ko-KR"/>
        </w:rPr>
        <w:t xml:space="preserve"> can be considered as candidates for gNB-to-gNB CLI measurements.</w:t>
      </w:r>
    </w:p>
    <w:p w14:paraId="2C4FD6AC"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aggressor gNB implicitly indicates the DL beam for SSB-based CLI measurements based on the SSB index. </w:t>
      </w:r>
    </w:p>
    <w:p w14:paraId="0DEB4C32"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measuring gNB should be informed about the CLI-RS configuration over the Xn interface. This applies to both CLI-Rs candidates, the SSB-based and CSI-RS-based measurements.</w:t>
      </w:r>
    </w:p>
    <w:p w14:paraId="16D6C72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gNB-to-gNB CLI measurements to follow a 2-step procedure where SSBs and CSI-RS are measured to obtain different levels of granularity on the measured CLI.</w:t>
      </w:r>
    </w:p>
    <w:p w14:paraId="48A1C98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the RSRP should be used as baseline measurement metric</w:t>
      </w:r>
    </w:p>
    <w:p w14:paraId="01BC1A28"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Event-triggered reporting should be supported for gNB-gNB CLI measurements</w:t>
      </w:r>
    </w:p>
    <w:p w14:paraId="28441E2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allowing CSI-RS transmission during the guard period symbols for conducting CLI measurements while not impacting the downlink spectral efficiency on the aggressor gNB</w:t>
      </w:r>
    </w:p>
    <w:p w14:paraId="5845FC7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CEWIT</w:t>
      </w:r>
      <w:r>
        <w:rPr>
          <w:rFonts w:eastAsiaTheme="minorEastAsia" w:hint="eastAsia"/>
          <w:sz w:val="18"/>
          <w:szCs w:val="18"/>
          <w:lang w:eastAsia="ko-KR"/>
        </w:rPr>
        <w:t xml:space="preserve"> (</w:t>
      </w:r>
      <w:r>
        <w:rPr>
          <w:rFonts w:eastAsiaTheme="minorEastAsia"/>
          <w:sz w:val="18"/>
          <w:szCs w:val="18"/>
          <w:lang w:eastAsia="ko-KR"/>
        </w:rPr>
        <w:t>Support one of the following for gNB-to-gNB co-channel CLI measurement</w:t>
      </w:r>
    </w:p>
    <w:p w14:paraId="0FF41FFB"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Enhanced RIM RS with UL muting in UE transparent way</w:t>
      </w:r>
    </w:p>
    <w:p w14:paraId="237B881F"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NZP CSI-RS with UL muting around the NZP CSI-RS</w:t>
      </w:r>
    </w:p>
    <w:p w14:paraId="5521DFF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 xml:space="preserve">WILUS </w:t>
      </w:r>
      <w:r>
        <w:rPr>
          <w:rFonts w:eastAsiaTheme="minorEastAsia"/>
          <w:sz w:val="18"/>
          <w:szCs w:val="18"/>
          <w:lang w:eastAsia="ko-KR"/>
        </w:rPr>
        <w:t xml:space="preserve">( RAN1 to study </w:t>
      </w:r>
      <w:r>
        <w:rPr>
          <w:rFonts w:eastAsiaTheme="minorEastAsia"/>
          <w:sz w:val="18"/>
          <w:szCs w:val="18"/>
          <w:highlight w:val="yellow"/>
          <w:lang w:eastAsia="ko-KR"/>
        </w:rPr>
        <w:t>UE non-transparent UL muting</w:t>
      </w:r>
      <w:r>
        <w:rPr>
          <w:rFonts w:eastAsiaTheme="minorEastAsia"/>
          <w:sz w:val="18"/>
          <w:szCs w:val="18"/>
          <w:lang w:eastAsia="ko-KR"/>
        </w:rPr>
        <w:t xml:space="preserve"> for gNB-to-gNB CLI handling in terms of efficient resource utilization.</w:t>
      </w:r>
    </w:p>
    <w:p w14:paraId="0F9A8E68" w14:textId="77777777" w:rsidR="003177D1" w:rsidRDefault="003177D1">
      <w:pPr>
        <w:spacing w:after="80"/>
        <w:rPr>
          <w:rFonts w:eastAsiaTheme="minorEastAsia"/>
          <w:b/>
          <w:sz w:val="18"/>
          <w:szCs w:val="18"/>
          <w:lang w:val="en-GB" w:eastAsia="ko-KR"/>
        </w:rPr>
      </w:pPr>
    </w:p>
    <w:p w14:paraId="3755E6AD" w14:textId="77777777" w:rsidR="003177D1" w:rsidRDefault="003177D1">
      <w:pPr>
        <w:spacing w:after="80"/>
        <w:rPr>
          <w:rFonts w:eastAsiaTheme="minorEastAsia"/>
          <w:b/>
          <w:sz w:val="18"/>
          <w:szCs w:val="18"/>
          <w:lang w:val="en-GB" w:eastAsia="ko-KR"/>
        </w:rPr>
      </w:pPr>
    </w:p>
    <w:p w14:paraId="757F4BD8" w14:textId="77777777" w:rsidR="003177D1" w:rsidRDefault="00F473AB">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2F8D84DF" w14:textId="77777777" w:rsidR="003177D1" w:rsidRDefault="00F473AB">
      <w:pPr>
        <w:pStyle w:val="Proposal2"/>
        <w:ind w:left="864" w:hanging="864"/>
        <w:rPr>
          <w:rFonts w:eastAsia="Yu Mincho"/>
        </w:rPr>
      </w:pPr>
      <w:r>
        <w:rPr>
          <w:rFonts w:eastAsia="Yu Mincho"/>
        </w:rPr>
        <w:t>Moderator Proposal #11-1</w:t>
      </w:r>
      <w:r>
        <w:rPr>
          <w:rFonts w:eastAsia="Yu Mincho"/>
          <w:highlight w:val="cyan"/>
        </w:rPr>
        <w:t xml:space="preserve"> </w:t>
      </w:r>
    </w:p>
    <w:p w14:paraId="35B5701A" w14:textId="77777777" w:rsidR="00AA5777" w:rsidRPr="00F9648F" w:rsidRDefault="00AA5777" w:rsidP="00AA5777">
      <w:pPr>
        <w:rPr>
          <w:rFonts w:eastAsiaTheme="minorEastAsia"/>
          <w:strike/>
          <w:lang w:val="en-GB" w:eastAsia="ko-KR"/>
        </w:rPr>
      </w:pPr>
      <w:r w:rsidRPr="00F9648F">
        <w:rPr>
          <w:rFonts w:eastAsiaTheme="minorEastAsia" w:hint="eastAsia"/>
          <w:strike/>
          <w:lang w:val="en-GB" w:eastAsia="ko-KR"/>
        </w:rPr>
        <w:t xml:space="preserve">For the study of gNB-to-gNB co-channel interference </w:t>
      </w:r>
      <w:r w:rsidRPr="00F9648F">
        <w:rPr>
          <w:rFonts w:eastAsiaTheme="minorEastAsia"/>
          <w:strike/>
          <w:lang w:val="en-GB" w:eastAsia="ko-KR"/>
        </w:rPr>
        <w:t>measurement</w:t>
      </w:r>
      <w:r w:rsidRPr="00F9648F">
        <w:rPr>
          <w:rFonts w:eastAsiaTheme="minorEastAsia" w:hint="eastAsia"/>
          <w:strike/>
          <w:lang w:val="en-GB" w:eastAsia="ko-KR"/>
        </w:rPr>
        <w:t xml:space="preserve">, </w:t>
      </w:r>
      <w:r w:rsidRPr="00F9648F">
        <w:rPr>
          <w:rFonts w:eastAsiaTheme="minorEastAsia"/>
          <w:strike/>
          <w:lang w:val="en-GB" w:eastAsia="ko-KR"/>
        </w:rPr>
        <w:t xml:space="preserve">it is assumed that </w:t>
      </w:r>
      <w:r w:rsidRPr="00F9648F">
        <w:rPr>
          <w:rFonts w:eastAsiaTheme="minorEastAsia" w:hint="eastAsia"/>
          <w:strike/>
          <w:lang w:val="en-GB" w:eastAsia="ko-KR"/>
        </w:rPr>
        <w:t xml:space="preserve">both </w:t>
      </w:r>
      <w:r w:rsidRPr="00F9648F">
        <w:rPr>
          <w:rFonts w:eastAsiaTheme="minorEastAsia"/>
          <w:strike/>
          <w:lang w:val="en-GB" w:eastAsia="ko-KR"/>
        </w:rPr>
        <w:t xml:space="preserve">CD-SSB and NCD-SSB can be used for gNB-to-gNB CLI measurement. </w:t>
      </w:r>
    </w:p>
    <w:p w14:paraId="0C9A5ECE" w14:textId="77777777" w:rsidR="00AA5777" w:rsidRDefault="00AA5777" w:rsidP="00AA5777">
      <w:pPr>
        <w:rPr>
          <w:rFonts w:eastAsiaTheme="minorEastAsia"/>
          <w:lang w:val="en-GB" w:eastAsia="ko-KR"/>
        </w:rPr>
      </w:pPr>
    </w:p>
    <w:p w14:paraId="1933B1A5" w14:textId="77777777" w:rsidR="00AA5777" w:rsidRDefault="00AA5777" w:rsidP="00AA577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sidRPr="00D65AFC">
        <w:rPr>
          <w:rFonts w:eastAsia="맑은 고딕"/>
          <w:lang w:eastAsia="ko-KR"/>
        </w:rPr>
        <w:t xml:space="preserve"> </w:t>
      </w:r>
      <w:r w:rsidRPr="00D65AFC">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sidRPr="00D65AFC">
        <w:rPr>
          <w:rFonts w:eastAsia="맑은 고딕"/>
          <w:lang w:eastAsia="ko-KR"/>
        </w:rPr>
        <w:t xml:space="preserve"> </w:t>
      </w:r>
      <w:r w:rsidRPr="00D65AFC">
        <w:rPr>
          <w:rFonts w:eastAsia="맑은 고딕"/>
          <w:color w:val="FF0000"/>
          <w:lang w:eastAsia="ko-KR"/>
        </w:rPr>
        <w:t>and/or channel measurement</w:t>
      </w:r>
      <w:r>
        <w:rPr>
          <w:rFonts w:eastAsiaTheme="minorEastAsia"/>
          <w:lang w:val="en-GB" w:eastAsia="ko-KR"/>
        </w:rPr>
        <w:t>.</w:t>
      </w:r>
    </w:p>
    <w:p w14:paraId="6F32D23E" w14:textId="66CB182B" w:rsidR="00AA5777" w:rsidRDefault="00AA5777" w:rsidP="00AA5777">
      <w:pPr>
        <w:rPr>
          <w:rFonts w:eastAsiaTheme="minorEastAsia"/>
          <w:lang w:val="en-GB" w:eastAsia="ko-KR"/>
        </w:rPr>
      </w:pPr>
      <w:r w:rsidRPr="00F9648F">
        <w:rPr>
          <w:rFonts w:eastAsiaTheme="minorEastAsia"/>
          <w:color w:val="FF0000"/>
          <w:lang w:val="en-GB" w:eastAsia="ko-KR"/>
        </w:rPr>
        <w:t>FFS: How to operate gNB-to-gNB CLI mea</w:t>
      </w:r>
      <w:r>
        <w:rPr>
          <w:rFonts w:eastAsiaTheme="minorEastAsia"/>
          <w:color w:val="FF0000"/>
          <w:lang w:val="en-GB" w:eastAsia="ko-KR"/>
        </w:rPr>
        <w:t xml:space="preserve">surement when CD-SSB/NCD-SSB </w:t>
      </w:r>
      <w:r w:rsidRPr="00F9648F">
        <w:rPr>
          <w:rFonts w:eastAsiaTheme="minorEastAsia"/>
          <w:color w:val="FF0000"/>
          <w:lang w:val="en-GB" w:eastAsia="ko-KR"/>
        </w:rPr>
        <w:t>are used.</w:t>
      </w:r>
    </w:p>
    <w:p w14:paraId="0BB8836C" w14:textId="77777777" w:rsidR="00AA5777" w:rsidRDefault="00AA5777" w:rsidP="00AA5777">
      <w:pPr>
        <w:rPr>
          <w:rFonts w:eastAsiaTheme="minorEastAsia"/>
          <w:lang w:val="en-GB" w:eastAsia="ko-KR"/>
        </w:rPr>
      </w:pPr>
    </w:p>
    <w:p w14:paraId="23B66B1D" w14:textId="77777777" w:rsidR="003177D1" w:rsidRPr="00AA5777" w:rsidRDefault="003177D1">
      <w:pPr>
        <w:rPr>
          <w:lang w:val="en-GB"/>
        </w:rPr>
      </w:pPr>
    </w:p>
    <w:p w14:paraId="2837FCD8"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374ABAEB" w14:textId="77777777">
        <w:tc>
          <w:tcPr>
            <w:tcW w:w="2547" w:type="dxa"/>
            <w:shd w:val="clear" w:color="auto" w:fill="DBDBDB" w:themeFill="accent3" w:themeFillTint="66"/>
          </w:tcPr>
          <w:p w14:paraId="06EBC4FC" w14:textId="77777777" w:rsidR="003177D1" w:rsidRDefault="003177D1">
            <w:pPr>
              <w:jc w:val="center"/>
              <w:rPr>
                <w:lang w:val="en-GB"/>
              </w:rPr>
            </w:pPr>
          </w:p>
        </w:tc>
        <w:tc>
          <w:tcPr>
            <w:tcW w:w="7080" w:type="dxa"/>
            <w:shd w:val="clear" w:color="auto" w:fill="DBDBDB" w:themeFill="accent3" w:themeFillTint="66"/>
          </w:tcPr>
          <w:p w14:paraId="1DF0BB36" w14:textId="77777777" w:rsidR="003177D1" w:rsidRDefault="00F473AB">
            <w:pPr>
              <w:jc w:val="center"/>
              <w:rPr>
                <w:lang w:val="en-GB"/>
              </w:rPr>
            </w:pPr>
            <w:r>
              <w:rPr>
                <w:rFonts w:eastAsia="SimSun" w:cs="Times New Roman"/>
                <w:b/>
              </w:rPr>
              <w:t>Companies</w:t>
            </w:r>
          </w:p>
        </w:tc>
      </w:tr>
      <w:tr w:rsidR="003177D1" w14:paraId="7215104C" w14:textId="77777777">
        <w:tc>
          <w:tcPr>
            <w:tcW w:w="2547" w:type="dxa"/>
          </w:tcPr>
          <w:p w14:paraId="48F19AF8"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77D2EE83" w14:textId="0CBDB940" w:rsidR="003177D1" w:rsidRPr="00A0691A" w:rsidRDefault="00F473AB">
            <w:pPr>
              <w:rPr>
                <w:rFonts w:eastAsia="SimSun"/>
              </w:rPr>
            </w:pPr>
            <w:r>
              <w:rPr>
                <w:rFonts w:eastAsia="SimSun" w:hint="eastAsia"/>
              </w:rPr>
              <w:t>New H3C</w:t>
            </w:r>
            <w:r w:rsidR="007E3833">
              <w:rPr>
                <w:rFonts w:eastAsia="SimSun"/>
              </w:rPr>
              <w:t>, Samsung</w:t>
            </w:r>
            <w:r w:rsidR="00DF110E">
              <w:rPr>
                <w:rFonts w:eastAsia="SimSun" w:hint="eastAsia"/>
              </w:rPr>
              <w:t>,</w:t>
            </w:r>
            <w:r w:rsidR="00DF110E">
              <w:rPr>
                <w:rFonts w:eastAsia="SimSun"/>
              </w:rPr>
              <w:t xml:space="preserve"> </w:t>
            </w:r>
            <w:r w:rsidR="00DF110E">
              <w:rPr>
                <w:rFonts w:eastAsia="MS Mincho"/>
                <w:lang w:val="en-GB" w:eastAsia="ja-JP"/>
              </w:rPr>
              <w:t>Spreadtrum</w:t>
            </w:r>
            <w:r w:rsidR="005A51F5">
              <w:rPr>
                <w:rFonts w:eastAsia="MS Mincho"/>
                <w:lang w:val="en-GB" w:eastAsia="ja-JP"/>
              </w:rPr>
              <w:t>, Sony</w:t>
            </w:r>
            <w:r w:rsidR="00B32AD6">
              <w:rPr>
                <w:rFonts w:eastAsia="MS Mincho"/>
                <w:lang w:val="en-GB" w:eastAsia="ja-JP"/>
              </w:rPr>
              <w:t>, Intel</w:t>
            </w:r>
            <w:r w:rsidR="004D3E27">
              <w:rPr>
                <w:rFonts w:eastAsia="MS Mincho"/>
                <w:lang w:val="en-GB" w:eastAsia="ja-JP"/>
              </w:rPr>
              <w:t>, Xiaomi</w:t>
            </w:r>
            <w:r w:rsidR="004A2B52">
              <w:rPr>
                <w:rFonts w:eastAsia="MS Mincho"/>
                <w:lang w:val="en-GB" w:eastAsia="ja-JP"/>
              </w:rPr>
              <w:t>, QC</w:t>
            </w:r>
            <w:r w:rsidR="00FF341B">
              <w:rPr>
                <w:rFonts w:eastAsia="MS Mincho"/>
                <w:lang w:val="en-GB" w:eastAsia="ja-JP"/>
              </w:rPr>
              <w:t>, LG</w:t>
            </w:r>
            <w:r w:rsidR="00A0691A">
              <w:rPr>
                <w:rFonts w:ascii="SimSun" w:eastAsia="SimSun" w:hAnsi="SimSun" w:hint="eastAsia"/>
                <w:lang w:val="en-GB"/>
              </w:rPr>
              <w:t>，</w:t>
            </w:r>
            <w:r w:rsidR="00A0691A">
              <w:rPr>
                <w:rFonts w:eastAsia="SimSun" w:hint="eastAsia"/>
                <w:lang w:val="en-GB"/>
              </w:rPr>
              <w:t>CA</w:t>
            </w:r>
            <w:r w:rsidR="00A0691A">
              <w:rPr>
                <w:rFonts w:eastAsia="SimSun"/>
                <w:lang w:val="en-GB"/>
              </w:rPr>
              <w:t>TT</w:t>
            </w:r>
            <w:r w:rsidR="00230D8F">
              <w:rPr>
                <w:rFonts w:eastAsia="SimSun"/>
                <w:lang w:val="en-GB"/>
              </w:rPr>
              <w:t>, TCL</w:t>
            </w:r>
            <w:r w:rsidR="009733C9">
              <w:rPr>
                <w:rFonts w:eastAsia="SimSun"/>
                <w:lang w:val="en-GB"/>
              </w:rPr>
              <w:t>, IDC</w:t>
            </w:r>
            <w:r w:rsidR="00D522F0">
              <w:rPr>
                <w:rFonts w:eastAsia="SimSun"/>
                <w:lang w:val="en-GB"/>
              </w:rPr>
              <w:t xml:space="preserve">, </w:t>
            </w:r>
            <w:r w:rsidR="00F61E8C">
              <w:rPr>
                <w:rFonts w:eastAsia="SimSun"/>
                <w:lang w:val="en-GB"/>
              </w:rPr>
              <w:t>ZTE</w:t>
            </w:r>
          </w:p>
        </w:tc>
      </w:tr>
      <w:tr w:rsidR="003177D1" w14:paraId="4FF8400D" w14:textId="77777777">
        <w:tc>
          <w:tcPr>
            <w:tcW w:w="2547" w:type="dxa"/>
          </w:tcPr>
          <w:p w14:paraId="2D1F256D"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1EEB9D24" w14:textId="5A355034" w:rsidR="003177D1" w:rsidRPr="00073D8C" w:rsidRDefault="00073D8C">
            <w:pPr>
              <w:rPr>
                <w:rFonts w:eastAsia="MS Mincho"/>
                <w:lang w:val="en-GB" w:eastAsia="ja-JP"/>
              </w:rPr>
            </w:pPr>
            <w:r>
              <w:rPr>
                <w:rFonts w:eastAsia="MS Mincho"/>
                <w:lang w:val="en-GB" w:eastAsia="ja-JP"/>
              </w:rPr>
              <w:t>NTT DOCOMO</w:t>
            </w:r>
          </w:p>
        </w:tc>
      </w:tr>
    </w:tbl>
    <w:p w14:paraId="01BE01A0" w14:textId="77777777" w:rsidR="003177D1" w:rsidRDefault="003177D1">
      <w:pPr>
        <w:rPr>
          <w:rFonts w:eastAsia="SimSun" w:cs="Times New Roman"/>
          <w:b/>
        </w:rPr>
      </w:pPr>
    </w:p>
    <w:p w14:paraId="715114DD"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194224B0" w14:textId="77777777">
        <w:tc>
          <w:tcPr>
            <w:tcW w:w="2547" w:type="dxa"/>
            <w:shd w:val="clear" w:color="auto" w:fill="DBDBDB" w:themeFill="accent3" w:themeFillTint="66"/>
          </w:tcPr>
          <w:p w14:paraId="4E9A55E7"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11DE53D1" w14:textId="77777777" w:rsidR="003177D1" w:rsidRDefault="00F473AB">
            <w:pPr>
              <w:jc w:val="center"/>
              <w:rPr>
                <w:lang w:val="en-GB"/>
              </w:rPr>
            </w:pPr>
            <w:r>
              <w:rPr>
                <w:rFonts w:eastAsia="SimSun" w:cs="Times New Roman"/>
                <w:b/>
              </w:rPr>
              <w:t>Views</w:t>
            </w:r>
          </w:p>
        </w:tc>
      </w:tr>
      <w:tr w:rsidR="003177D1" w14:paraId="20594CBB" w14:textId="77777777">
        <w:tc>
          <w:tcPr>
            <w:tcW w:w="2547" w:type="dxa"/>
          </w:tcPr>
          <w:p w14:paraId="19862A6A" w14:textId="0EDF530F" w:rsidR="003177D1" w:rsidRPr="004D3E27" w:rsidRDefault="004D3E27">
            <w:pPr>
              <w:rPr>
                <w:rFonts w:eastAsia="SimSun"/>
                <w:lang w:val="en-GB"/>
              </w:rPr>
            </w:pPr>
            <w:r>
              <w:rPr>
                <w:rFonts w:eastAsia="SimSun" w:hint="eastAsia"/>
                <w:lang w:val="en-GB"/>
              </w:rPr>
              <w:t>X</w:t>
            </w:r>
            <w:r>
              <w:rPr>
                <w:rFonts w:eastAsia="SimSun"/>
                <w:lang w:val="en-GB"/>
              </w:rPr>
              <w:t>iaomi</w:t>
            </w:r>
          </w:p>
        </w:tc>
        <w:tc>
          <w:tcPr>
            <w:tcW w:w="7080" w:type="dxa"/>
          </w:tcPr>
          <w:p w14:paraId="4B15DA02" w14:textId="028E65FA" w:rsidR="003177D1" w:rsidRDefault="00D029CC">
            <w:pPr>
              <w:rPr>
                <w:lang w:val="en-GB"/>
              </w:rPr>
            </w:pPr>
            <w:r>
              <w:rPr>
                <w:rFonts w:eastAsia="SimSun" w:hint="eastAsia"/>
                <w:lang w:val="en-GB"/>
              </w:rPr>
              <w:t>S</w:t>
            </w:r>
            <w:r>
              <w:rPr>
                <w:rFonts w:eastAsia="SimSun"/>
                <w:lang w:val="en-GB"/>
              </w:rPr>
              <w:t>upport. CD-SSB and NCD-SSB have same functionality and structure</w:t>
            </w:r>
            <w:r>
              <w:rPr>
                <w:rFonts w:eastAsiaTheme="minorEastAsia"/>
                <w:sz w:val="21"/>
                <w:szCs w:val="21"/>
              </w:rPr>
              <w:t xml:space="preserve">. Besides, considering that the bandwidth of SSB is limited to 20RBs, support both CD-SSB and NCD-SSB can enable different frequency locations for CLI measurement. </w:t>
            </w:r>
            <w:r w:rsidRPr="00E24594">
              <w:rPr>
                <w:rFonts w:eastAsiaTheme="minorEastAsia"/>
                <w:sz w:val="21"/>
                <w:szCs w:val="21"/>
              </w:rPr>
              <w:t>From the perspective of</w:t>
            </w:r>
            <w:r>
              <w:rPr>
                <w:rFonts w:eastAsiaTheme="minorEastAsia"/>
                <w:sz w:val="21"/>
                <w:szCs w:val="21"/>
              </w:rPr>
              <w:t xml:space="preserve"> time domain, supporting CD-SSB and NCD-SSB can improve the scheduling flexibility and reduce the measurement latency. To summarize, both CD-SSB and NCD-SSB should be supported.</w:t>
            </w:r>
          </w:p>
        </w:tc>
      </w:tr>
      <w:tr w:rsidR="00CE73B2" w14:paraId="37C392B6" w14:textId="77777777">
        <w:tc>
          <w:tcPr>
            <w:tcW w:w="2547" w:type="dxa"/>
          </w:tcPr>
          <w:p w14:paraId="77D0BB34" w14:textId="26823EF3" w:rsidR="00CE73B2" w:rsidRPr="00CE73B2" w:rsidRDefault="00C933DD">
            <w:pPr>
              <w:rPr>
                <w:rFonts w:eastAsia="SimSun"/>
              </w:rPr>
            </w:pPr>
            <w:r>
              <w:rPr>
                <w:rFonts w:eastAsia="MS Mincho"/>
                <w:lang w:val="en-GB" w:eastAsia="ja-JP"/>
              </w:rPr>
              <w:t>NTT DOCOMO</w:t>
            </w:r>
          </w:p>
        </w:tc>
        <w:tc>
          <w:tcPr>
            <w:tcW w:w="7080" w:type="dxa"/>
          </w:tcPr>
          <w:p w14:paraId="1DAAAD35" w14:textId="79DD63A9" w:rsidR="00CE73B2" w:rsidRDefault="00C933DD">
            <w:pPr>
              <w:rPr>
                <w:rFonts w:eastAsia="SimSun"/>
                <w:lang w:val="en-GB" w:eastAsia="en-US"/>
              </w:rPr>
            </w:pPr>
            <w:r>
              <w:rPr>
                <w:rFonts w:eastAsia="MS Mincho"/>
                <w:lang w:val="en-GB" w:eastAsia="ja-JP"/>
              </w:rPr>
              <w:t>We are open for the discussion, on the other hands, time/frequency resources of CD-SSB would be typically common across gNBs, so that we have concern that victim gNB may need to perform simultaneous SSB transmission and SSB reception for CLI.</w:t>
            </w:r>
          </w:p>
        </w:tc>
      </w:tr>
      <w:tr w:rsidR="00967590" w14:paraId="38C03FDD" w14:textId="77777777">
        <w:tc>
          <w:tcPr>
            <w:tcW w:w="2547" w:type="dxa"/>
          </w:tcPr>
          <w:p w14:paraId="6F6329FA" w14:textId="07357AFD" w:rsidR="00967590" w:rsidRPr="00967590" w:rsidRDefault="00015444">
            <w:pPr>
              <w:rPr>
                <w:rFonts w:eastAsia="MS Mincho"/>
                <w:lang w:eastAsia="ja-JP"/>
              </w:rPr>
            </w:pPr>
            <w:r>
              <w:rPr>
                <w:rFonts w:eastAsia="MS Mincho"/>
                <w:lang w:eastAsia="ja-JP"/>
              </w:rPr>
              <w:t>Nokia</w:t>
            </w:r>
            <w:r w:rsidR="00080579">
              <w:rPr>
                <w:rFonts w:eastAsia="MS Mincho"/>
                <w:lang w:eastAsia="ja-JP"/>
              </w:rPr>
              <w:t>/NSB</w:t>
            </w:r>
          </w:p>
        </w:tc>
        <w:tc>
          <w:tcPr>
            <w:tcW w:w="7080" w:type="dxa"/>
          </w:tcPr>
          <w:p w14:paraId="4A4E4BD6" w14:textId="52F55E04" w:rsidR="00967590" w:rsidRDefault="00015444">
            <w:pPr>
              <w:rPr>
                <w:rFonts w:eastAsia="MS Mincho"/>
                <w:lang w:val="en-GB" w:eastAsia="ja-JP"/>
              </w:rPr>
            </w:pPr>
            <w:r>
              <w:rPr>
                <w:lang w:val="en-GB"/>
              </w:rPr>
              <w:t>We would like to clarify the case when CD-SSB is used for CLI measurements. Would this require some muting of SSB at victim gNB in case the CD-SSB among cells are aligned? This may impact the access/coverage of UEs in the victim gNB.</w:t>
            </w:r>
          </w:p>
        </w:tc>
      </w:tr>
      <w:tr w:rsidR="00AF2E1A" w14:paraId="769C844D" w14:textId="77777777">
        <w:tc>
          <w:tcPr>
            <w:tcW w:w="2547" w:type="dxa"/>
          </w:tcPr>
          <w:p w14:paraId="7A1E9063" w14:textId="78CE2505" w:rsidR="00AF2E1A" w:rsidRDefault="00AF2E1A" w:rsidP="00AF2E1A">
            <w:pPr>
              <w:rPr>
                <w:rFonts w:eastAsia="SimSun"/>
                <w:lang w:val="en-GB"/>
              </w:rPr>
            </w:pPr>
            <w:r>
              <w:rPr>
                <w:lang w:val="en-GB"/>
              </w:rPr>
              <w:t>QC</w:t>
            </w:r>
          </w:p>
        </w:tc>
        <w:tc>
          <w:tcPr>
            <w:tcW w:w="7080" w:type="dxa"/>
          </w:tcPr>
          <w:p w14:paraId="176F3298" w14:textId="77777777" w:rsidR="00AF2E1A" w:rsidRDefault="00AF2E1A" w:rsidP="00AF2E1A">
            <w:pPr>
              <w:rPr>
                <w:lang w:val="en-GB"/>
              </w:rPr>
            </w:pPr>
            <w:r>
              <w:rPr>
                <w:lang w:val="en-GB"/>
              </w:rPr>
              <w:t>We support the proposal in general. Better clarify whether the proposal is to reuse access link or dedicated (transparent to UEs) CD/NCD-SSB configuration for inter-gNB CLI measurement.</w:t>
            </w:r>
          </w:p>
          <w:p w14:paraId="01961B28" w14:textId="261B8CCC" w:rsidR="00AF2E1A" w:rsidRPr="00AF2E1A" w:rsidRDefault="00AF2E1A" w:rsidP="00AF2E1A">
            <w:pPr>
              <w:rPr>
                <w:lang w:val="en-GB"/>
              </w:rPr>
            </w:pPr>
            <w:r>
              <w:rPr>
                <w:lang w:val="en-GB"/>
              </w:rPr>
              <w:t>Also, clarify whether NCD-SSB is to reuse same contents/IEs for NCD-SSB for Rel-17 Red-Cap UEs. And if it is configured only for inter-gNB CLI/channel measurement, Red-Cap UEs don’t need to measure NCD-SSBs – transparent to UEs.</w:t>
            </w:r>
          </w:p>
        </w:tc>
      </w:tr>
      <w:tr w:rsidR="00F824F1" w14:paraId="5FFF5CBA" w14:textId="77777777" w:rsidTr="00F824F1">
        <w:tc>
          <w:tcPr>
            <w:tcW w:w="2547" w:type="dxa"/>
          </w:tcPr>
          <w:p w14:paraId="1D437CD3" w14:textId="77777777" w:rsidR="00F824F1" w:rsidRDefault="00F824F1" w:rsidP="00390A27">
            <w:pPr>
              <w:rPr>
                <w:lang w:val="en-GB"/>
              </w:rPr>
            </w:pPr>
            <w:r>
              <w:rPr>
                <w:lang w:val="en-GB"/>
              </w:rPr>
              <w:t>Lenovo</w:t>
            </w:r>
          </w:p>
        </w:tc>
        <w:tc>
          <w:tcPr>
            <w:tcW w:w="7080" w:type="dxa"/>
          </w:tcPr>
          <w:p w14:paraId="4118659F" w14:textId="77777777" w:rsidR="00F824F1" w:rsidRDefault="00F824F1" w:rsidP="00390A27">
            <w:pPr>
              <w:rPr>
                <w:lang w:val="en-GB"/>
              </w:rPr>
            </w:pPr>
            <w:r>
              <w:rPr>
                <w:lang w:val="en-GB"/>
              </w:rPr>
              <w:t xml:space="preserve">In general, using CD-SSB or NCD-SSB for the measurement is okay. But as discussed in our tdoc, it is not clear whether CD-SSB or NCD-SSB, if without enhancements, can accommodate all combinations of transmission and measurement among an arbitrary number of gNBs. RAN1 should discuss the number of such configurations and the amount of resources needed. </w:t>
            </w:r>
          </w:p>
        </w:tc>
      </w:tr>
      <w:tr w:rsidR="00FF341B" w14:paraId="53796C8C" w14:textId="77777777" w:rsidTr="00F824F1">
        <w:tc>
          <w:tcPr>
            <w:tcW w:w="2547" w:type="dxa"/>
          </w:tcPr>
          <w:p w14:paraId="77ED966F" w14:textId="3ACE30B3" w:rsidR="00FF341B" w:rsidRDefault="00FF341B" w:rsidP="00FF341B">
            <w:pPr>
              <w:rPr>
                <w:lang w:val="en-GB"/>
              </w:rPr>
            </w:pPr>
            <w:r>
              <w:rPr>
                <w:rFonts w:eastAsiaTheme="minorEastAsia" w:hint="eastAsia"/>
                <w:lang w:val="en-GB" w:eastAsia="ko-KR"/>
              </w:rPr>
              <w:t>LG</w:t>
            </w:r>
          </w:p>
        </w:tc>
        <w:tc>
          <w:tcPr>
            <w:tcW w:w="7080" w:type="dxa"/>
          </w:tcPr>
          <w:p w14:paraId="70B10E2B" w14:textId="12EEB141" w:rsidR="00FF341B" w:rsidRDefault="00FF341B" w:rsidP="00FF341B">
            <w:pPr>
              <w:rPr>
                <w:lang w:val="en-GB"/>
              </w:rPr>
            </w:pPr>
            <w:r>
              <w:rPr>
                <w:rFonts w:eastAsiaTheme="minorEastAsia"/>
                <w:lang w:val="en-GB" w:eastAsia="ko-KR"/>
              </w:rPr>
              <w:t>We would like to have better understand on the proposal. For the case of the CLI measurement based on NCD-SSB, it is hard to identify aggressor gNB but the information exchange among gNBs would be minimized. On the other hand, for NCD-SSB case, it is assumed that potential aggressor gNB is identified somehow. Is it correct understanding on them?</w:t>
            </w:r>
          </w:p>
        </w:tc>
      </w:tr>
      <w:tr w:rsidR="00230D8F" w14:paraId="10327403" w14:textId="77777777" w:rsidTr="00F824F1">
        <w:tc>
          <w:tcPr>
            <w:tcW w:w="2547" w:type="dxa"/>
          </w:tcPr>
          <w:p w14:paraId="16F71427" w14:textId="5CBA33D0" w:rsidR="00230D8F" w:rsidRDefault="00230D8F" w:rsidP="00FF341B">
            <w:pPr>
              <w:rPr>
                <w:rFonts w:eastAsiaTheme="minorEastAsia"/>
                <w:lang w:val="en-GB" w:eastAsia="ko-KR"/>
              </w:rPr>
            </w:pPr>
            <w:r>
              <w:rPr>
                <w:rFonts w:eastAsiaTheme="minorEastAsia"/>
                <w:lang w:val="en-GB" w:eastAsia="ko-KR"/>
              </w:rPr>
              <w:t>TCL</w:t>
            </w:r>
          </w:p>
        </w:tc>
        <w:tc>
          <w:tcPr>
            <w:tcW w:w="7080" w:type="dxa"/>
          </w:tcPr>
          <w:p w14:paraId="1FCCD5CA" w14:textId="5A145441" w:rsidR="00230D8F" w:rsidRDefault="00230D8F" w:rsidP="00FF341B">
            <w:pPr>
              <w:rPr>
                <w:rFonts w:eastAsiaTheme="minorEastAsia"/>
                <w:lang w:val="en-GB" w:eastAsia="ko-KR"/>
              </w:rPr>
            </w:pPr>
            <w:r>
              <w:rPr>
                <w:rFonts w:eastAsiaTheme="minorEastAsia"/>
                <w:lang w:val="en-GB" w:eastAsia="ko-KR"/>
              </w:rPr>
              <w:t>Clarification may be required regarding the procedure of gNB-to-gNB CLI measurement. In our understanding, SSB and CSI-RS cannot be directly used for gNB to gNB CLI measurement, since the SSB or CSI-RS is configured by gNB to the UE. However, using SSB or CSI-RS for gNB to gNB CLI measurement, whether the aggressor gNB will configured SSB or CSI-RS to the victim gNB, which is technically not feasible. In our view, for gNB to gNB CLI measurement the procedure of CLI measurement shall be studied first than the Reference signals.</w:t>
            </w:r>
          </w:p>
        </w:tc>
      </w:tr>
      <w:tr w:rsidR="009733C9" w14:paraId="60688DF3" w14:textId="77777777" w:rsidTr="00F824F1">
        <w:tc>
          <w:tcPr>
            <w:tcW w:w="2547" w:type="dxa"/>
          </w:tcPr>
          <w:p w14:paraId="34C3116C" w14:textId="51D391EE" w:rsidR="009733C9" w:rsidRDefault="009733C9" w:rsidP="009733C9">
            <w:pPr>
              <w:rPr>
                <w:rFonts w:eastAsiaTheme="minorEastAsia"/>
                <w:lang w:val="en-GB" w:eastAsia="ko-KR"/>
              </w:rPr>
            </w:pPr>
            <w:r w:rsidRPr="00ED2FA6">
              <w:t>IDC</w:t>
            </w:r>
          </w:p>
        </w:tc>
        <w:tc>
          <w:tcPr>
            <w:tcW w:w="7080" w:type="dxa"/>
          </w:tcPr>
          <w:p w14:paraId="3A80206B" w14:textId="3C9238F1" w:rsidR="009733C9" w:rsidRDefault="009733C9" w:rsidP="009733C9">
            <w:pPr>
              <w:rPr>
                <w:rFonts w:eastAsiaTheme="minorEastAsia"/>
                <w:lang w:val="en-GB" w:eastAsia="ko-KR"/>
              </w:rPr>
            </w:pPr>
            <w:r w:rsidRPr="00ED2FA6">
              <w:t>Support the proposal. Using both CD-SSBs and NCD-SSBs for gNB-to-gNB co-channel CLI measurement can result in reduced latency and efficient CLI mitigation. The victim gNB can then measure only the NZP CSI-RS resources that are associated (e.g., QCL Type D) with SSB resources for which the measured CLI is higher than a threshold.</w:t>
            </w:r>
          </w:p>
        </w:tc>
      </w:tr>
      <w:tr w:rsidR="00D522F0" w14:paraId="78EA9FA4" w14:textId="77777777" w:rsidTr="00F824F1">
        <w:tc>
          <w:tcPr>
            <w:tcW w:w="2547" w:type="dxa"/>
          </w:tcPr>
          <w:p w14:paraId="54696EC6" w14:textId="5FAA9DEE" w:rsidR="00D522F0" w:rsidRPr="00ED2FA6" w:rsidRDefault="00D522F0" w:rsidP="00D522F0">
            <w:r>
              <w:rPr>
                <w:rFonts w:eastAsia="SimSun" w:hint="eastAsia"/>
              </w:rPr>
              <w:t>ZTE</w:t>
            </w:r>
          </w:p>
        </w:tc>
        <w:tc>
          <w:tcPr>
            <w:tcW w:w="7080" w:type="dxa"/>
          </w:tcPr>
          <w:p w14:paraId="6BCB7F96" w14:textId="2F79ACEC" w:rsidR="00D522F0" w:rsidRPr="00ED2FA6" w:rsidRDefault="00D522F0" w:rsidP="00D522F0">
            <w:r>
              <w:rPr>
                <w:rFonts w:eastAsia="DengXian" w:hint="eastAsia"/>
              </w:rPr>
              <w:t xml:space="preserve">Currently, for SSB based RRM measurement, both of CD-SSB and NCD-SSB can be configured via ARFCN-valueNR. Therefore, configuring NCD-SSB for CLI measurement is also feasible. In addition, a major concern of using SSBs as CLI measurement reference signals is that the bandwidth of SSBs is limited to 20RBs, the measurement is limited on the corresponding frequency location. </w:t>
            </w:r>
            <w:r>
              <w:rPr>
                <w:rFonts w:eastAsia="DengXian"/>
              </w:rPr>
              <w:t>Therefore</w:t>
            </w:r>
            <w:r>
              <w:rPr>
                <w:rFonts w:eastAsia="DengXian" w:hint="eastAsia"/>
              </w:rPr>
              <w:t>, it is better to support both CD-SSB and NCD-SSB for CLI measurement</w:t>
            </w:r>
            <w:r>
              <w:rPr>
                <w:rFonts w:eastAsia="DengXian"/>
              </w:rPr>
              <w:t xml:space="preserve"> to have some measurement flexibility</w:t>
            </w:r>
            <w:r>
              <w:rPr>
                <w:rFonts w:eastAsia="DengXian" w:hint="eastAsia"/>
              </w:rPr>
              <w:t xml:space="preserve"> on frequency domain location and bandwidth. </w:t>
            </w:r>
          </w:p>
        </w:tc>
      </w:tr>
    </w:tbl>
    <w:p w14:paraId="1CE158C9" w14:textId="77777777" w:rsidR="003177D1" w:rsidRPr="00F824F1" w:rsidRDefault="003177D1">
      <w:pPr>
        <w:rPr>
          <w:rFonts w:eastAsia="SimSun"/>
          <w:lang w:val="en-GB"/>
        </w:rPr>
      </w:pPr>
    </w:p>
    <w:p w14:paraId="0C17C900" w14:textId="77777777" w:rsidR="003177D1" w:rsidRDefault="003177D1">
      <w:pPr>
        <w:rPr>
          <w:rFonts w:eastAsia="SimSun"/>
        </w:rPr>
      </w:pPr>
    </w:p>
    <w:p w14:paraId="0786BE66" w14:textId="77777777" w:rsidR="003177D1" w:rsidRDefault="00F473AB">
      <w:pPr>
        <w:pStyle w:val="Proposal2"/>
        <w:ind w:left="864" w:hanging="864"/>
        <w:rPr>
          <w:rFonts w:eastAsia="Yu Mincho"/>
        </w:rPr>
      </w:pPr>
      <w:r>
        <w:rPr>
          <w:rFonts w:eastAsia="Yu Mincho"/>
        </w:rPr>
        <w:t>Moderator Proposal #11-2</w:t>
      </w:r>
      <w:r>
        <w:rPr>
          <w:rFonts w:eastAsia="Yu Mincho"/>
          <w:highlight w:val="cyan"/>
        </w:rPr>
        <w:t xml:space="preserve"> </w:t>
      </w:r>
    </w:p>
    <w:p w14:paraId="1C625E9C" w14:textId="77777777" w:rsidR="00AA5777" w:rsidRPr="00B55C33" w:rsidRDefault="00AA5777" w:rsidP="00AA5777">
      <w:pPr>
        <w:rPr>
          <w:rFonts w:eastAsiaTheme="minorEastAsia"/>
          <w:strike/>
          <w:lang w:val="en-GB" w:eastAsia="ko-KR"/>
        </w:rPr>
      </w:pPr>
      <w:r w:rsidRPr="00B55C33">
        <w:rPr>
          <w:rFonts w:eastAsiaTheme="minorEastAsia" w:hint="eastAsia"/>
          <w:strike/>
          <w:lang w:val="en-GB" w:eastAsia="ko-KR"/>
        </w:rPr>
        <w:t xml:space="preserve">For the study of gNB-to-gNB co-channel interference </w:t>
      </w:r>
      <w:r w:rsidRPr="00B55C33">
        <w:rPr>
          <w:rFonts w:eastAsiaTheme="minorEastAsia"/>
          <w:strike/>
          <w:lang w:val="en-GB" w:eastAsia="ko-KR"/>
        </w:rPr>
        <w:t>measurement</w:t>
      </w:r>
      <w:r w:rsidRPr="00B55C33">
        <w:rPr>
          <w:rFonts w:eastAsiaTheme="minorEastAsia" w:hint="eastAsia"/>
          <w:strike/>
          <w:lang w:val="en-GB" w:eastAsia="ko-KR"/>
        </w:rPr>
        <w:t xml:space="preserve">, </w:t>
      </w:r>
      <w:r w:rsidRPr="00B55C33">
        <w:rPr>
          <w:rFonts w:eastAsiaTheme="minorEastAsia"/>
          <w:strike/>
          <w:lang w:val="en-GB" w:eastAsia="ko-KR"/>
        </w:rPr>
        <w:t>it is assumed that ZP-CSI-RS can be used for channel measurement.</w:t>
      </w:r>
    </w:p>
    <w:p w14:paraId="04D440F8" w14:textId="77777777" w:rsidR="00AA5777" w:rsidRDefault="00AA5777" w:rsidP="00AA5777">
      <w:pPr>
        <w:rPr>
          <w:rFonts w:eastAsiaTheme="minorEastAsia"/>
          <w:lang w:val="en-GB" w:eastAsia="ko-KR"/>
        </w:rPr>
      </w:pPr>
    </w:p>
    <w:p w14:paraId="5DCD29B5" w14:textId="77777777" w:rsidR="00AA5777" w:rsidRDefault="00AA5777" w:rsidP="00AA577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sidRPr="00B55C33">
        <w:rPr>
          <w:rFonts w:eastAsiaTheme="minorEastAsia"/>
          <w:color w:val="FF0000"/>
          <w:lang w:val="en-GB" w:eastAsia="ko-KR"/>
        </w:rPr>
        <w:t>muted REs in downlink (e.g.ZP-</w:t>
      </w:r>
      <w:r w:rsidRPr="00B55C33">
        <w:rPr>
          <w:rFonts w:eastAsiaTheme="minorEastAsia"/>
          <w:color w:val="FF0000"/>
          <w:lang w:val="en-GB" w:eastAsia="ko-KR"/>
        </w:rPr>
        <w:lastRenderedPageBreak/>
        <w:t>CSI-RS</w:t>
      </w:r>
      <w:r>
        <w:rPr>
          <w:rFonts w:eastAsiaTheme="minorEastAsia"/>
          <w:color w:val="FF0000"/>
          <w:lang w:val="en-GB" w:eastAsia="ko-KR"/>
        </w:rPr>
        <w:t>, CSI-IM</w:t>
      </w:r>
      <w:r w:rsidRPr="00B55C33">
        <w:rPr>
          <w:rFonts w:eastAsiaTheme="minorEastAsia"/>
          <w:color w:val="FF0000"/>
          <w:lang w:val="en-GB" w:eastAsia="ko-KR"/>
        </w:rPr>
        <w:t>)</w:t>
      </w:r>
      <w:r>
        <w:rPr>
          <w:rFonts w:eastAsiaTheme="minorEastAsia"/>
          <w:lang w:val="en-GB" w:eastAsia="ko-KR"/>
        </w:rPr>
        <w:t xml:space="preserve"> can be used for channel measurement.</w:t>
      </w:r>
    </w:p>
    <w:p w14:paraId="0CCAB63F" w14:textId="77777777" w:rsidR="00AA5777" w:rsidRPr="00AA5777" w:rsidRDefault="00AA5777">
      <w:pPr>
        <w:rPr>
          <w:rFonts w:eastAsiaTheme="minorEastAsia"/>
          <w:lang w:val="en-GB" w:eastAsia="ko-KR"/>
        </w:rPr>
      </w:pPr>
    </w:p>
    <w:p w14:paraId="418E2407" w14:textId="77777777" w:rsidR="003177D1" w:rsidRDefault="003177D1">
      <w:pPr>
        <w:rPr>
          <w:lang w:val="en-GB"/>
        </w:rPr>
      </w:pPr>
    </w:p>
    <w:p w14:paraId="0508E601"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68A7785C" w14:textId="77777777">
        <w:tc>
          <w:tcPr>
            <w:tcW w:w="2547" w:type="dxa"/>
            <w:shd w:val="clear" w:color="auto" w:fill="DBDBDB" w:themeFill="accent3" w:themeFillTint="66"/>
          </w:tcPr>
          <w:p w14:paraId="416C7673" w14:textId="77777777" w:rsidR="003177D1" w:rsidRDefault="003177D1">
            <w:pPr>
              <w:jc w:val="center"/>
              <w:rPr>
                <w:lang w:val="en-GB"/>
              </w:rPr>
            </w:pPr>
          </w:p>
        </w:tc>
        <w:tc>
          <w:tcPr>
            <w:tcW w:w="7080" w:type="dxa"/>
            <w:shd w:val="clear" w:color="auto" w:fill="DBDBDB" w:themeFill="accent3" w:themeFillTint="66"/>
          </w:tcPr>
          <w:p w14:paraId="7908FB8E" w14:textId="77777777" w:rsidR="003177D1" w:rsidRDefault="00F473AB">
            <w:pPr>
              <w:jc w:val="center"/>
              <w:rPr>
                <w:lang w:val="en-GB"/>
              </w:rPr>
            </w:pPr>
            <w:r>
              <w:rPr>
                <w:rFonts w:eastAsia="SimSun" w:cs="Times New Roman"/>
                <w:b/>
              </w:rPr>
              <w:t>Companies</w:t>
            </w:r>
          </w:p>
        </w:tc>
      </w:tr>
      <w:tr w:rsidR="003177D1" w14:paraId="5C00F1F4" w14:textId="77777777">
        <w:tc>
          <w:tcPr>
            <w:tcW w:w="2547" w:type="dxa"/>
          </w:tcPr>
          <w:p w14:paraId="7BC15256"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4280A32E" w14:textId="156897C5" w:rsidR="003177D1" w:rsidRDefault="00F473AB">
            <w:pPr>
              <w:rPr>
                <w:rFonts w:eastAsia="SimSun"/>
              </w:rPr>
            </w:pPr>
            <w:r>
              <w:rPr>
                <w:rFonts w:eastAsia="SimSun" w:hint="eastAsia"/>
              </w:rPr>
              <w:t>New H3C</w:t>
            </w:r>
            <w:r w:rsidR="007E3833">
              <w:rPr>
                <w:rFonts w:eastAsia="SimSun"/>
              </w:rPr>
              <w:t>, Samsung</w:t>
            </w:r>
            <w:r w:rsidR="005A51F5">
              <w:rPr>
                <w:rFonts w:eastAsia="SimSun"/>
              </w:rPr>
              <w:t>, Sony</w:t>
            </w:r>
            <w:r w:rsidR="00C55607">
              <w:rPr>
                <w:rFonts w:eastAsia="SimSun"/>
              </w:rPr>
              <w:t xml:space="preserve">, </w:t>
            </w:r>
            <w:r w:rsidR="00C55607">
              <w:rPr>
                <w:rFonts w:eastAsia="MS Mincho"/>
                <w:lang w:val="en-GB" w:eastAsia="ja-JP"/>
              </w:rPr>
              <w:t>NTT DOCOMO</w:t>
            </w:r>
            <w:r w:rsidR="00FF341B">
              <w:rPr>
                <w:rFonts w:eastAsia="MS Mincho"/>
                <w:lang w:val="en-GB" w:eastAsia="ja-JP"/>
              </w:rPr>
              <w:t>, LG</w:t>
            </w:r>
            <w:r w:rsidR="00A0691A">
              <w:rPr>
                <w:rFonts w:eastAsia="MS Mincho"/>
                <w:lang w:val="en-GB" w:eastAsia="ja-JP"/>
              </w:rPr>
              <w:t>, CATT</w:t>
            </w:r>
            <w:r w:rsidR="009733C9">
              <w:rPr>
                <w:rFonts w:eastAsia="MS Mincho"/>
                <w:lang w:val="en-GB" w:eastAsia="ja-JP"/>
              </w:rPr>
              <w:t>, IDC</w:t>
            </w:r>
          </w:p>
        </w:tc>
      </w:tr>
      <w:tr w:rsidR="003177D1" w14:paraId="42F0259F" w14:textId="77777777">
        <w:tc>
          <w:tcPr>
            <w:tcW w:w="2547" w:type="dxa"/>
          </w:tcPr>
          <w:p w14:paraId="2B4EFA1B"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0FDD96D5" w14:textId="06587834" w:rsidR="003177D1" w:rsidRDefault="00800B73">
            <w:pPr>
              <w:rPr>
                <w:rFonts w:eastAsia="SimSun"/>
                <w:lang w:val="en-GB" w:eastAsia="en-US"/>
              </w:rPr>
            </w:pPr>
            <w:r>
              <w:rPr>
                <w:lang w:val="en-GB" w:eastAsia="en-US"/>
              </w:rPr>
              <w:t>Nokia/NSB</w:t>
            </w:r>
          </w:p>
        </w:tc>
      </w:tr>
    </w:tbl>
    <w:p w14:paraId="11E0201A" w14:textId="77777777" w:rsidR="003177D1" w:rsidRDefault="003177D1">
      <w:pPr>
        <w:rPr>
          <w:rFonts w:eastAsia="SimSun" w:cs="Times New Roman"/>
          <w:b/>
        </w:rPr>
      </w:pPr>
    </w:p>
    <w:p w14:paraId="5E3C4907"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796E13CD" w14:textId="77777777">
        <w:tc>
          <w:tcPr>
            <w:tcW w:w="2547" w:type="dxa"/>
            <w:shd w:val="clear" w:color="auto" w:fill="DBDBDB" w:themeFill="accent3" w:themeFillTint="66"/>
          </w:tcPr>
          <w:p w14:paraId="49CA8B9A"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7A5A68A9" w14:textId="77777777" w:rsidR="003177D1" w:rsidRDefault="00F473AB">
            <w:pPr>
              <w:jc w:val="center"/>
              <w:rPr>
                <w:lang w:val="en-GB"/>
              </w:rPr>
            </w:pPr>
            <w:r>
              <w:rPr>
                <w:rFonts w:eastAsia="SimSun" w:cs="Times New Roman"/>
                <w:b/>
              </w:rPr>
              <w:t>Views</w:t>
            </w:r>
          </w:p>
        </w:tc>
      </w:tr>
      <w:tr w:rsidR="00DF110E" w14:paraId="3D470243" w14:textId="77777777">
        <w:tc>
          <w:tcPr>
            <w:tcW w:w="2547" w:type="dxa"/>
          </w:tcPr>
          <w:p w14:paraId="0EFA9BC8" w14:textId="7031DF9D" w:rsidR="00DF110E" w:rsidRDefault="00DF110E" w:rsidP="00DF110E">
            <w:pPr>
              <w:rPr>
                <w:lang w:val="en-GB"/>
              </w:rPr>
            </w:pPr>
            <w:r>
              <w:rPr>
                <w:rFonts w:eastAsia="SimSun" w:hint="eastAsia"/>
                <w:lang w:val="en-GB"/>
              </w:rPr>
              <w:t>S</w:t>
            </w:r>
            <w:r>
              <w:rPr>
                <w:rFonts w:eastAsia="SimSun"/>
                <w:lang w:val="en-GB"/>
              </w:rPr>
              <w:t>preadtrum</w:t>
            </w:r>
          </w:p>
        </w:tc>
        <w:tc>
          <w:tcPr>
            <w:tcW w:w="7080" w:type="dxa"/>
          </w:tcPr>
          <w:p w14:paraId="3F370852" w14:textId="445C8C8F" w:rsidR="00DF110E" w:rsidRDefault="00DF110E" w:rsidP="00DF110E">
            <w:pPr>
              <w:rPr>
                <w:lang w:val="en-GB"/>
              </w:rPr>
            </w:pPr>
            <w:r>
              <w:rPr>
                <w:lang w:val="en-GB"/>
              </w:rPr>
              <w:t>Since we are discussed in 9.3.3 which related to dynamic TDD or common for dynamic TDD and SBFD. We wonder the meaning of transmit ZP-CSI-RS and measure it in the same frequency/time resource.</w:t>
            </w:r>
          </w:p>
        </w:tc>
      </w:tr>
      <w:tr w:rsidR="00B32AD6" w14:paraId="52112361" w14:textId="77777777" w:rsidTr="00B32AD6">
        <w:tc>
          <w:tcPr>
            <w:tcW w:w="2547" w:type="dxa"/>
          </w:tcPr>
          <w:p w14:paraId="0F4A7FF5" w14:textId="77777777" w:rsidR="00B32AD6" w:rsidRDefault="00B32AD6" w:rsidP="008F457F">
            <w:pPr>
              <w:rPr>
                <w:lang w:val="en-GB"/>
              </w:rPr>
            </w:pPr>
            <w:r>
              <w:rPr>
                <w:lang w:val="en-GB"/>
              </w:rPr>
              <w:t>Intel</w:t>
            </w:r>
          </w:p>
        </w:tc>
        <w:tc>
          <w:tcPr>
            <w:tcW w:w="7080" w:type="dxa"/>
          </w:tcPr>
          <w:p w14:paraId="381B9B7E" w14:textId="77777777" w:rsidR="00B32AD6" w:rsidRDefault="00B32AD6" w:rsidP="008F457F">
            <w:pPr>
              <w:rPr>
                <w:lang w:val="en-GB"/>
              </w:rPr>
            </w:pPr>
            <w:r>
              <w:rPr>
                <w:lang w:val="en-GB"/>
              </w:rPr>
              <w:t>How to use ZP-CSI-RS should be clarified firstly. We discussed 3 options in our contribution R1-2300947, which are summarized here</w:t>
            </w:r>
          </w:p>
          <w:p w14:paraId="1629012D" w14:textId="77777777" w:rsidR="00B32AD6" w:rsidRPr="005238CF" w:rsidRDefault="00B32AD6" w:rsidP="00B32AD6">
            <w:pPr>
              <w:pStyle w:val="afa"/>
              <w:numPr>
                <w:ilvl w:val="0"/>
                <w:numId w:val="72"/>
              </w:numPr>
              <w:ind w:firstLineChars="0"/>
              <w:rPr>
                <w:lang w:val="en-GB"/>
              </w:rPr>
            </w:pPr>
            <w:r w:rsidRPr="005238CF">
              <w:rPr>
                <w:lang w:val="en-GB"/>
              </w:rPr>
              <w:t>Option 1: ZP CSI-RS RE is not used for UL transmission in victim gNB</w:t>
            </w:r>
          </w:p>
          <w:p w14:paraId="3E1ECB01" w14:textId="77777777" w:rsidR="00B32AD6" w:rsidRPr="005238CF" w:rsidRDefault="00B32AD6" w:rsidP="00B32AD6">
            <w:pPr>
              <w:pStyle w:val="afa"/>
              <w:numPr>
                <w:ilvl w:val="0"/>
                <w:numId w:val="72"/>
              </w:numPr>
              <w:ind w:firstLineChars="0"/>
              <w:rPr>
                <w:lang w:val="en-GB"/>
              </w:rPr>
            </w:pPr>
            <w:r w:rsidRPr="005238CF">
              <w:rPr>
                <w:lang w:val="en-GB"/>
              </w:rPr>
              <w:t xml:space="preserve">Option 2: the aggressor gNB will not transmit on a ZP-CSI-RS RE. This is to improve the measurement accuracy if another gNB transmit CLI resource in the overlapped REs as the ZP-CSI-RS </w:t>
            </w:r>
          </w:p>
          <w:p w14:paraId="3E5EACEC" w14:textId="77777777" w:rsidR="00B32AD6" w:rsidRPr="005238CF" w:rsidRDefault="00B32AD6" w:rsidP="00B32AD6">
            <w:pPr>
              <w:pStyle w:val="afa"/>
              <w:numPr>
                <w:ilvl w:val="0"/>
                <w:numId w:val="72"/>
              </w:numPr>
              <w:ind w:firstLineChars="0"/>
              <w:rPr>
                <w:lang w:val="en-GB"/>
              </w:rPr>
            </w:pPr>
            <w:r w:rsidRPr="005238CF">
              <w:rPr>
                <w:lang w:val="en-GB"/>
              </w:rPr>
              <w:t xml:space="preserve">Option 3: ZP CSI-RS is just container to indicate which REs are used for CLI measurement. there is no limitation whether aggressor or victim gNB will transmit/receive any signals/channels. </w:t>
            </w:r>
          </w:p>
          <w:p w14:paraId="511C9F1E" w14:textId="77777777" w:rsidR="00B32AD6" w:rsidRDefault="00B32AD6" w:rsidP="008F457F">
            <w:pPr>
              <w:rPr>
                <w:lang w:val="en-GB"/>
              </w:rPr>
            </w:pPr>
            <w:r>
              <w:rPr>
                <w:lang w:val="en-GB"/>
              </w:rPr>
              <w:t xml:space="preserve">We are open for other options too, if only the usage of ZP-CSI-RS can be clearly defined. </w:t>
            </w:r>
          </w:p>
        </w:tc>
      </w:tr>
      <w:tr w:rsidR="00FB11EC" w14:paraId="0BB51075" w14:textId="77777777" w:rsidTr="00B32AD6">
        <w:tc>
          <w:tcPr>
            <w:tcW w:w="2547" w:type="dxa"/>
          </w:tcPr>
          <w:p w14:paraId="5563A4A6" w14:textId="62000665" w:rsidR="00FB11EC" w:rsidRPr="00FB11EC" w:rsidRDefault="00FB11EC" w:rsidP="008F457F">
            <w:pPr>
              <w:rPr>
                <w:rFonts w:eastAsia="SimSun"/>
                <w:lang w:val="en-GB"/>
              </w:rPr>
            </w:pPr>
            <w:r>
              <w:rPr>
                <w:rFonts w:eastAsia="SimSun" w:hint="eastAsia"/>
                <w:lang w:val="en-GB"/>
              </w:rPr>
              <w:t>X</w:t>
            </w:r>
            <w:r>
              <w:rPr>
                <w:rFonts w:eastAsia="SimSun"/>
                <w:lang w:val="en-GB"/>
              </w:rPr>
              <w:t>iaomi</w:t>
            </w:r>
          </w:p>
        </w:tc>
        <w:tc>
          <w:tcPr>
            <w:tcW w:w="7080" w:type="dxa"/>
          </w:tcPr>
          <w:p w14:paraId="6AB06239" w14:textId="36022E6D" w:rsidR="00FB11EC" w:rsidRDefault="00FB11EC" w:rsidP="008F457F">
            <w:pPr>
              <w:rPr>
                <w:lang w:val="en-GB"/>
              </w:rPr>
            </w:pPr>
            <w:r>
              <w:rPr>
                <w:rFonts w:eastAsia="SimSun" w:hint="eastAsia"/>
                <w:lang w:val="en-GB"/>
              </w:rPr>
              <w:t>T</w:t>
            </w:r>
            <w:r>
              <w:rPr>
                <w:rFonts w:eastAsia="SimSun"/>
                <w:lang w:val="en-GB"/>
              </w:rPr>
              <w:t xml:space="preserve">he intention of this proposal is not clear. In our understanding, the ZP CSI-RS is majorly used for DL rate matching currently. The </w:t>
            </w:r>
            <w:r w:rsidRPr="00B115CC">
              <w:rPr>
                <w:rFonts w:eastAsia="DengXian" w:cs="Times New Roman"/>
                <w:color w:val="000000" w:themeColor="text1"/>
                <w:kern w:val="0"/>
                <w:szCs w:val="20"/>
                <w:lang w:val="en-GB" w:eastAsia="en-US"/>
              </w:rPr>
              <w:t xml:space="preserve">REs indicated by </w:t>
            </w:r>
            <w:r>
              <w:rPr>
                <w:rFonts w:eastAsia="DengXian" w:cs="Times New Roman"/>
                <w:color w:val="000000" w:themeColor="text1"/>
                <w:kern w:val="0"/>
                <w:szCs w:val="20"/>
                <w:lang w:eastAsia="en-US"/>
              </w:rPr>
              <w:t xml:space="preserve">the ZP CSI-RS </w:t>
            </w:r>
            <w:r w:rsidRPr="00B115CC">
              <w:rPr>
                <w:rFonts w:eastAsia="DengXian" w:cs="Times New Roman"/>
                <w:color w:val="000000" w:themeColor="text1"/>
                <w:kern w:val="0"/>
                <w:szCs w:val="20"/>
                <w:lang w:eastAsia="en-US"/>
              </w:rPr>
              <w:t>are not available for PDSCH</w:t>
            </w:r>
            <w:r>
              <w:rPr>
                <w:rFonts w:eastAsia="DengXian" w:cs="Times New Roman"/>
                <w:color w:val="000000" w:themeColor="text1"/>
                <w:kern w:val="0"/>
                <w:szCs w:val="20"/>
                <w:lang w:eastAsia="en-US"/>
              </w:rPr>
              <w:t>. When it comes to the CLI measurement, what is the functionality of ZP CSI-RS? We would be appreciated if more details are provided.</w:t>
            </w:r>
          </w:p>
        </w:tc>
      </w:tr>
      <w:tr w:rsidR="00080579" w14:paraId="48A7AC71" w14:textId="77777777" w:rsidTr="00B32AD6">
        <w:tc>
          <w:tcPr>
            <w:tcW w:w="2547" w:type="dxa"/>
          </w:tcPr>
          <w:p w14:paraId="7A6C754A" w14:textId="77777777" w:rsidR="00800B73" w:rsidRDefault="00800B73" w:rsidP="00800B73">
            <w:pPr>
              <w:rPr>
                <w:rFonts w:eastAsia="SimSun"/>
                <w:lang w:val="en-GB" w:eastAsia="en-US"/>
              </w:rPr>
            </w:pPr>
            <w:r>
              <w:rPr>
                <w:lang w:val="en-GB" w:eastAsia="en-US"/>
              </w:rPr>
              <w:t>Nokia/NSB</w:t>
            </w:r>
          </w:p>
          <w:p w14:paraId="55F1AD84" w14:textId="77777777" w:rsidR="00080579" w:rsidRDefault="00080579" w:rsidP="008F457F">
            <w:pPr>
              <w:rPr>
                <w:rFonts w:eastAsia="SimSun"/>
                <w:lang w:val="en-GB"/>
              </w:rPr>
            </w:pPr>
          </w:p>
        </w:tc>
        <w:tc>
          <w:tcPr>
            <w:tcW w:w="7080" w:type="dxa"/>
          </w:tcPr>
          <w:p w14:paraId="34B3583E" w14:textId="77777777" w:rsidR="00080579" w:rsidRDefault="00080579" w:rsidP="00080579">
            <w:pPr>
              <w:rPr>
                <w:lang w:val="en-GB"/>
              </w:rPr>
            </w:pPr>
            <w:r>
              <w:rPr>
                <w:lang w:val="en-GB"/>
              </w:rPr>
              <w:t xml:space="preserve">We do not agree that ZP-CSI-RS can be used for channel measurements. The proposal should rather suggest that “ZP-CSI-RS can be used for </w:t>
            </w:r>
            <w:r>
              <w:rPr>
                <w:b/>
                <w:bCs/>
                <w:lang w:val="en-GB"/>
              </w:rPr>
              <w:t>interference</w:t>
            </w:r>
            <w:r>
              <w:rPr>
                <w:lang w:val="en-GB"/>
              </w:rPr>
              <w:t xml:space="preserve"> measurements.” </w:t>
            </w:r>
          </w:p>
          <w:p w14:paraId="5F4D01FC" w14:textId="77777777" w:rsidR="00080579" w:rsidRDefault="00080579" w:rsidP="00080579">
            <w:pPr>
              <w:rPr>
                <w:lang w:val="en-GB"/>
              </w:rPr>
            </w:pPr>
          </w:p>
          <w:p w14:paraId="28521AFB" w14:textId="77777777" w:rsidR="00080579" w:rsidRDefault="00080579" w:rsidP="00080579">
            <w:pPr>
              <w:rPr>
                <w:lang w:val="en-GB"/>
              </w:rPr>
            </w:pPr>
            <w:r>
              <w:rPr>
                <w:lang w:val="en-GB"/>
              </w:rPr>
              <w:t>With this said, it is not clear what are the benefits of using ZP-CSI-RS over NZP-CSI-RS for cross-link interference measurements. Our point is that NZP-CSI-RS allow the victim gNB to individually identify the aggressor(s) gNBs based on the RSRP measurements. It is not so obvious how to do that with ZP-CSI-RS based measurements.</w:t>
            </w:r>
          </w:p>
          <w:p w14:paraId="339A7C84" w14:textId="77777777" w:rsidR="00080579" w:rsidRDefault="00080579" w:rsidP="008F457F">
            <w:pPr>
              <w:rPr>
                <w:rFonts w:eastAsia="SimSun"/>
                <w:lang w:val="en-GB"/>
              </w:rPr>
            </w:pPr>
          </w:p>
        </w:tc>
      </w:tr>
      <w:tr w:rsidR="00863009" w14:paraId="7255A923" w14:textId="77777777" w:rsidTr="00B32AD6">
        <w:tc>
          <w:tcPr>
            <w:tcW w:w="2547" w:type="dxa"/>
          </w:tcPr>
          <w:p w14:paraId="409FC61E" w14:textId="1C61AD7F" w:rsidR="00863009" w:rsidRDefault="00863009" w:rsidP="00863009">
            <w:pPr>
              <w:rPr>
                <w:rFonts w:eastAsia="SimSun"/>
                <w:lang w:val="en-GB"/>
              </w:rPr>
            </w:pPr>
            <w:r>
              <w:rPr>
                <w:lang w:val="en-GB"/>
              </w:rPr>
              <w:t>QC</w:t>
            </w:r>
          </w:p>
        </w:tc>
        <w:tc>
          <w:tcPr>
            <w:tcW w:w="7080" w:type="dxa"/>
          </w:tcPr>
          <w:p w14:paraId="4C805550" w14:textId="5578D50F" w:rsidR="00863009" w:rsidRDefault="00863009" w:rsidP="00863009">
            <w:pPr>
              <w:rPr>
                <w:rFonts w:eastAsia="SimSun"/>
                <w:lang w:val="en-GB"/>
              </w:rPr>
            </w:pPr>
            <w:r>
              <w:rPr>
                <w:lang w:val="en-GB"/>
              </w:rPr>
              <w:t>Is this intended for ZP-CSI</w:t>
            </w:r>
            <w:r w:rsidR="00905CE7">
              <w:rPr>
                <w:lang w:val="en-GB"/>
              </w:rPr>
              <w:t>-RS only? Some clarification of how it is used for CLI measurement is helpful</w:t>
            </w:r>
            <w:r w:rsidR="00580C05">
              <w:rPr>
                <w:lang w:val="en-GB"/>
              </w:rPr>
              <w:t>. Not clear to us.</w:t>
            </w:r>
          </w:p>
        </w:tc>
      </w:tr>
      <w:tr w:rsidR="00F824F1" w14:paraId="476BCD75" w14:textId="77777777" w:rsidTr="00F824F1">
        <w:tc>
          <w:tcPr>
            <w:tcW w:w="2547" w:type="dxa"/>
          </w:tcPr>
          <w:p w14:paraId="69701F90" w14:textId="77777777" w:rsidR="00F824F1" w:rsidRDefault="00F824F1" w:rsidP="00390A27">
            <w:pPr>
              <w:rPr>
                <w:lang w:val="en-GB"/>
              </w:rPr>
            </w:pPr>
            <w:r>
              <w:rPr>
                <w:lang w:val="en-GB"/>
              </w:rPr>
              <w:t>Lenovo</w:t>
            </w:r>
          </w:p>
        </w:tc>
        <w:tc>
          <w:tcPr>
            <w:tcW w:w="7080" w:type="dxa"/>
          </w:tcPr>
          <w:p w14:paraId="0D77C922" w14:textId="77777777" w:rsidR="00F824F1" w:rsidRDefault="00F824F1" w:rsidP="00390A27">
            <w:pPr>
              <w:rPr>
                <w:lang w:val="en-GB"/>
              </w:rPr>
            </w:pPr>
            <w:r>
              <w:rPr>
                <w:lang w:val="en-GB"/>
              </w:rPr>
              <w:t xml:space="preserve">It is not clear how ZP-CSI-RS, which is configured for UE, can be used for the gNB CLI measurement. </w:t>
            </w:r>
          </w:p>
        </w:tc>
      </w:tr>
      <w:tr w:rsidR="009733C9" w14:paraId="333951DD" w14:textId="77777777" w:rsidTr="00F824F1">
        <w:tc>
          <w:tcPr>
            <w:tcW w:w="2547" w:type="dxa"/>
          </w:tcPr>
          <w:p w14:paraId="774FDCE2" w14:textId="0EAE9306" w:rsidR="009733C9" w:rsidRDefault="009733C9" w:rsidP="009733C9">
            <w:pPr>
              <w:rPr>
                <w:lang w:val="en-GB"/>
              </w:rPr>
            </w:pPr>
            <w:r w:rsidRPr="00892545">
              <w:t>IDC</w:t>
            </w:r>
          </w:p>
        </w:tc>
        <w:tc>
          <w:tcPr>
            <w:tcW w:w="7080" w:type="dxa"/>
          </w:tcPr>
          <w:p w14:paraId="4DD9AFC7" w14:textId="5A4AFB69" w:rsidR="009733C9" w:rsidRDefault="009733C9" w:rsidP="009733C9">
            <w:pPr>
              <w:rPr>
                <w:lang w:val="en-GB"/>
              </w:rPr>
            </w:pPr>
            <w:r w:rsidRPr="00892545">
              <w:t>We are ok with this proposal in general. In our opinion, a victim gNB can measure an aggregate interference (probably from all neighbour gNBs) using some ZP-CSI-RS resources. Then and only if the measured interference is higher than a threshold, the victim gNB can initiate measuring the interference from potential aggressive gNBs using SSB or NZP-CSI-RS resources. So, this could be the first step to get an overall estimate of the interference strength at the victim gNB before getting into one-by-one interference measurement with potential aggressor neighbour gNBs.</w:t>
            </w:r>
          </w:p>
        </w:tc>
      </w:tr>
    </w:tbl>
    <w:p w14:paraId="682EA153" w14:textId="77777777" w:rsidR="003177D1" w:rsidRPr="00B32AD6" w:rsidRDefault="003177D1">
      <w:pPr>
        <w:rPr>
          <w:rFonts w:eastAsia="SimSun"/>
          <w:lang w:val="en-GB"/>
        </w:rPr>
      </w:pPr>
    </w:p>
    <w:p w14:paraId="5FEFD6F3" w14:textId="77777777" w:rsidR="003177D1" w:rsidRDefault="003177D1">
      <w:pPr>
        <w:rPr>
          <w:rFonts w:eastAsia="SimSun"/>
        </w:rPr>
      </w:pPr>
    </w:p>
    <w:p w14:paraId="0F161467" w14:textId="77777777" w:rsidR="003177D1" w:rsidRDefault="00F473AB">
      <w:pPr>
        <w:pStyle w:val="Proposal2"/>
        <w:ind w:left="864" w:hanging="864"/>
        <w:rPr>
          <w:rFonts w:eastAsia="Yu Mincho"/>
        </w:rPr>
      </w:pPr>
      <w:r>
        <w:rPr>
          <w:rFonts w:eastAsia="Yu Mincho"/>
        </w:rPr>
        <w:t>Moderator Proposal #11-3</w:t>
      </w:r>
      <w:r>
        <w:rPr>
          <w:rFonts w:eastAsia="Yu Mincho"/>
          <w:highlight w:val="cyan"/>
        </w:rPr>
        <w:t xml:space="preserve"> </w:t>
      </w:r>
    </w:p>
    <w:p w14:paraId="5D196B03" w14:textId="77777777" w:rsidR="003177D1" w:rsidRDefault="00F473AB">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332B49C0" w14:textId="77777777" w:rsidR="003177D1" w:rsidRDefault="003177D1">
      <w:pPr>
        <w:rPr>
          <w:lang w:val="en-GB"/>
        </w:rPr>
      </w:pPr>
    </w:p>
    <w:p w14:paraId="1EB927AA"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580EC2DD" w14:textId="77777777">
        <w:tc>
          <w:tcPr>
            <w:tcW w:w="2547" w:type="dxa"/>
            <w:shd w:val="clear" w:color="auto" w:fill="DBDBDB" w:themeFill="accent3" w:themeFillTint="66"/>
          </w:tcPr>
          <w:p w14:paraId="4033613A" w14:textId="77777777" w:rsidR="003177D1" w:rsidRDefault="003177D1">
            <w:pPr>
              <w:jc w:val="center"/>
              <w:rPr>
                <w:lang w:val="en-GB"/>
              </w:rPr>
            </w:pPr>
          </w:p>
        </w:tc>
        <w:tc>
          <w:tcPr>
            <w:tcW w:w="7080" w:type="dxa"/>
            <w:shd w:val="clear" w:color="auto" w:fill="DBDBDB" w:themeFill="accent3" w:themeFillTint="66"/>
          </w:tcPr>
          <w:p w14:paraId="0E25B7F4" w14:textId="77777777" w:rsidR="003177D1" w:rsidRDefault="00F473AB">
            <w:pPr>
              <w:jc w:val="center"/>
              <w:rPr>
                <w:lang w:val="en-GB"/>
              </w:rPr>
            </w:pPr>
            <w:r>
              <w:rPr>
                <w:rFonts w:eastAsia="SimSun" w:cs="Times New Roman"/>
                <w:b/>
              </w:rPr>
              <w:t>Companies</w:t>
            </w:r>
          </w:p>
        </w:tc>
      </w:tr>
      <w:tr w:rsidR="003177D1" w14:paraId="26681154" w14:textId="77777777">
        <w:tc>
          <w:tcPr>
            <w:tcW w:w="2547" w:type="dxa"/>
          </w:tcPr>
          <w:p w14:paraId="49566D1B" w14:textId="77777777" w:rsidR="003177D1" w:rsidRDefault="00F473AB">
            <w:pPr>
              <w:rPr>
                <w:rFonts w:eastAsiaTheme="minorEastAsia"/>
                <w:lang w:val="en-GB" w:eastAsia="ko-KR"/>
              </w:rPr>
            </w:pPr>
            <w:r>
              <w:rPr>
                <w:rFonts w:eastAsiaTheme="minorEastAsia"/>
                <w:lang w:val="en-GB" w:eastAsia="ko-KR"/>
              </w:rPr>
              <w:lastRenderedPageBreak/>
              <w:t>Support</w:t>
            </w:r>
          </w:p>
        </w:tc>
        <w:tc>
          <w:tcPr>
            <w:tcW w:w="7080" w:type="dxa"/>
          </w:tcPr>
          <w:p w14:paraId="13A46FF7" w14:textId="5780A515" w:rsidR="003177D1" w:rsidRPr="00F15EDE" w:rsidRDefault="00F473AB">
            <w:pPr>
              <w:rPr>
                <w:rFonts w:eastAsia="MS Mincho"/>
                <w:lang w:val="en-GB" w:eastAsia="ja-JP"/>
              </w:rPr>
            </w:pPr>
            <w:r>
              <w:rPr>
                <w:rFonts w:eastAsia="SimSun" w:hint="eastAsia"/>
              </w:rPr>
              <w:t>New H3C</w:t>
            </w:r>
            <w:r w:rsidR="007E3833">
              <w:rPr>
                <w:rFonts w:eastAsia="SimSun"/>
              </w:rPr>
              <w:t>, Samsung</w:t>
            </w:r>
            <w:r w:rsidR="00DF110E">
              <w:rPr>
                <w:rFonts w:eastAsia="SimSun"/>
              </w:rPr>
              <w:t xml:space="preserve">, </w:t>
            </w:r>
            <w:r w:rsidR="00DF110E">
              <w:rPr>
                <w:rFonts w:eastAsia="SimSun" w:hint="eastAsia"/>
                <w:lang w:val="en-GB"/>
              </w:rPr>
              <w:t>S</w:t>
            </w:r>
            <w:r w:rsidR="00DF110E">
              <w:rPr>
                <w:rFonts w:eastAsia="SimSun"/>
                <w:lang w:val="en-GB"/>
              </w:rPr>
              <w:t>preadtrum</w:t>
            </w:r>
            <w:r w:rsidR="00FC1A34">
              <w:rPr>
                <w:rFonts w:eastAsia="SimSun"/>
                <w:lang w:val="en-GB"/>
              </w:rPr>
              <w:t xml:space="preserve">, </w:t>
            </w:r>
            <w:r w:rsidR="00C55607">
              <w:rPr>
                <w:rFonts w:eastAsia="MS Mincho"/>
                <w:lang w:val="en-GB" w:eastAsia="ja-JP"/>
              </w:rPr>
              <w:t>NTT DOCOMO</w:t>
            </w:r>
            <w:r w:rsidR="00C55607">
              <w:rPr>
                <w:rFonts w:eastAsia="SimSun"/>
                <w:lang w:val="en-GB"/>
              </w:rPr>
              <w:t xml:space="preserve">, </w:t>
            </w:r>
            <w:r w:rsidR="00FC1A34">
              <w:rPr>
                <w:rFonts w:eastAsia="SimSun"/>
                <w:lang w:val="en-GB"/>
              </w:rPr>
              <w:t>QC</w:t>
            </w:r>
            <w:r w:rsidR="00F15EDE">
              <w:rPr>
                <w:rFonts w:eastAsia="SimSun"/>
                <w:lang w:val="en-GB"/>
              </w:rPr>
              <w:t xml:space="preserve">, </w:t>
            </w:r>
            <w:r w:rsidR="00F15EDE">
              <w:rPr>
                <w:lang w:val="en-GB" w:eastAsia="en-US"/>
              </w:rPr>
              <w:t>Nokia/NSB</w:t>
            </w:r>
            <w:r w:rsidR="00FF341B">
              <w:rPr>
                <w:lang w:val="en-GB" w:eastAsia="en-US"/>
              </w:rPr>
              <w:t>, LG</w:t>
            </w:r>
            <w:r w:rsidR="00247EA9">
              <w:rPr>
                <w:lang w:val="en-GB" w:eastAsia="en-US"/>
              </w:rPr>
              <w:t>, TCL</w:t>
            </w:r>
            <w:r w:rsidR="009733C9">
              <w:rPr>
                <w:lang w:val="en-GB" w:eastAsia="en-US"/>
              </w:rPr>
              <w:t>, IDC</w:t>
            </w:r>
          </w:p>
        </w:tc>
      </w:tr>
      <w:tr w:rsidR="003177D1" w14:paraId="7D2F99E5" w14:textId="77777777">
        <w:tc>
          <w:tcPr>
            <w:tcW w:w="2547" w:type="dxa"/>
          </w:tcPr>
          <w:p w14:paraId="016D78A5"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5FB9FD19" w14:textId="77777777" w:rsidR="003177D1" w:rsidRDefault="003177D1">
            <w:pPr>
              <w:rPr>
                <w:rFonts w:eastAsia="SimSun"/>
                <w:lang w:val="en-GB"/>
              </w:rPr>
            </w:pPr>
          </w:p>
        </w:tc>
      </w:tr>
    </w:tbl>
    <w:p w14:paraId="262FEE7D" w14:textId="77777777" w:rsidR="003177D1" w:rsidRDefault="003177D1">
      <w:pPr>
        <w:rPr>
          <w:rFonts w:eastAsia="SimSun" w:cs="Times New Roman"/>
          <w:b/>
        </w:rPr>
      </w:pPr>
    </w:p>
    <w:p w14:paraId="17DCF479"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59693635" w14:textId="77777777">
        <w:tc>
          <w:tcPr>
            <w:tcW w:w="2547" w:type="dxa"/>
            <w:shd w:val="clear" w:color="auto" w:fill="DBDBDB" w:themeFill="accent3" w:themeFillTint="66"/>
          </w:tcPr>
          <w:p w14:paraId="129B8F3D"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74D2E35C" w14:textId="77777777" w:rsidR="003177D1" w:rsidRDefault="00F473AB">
            <w:pPr>
              <w:jc w:val="center"/>
              <w:rPr>
                <w:lang w:val="en-GB"/>
              </w:rPr>
            </w:pPr>
            <w:r>
              <w:rPr>
                <w:rFonts w:eastAsia="SimSun" w:cs="Times New Roman"/>
                <w:b/>
              </w:rPr>
              <w:t>Views</w:t>
            </w:r>
          </w:p>
        </w:tc>
      </w:tr>
      <w:tr w:rsidR="003177D1" w14:paraId="4928F28A" w14:textId="77777777">
        <w:tc>
          <w:tcPr>
            <w:tcW w:w="2547" w:type="dxa"/>
          </w:tcPr>
          <w:p w14:paraId="34517DC6" w14:textId="1A5A0885" w:rsidR="003177D1" w:rsidRDefault="005A51F5">
            <w:pPr>
              <w:rPr>
                <w:lang w:val="en-GB"/>
              </w:rPr>
            </w:pPr>
            <w:r>
              <w:rPr>
                <w:lang w:val="en-GB"/>
              </w:rPr>
              <w:t>Sony</w:t>
            </w:r>
          </w:p>
        </w:tc>
        <w:tc>
          <w:tcPr>
            <w:tcW w:w="7080" w:type="dxa"/>
          </w:tcPr>
          <w:p w14:paraId="3552EBB3" w14:textId="109DECA3" w:rsidR="003177D1" w:rsidRDefault="005A51F5">
            <w:pPr>
              <w:rPr>
                <w:lang w:val="en-GB"/>
              </w:rPr>
            </w:pPr>
            <w:r>
              <w:rPr>
                <w:lang w:val="en-GB"/>
              </w:rPr>
              <w:t>Isn’t this up to gNB implementation?</w:t>
            </w:r>
          </w:p>
        </w:tc>
      </w:tr>
      <w:tr w:rsidR="00B32AD6" w14:paraId="30A62D34" w14:textId="77777777" w:rsidTr="00B32AD6">
        <w:tc>
          <w:tcPr>
            <w:tcW w:w="2547" w:type="dxa"/>
          </w:tcPr>
          <w:p w14:paraId="433EDD64" w14:textId="77777777" w:rsidR="00B32AD6" w:rsidRDefault="00B32AD6" w:rsidP="008F457F">
            <w:pPr>
              <w:rPr>
                <w:lang w:val="en-GB"/>
              </w:rPr>
            </w:pPr>
            <w:r>
              <w:rPr>
                <w:lang w:val="en-GB"/>
              </w:rPr>
              <w:t>Intel</w:t>
            </w:r>
          </w:p>
        </w:tc>
        <w:tc>
          <w:tcPr>
            <w:tcW w:w="7080" w:type="dxa"/>
          </w:tcPr>
          <w:p w14:paraId="5DC02DB4" w14:textId="77777777" w:rsidR="00B32AD6" w:rsidRDefault="00B32AD6" w:rsidP="008F457F">
            <w:pPr>
              <w:rPr>
                <w:lang w:val="en-GB"/>
              </w:rPr>
            </w:pPr>
            <w:r>
              <w:t>Some further clarification</w:t>
            </w:r>
            <w:r>
              <w:rPr>
                <w:lang w:val="en-GB"/>
              </w:rPr>
              <w:t xml:space="preserve"> on the intended use of the measurement window may be necessary. With this proposal, does it mean periodicity/offset is NOT configured per CLI-RS resource? Instead, a periodicity/offset is configured for the window which is then commonly applied to one or multiple CLI-RS? </w:t>
            </w:r>
          </w:p>
        </w:tc>
      </w:tr>
      <w:tr w:rsidR="00272EA0" w14:paraId="19D74E77" w14:textId="77777777" w:rsidTr="00B32AD6">
        <w:tc>
          <w:tcPr>
            <w:tcW w:w="2547" w:type="dxa"/>
          </w:tcPr>
          <w:p w14:paraId="724621E4" w14:textId="61097B88" w:rsidR="00272EA0" w:rsidRDefault="00272EA0" w:rsidP="00272EA0">
            <w:pPr>
              <w:rPr>
                <w:lang w:val="en-GB"/>
              </w:rPr>
            </w:pPr>
            <w:r>
              <w:rPr>
                <w:lang w:val="en-GB"/>
              </w:rPr>
              <w:t>QC</w:t>
            </w:r>
          </w:p>
        </w:tc>
        <w:tc>
          <w:tcPr>
            <w:tcW w:w="7080" w:type="dxa"/>
          </w:tcPr>
          <w:p w14:paraId="078F26FC" w14:textId="43D4F363" w:rsidR="00272EA0" w:rsidRDefault="00272EA0" w:rsidP="00272EA0">
            <w:r>
              <w:rPr>
                <w:lang w:val="en-GB"/>
              </w:rPr>
              <w:t>May clarify the configuration of measurement window, e.g. 1) whether dedicated window for inter-gNB CLI, 2) TDMed Tx and Rx, TDMed measurement from different aggressor gNBs.</w:t>
            </w:r>
          </w:p>
        </w:tc>
      </w:tr>
      <w:tr w:rsidR="00F824F1" w14:paraId="1F005012" w14:textId="77777777" w:rsidTr="00F824F1">
        <w:tc>
          <w:tcPr>
            <w:tcW w:w="2547" w:type="dxa"/>
          </w:tcPr>
          <w:p w14:paraId="29D07A9A" w14:textId="77777777" w:rsidR="00F824F1" w:rsidRDefault="00F824F1" w:rsidP="00390A27">
            <w:pPr>
              <w:rPr>
                <w:lang w:val="en-GB"/>
              </w:rPr>
            </w:pPr>
            <w:r>
              <w:rPr>
                <w:lang w:val="en-GB"/>
              </w:rPr>
              <w:t>Lenovo</w:t>
            </w:r>
          </w:p>
        </w:tc>
        <w:tc>
          <w:tcPr>
            <w:tcW w:w="7080" w:type="dxa"/>
          </w:tcPr>
          <w:p w14:paraId="3DFC2A48" w14:textId="77777777" w:rsidR="00F824F1" w:rsidRDefault="00F824F1" w:rsidP="00390A27">
            <w:r>
              <w:t xml:space="preserve">Similar with our responses for proposal #11-1, it is not clear whether configuration of measurement windows without inter-gNB coordination can accommodate inter-gNB CLI measurement combinations among a given number of gNBs. </w:t>
            </w:r>
          </w:p>
          <w:p w14:paraId="0DEED8D0" w14:textId="77777777" w:rsidR="00F824F1" w:rsidRDefault="00F824F1" w:rsidP="00390A27">
            <w:r>
              <w:t>Besides, it is not clear which entity is intended for the configuration.</w:t>
            </w:r>
          </w:p>
        </w:tc>
      </w:tr>
      <w:tr w:rsidR="00FF341B" w14:paraId="109266DD" w14:textId="77777777" w:rsidTr="00F824F1">
        <w:tc>
          <w:tcPr>
            <w:tcW w:w="2547" w:type="dxa"/>
          </w:tcPr>
          <w:p w14:paraId="661C598F" w14:textId="5FEAF983" w:rsidR="00FF341B" w:rsidRDefault="00FF341B" w:rsidP="00FF341B">
            <w:pPr>
              <w:rPr>
                <w:lang w:val="en-GB"/>
              </w:rPr>
            </w:pPr>
            <w:r>
              <w:rPr>
                <w:rFonts w:eastAsiaTheme="minorEastAsia" w:hint="eastAsia"/>
                <w:lang w:val="en-GB" w:eastAsia="ko-KR"/>
              </w:rPr>
              <w:t>LG</w:t>
            </w:r>
          </w:p>
        </w:tc>
        <w:tc>
          <w:tcPr>
            <w:tcW w:w="7080" w:type="dxa"/>
          </w:tcPr>
          <w:p w14:paraId="68A4AD1F" w14:textId="54730B1A" w:rsidR="00FF341B" w:rsidRDefault="00FF341B" w:rsidP="00FF341B">
            <w:r>
              <w:rPr>
                <w:rFonts w:eastAsiaTheme="minorEastAsia"/>
                <w:lang w:val="en-GB" w:eastAsia="ko-KR"/>
              </w:rPr>
              <w:t>I</w:t>
            </w:r>
            <w:r>
              <w:rPr>
                <w:rFonts w:eastAsiaTheme="minorEastAsia" w:hint="eastAsia"/>
                <w:lang w:val="en-GB" w:eastAsia="ko-KR"/>
              </w:rPr>
              <w:t xml:space="preserve">t </w:t>
            </w:r>
            <w:r>
              <w:rPr>
                <w:rFonts w:eastAsiaTheme="minorEastAsia"/>
                <w:lang w:val="en-GB" w:eastAsia="ko-KR"/>
              </w:rPr>
              <w:t>is okay for us to further study on measurement window, but we need to define what measurement window is prior to discuss the benefit and configuration of it, to prevent unnecessary diverge. At least for us, the measurement window is a certain duration of time for victim gNB that no single UE is scheduled in regardless of aggressor gNB.</w:t>
            </w:r>
          </w:p>
        </w:tc>
      </w:tr>
      <w:tr w:rsidR="00A0691A" w14:paraId="346FAB3C" w14:textId="77777777" w:rsidTr="00F824F1">
        <w:tc>
          <w:tcPr>
            <w:tcW w:w="2547" w:type="dxa"/>
          </w:tcPr>
          <w:p w14:paraId="527ACF2C" w14:textId="650A3431" w:rsidR="00A0691A" w:rsidRDefault="00A0691A" w:rsidP="00FF341B">
            <w:pPr>
              <w:rPr>
                <w:rFonts w:eastAsiaTheme="minorEastAsia"/>
                <w:lang w:val="en-GB" w:eastAsia="ko-KR"/>
              </w:rPr>
            </w:pPr>
            <w:r>
              <w:rPr>
                <w:rFonts w:eastAsiaTheme="minorEastAsia"/>
                <w:lang w:val="en-GB" w:eastAsia="ko-KR"/>
              </w:rPr>
              <w:t>CATT</w:t>
            </w:r>
          </w:p>
        </w:tc>
        <w:tc>
          <w:tcPr>
            <w:tcW w:w="7080" w:type="dxa"/>
          </w:tcPr>
          <w:p w14:paraId="4C6AB35C" w14:textId="7E06B0FE" w:rsidR="00A0691A" w:rsidRDefault="00A0691A" w:rsidP="00FF341B">
            <w:pPr>
              <w:rPr>
                <w:rFonts w:eastAsiaTheme="minorEastAsia"/>
                <w:lang w:val="en-GB" w:eastAsia="ko-KR"/>
              </w:rPr>
            </w:pPr>
            <w:r>
              <w:rPr>
                <w:rFonts w:eastAsiaTheme="minorEastAsia"/>
                <w:lang w:val="en-GB" w:eastAsia="ko-KR"/>
              </w:rPr>
              <w:t>Agree we need to first have a clear definition of this window</w:t>
            </w:r>
          </w:p>
        </w:tc>
      </w:tr>
      <w:tr w:rsidR="009733C9" w14:paraId="37488518" w14:textId="77777777" w:rsidTr="00F824F1">
        <w:tc>
          <w:tcPr>
            <w:tcW w:w="2547" w:type="dxa"/>
          </w:tcPr>
          <w:p w14:paraId="68C51861" w14:textId="5549A8CF" w:rsidR="009733C9" w:rsidRDefault="009733C9" w:rsidP="00FF341B">
            <w:pPr>
              <w:rPr>
                <w:rFonts w:eastAsiaTheme="minorEastAsia"/>
                <w:lang w:val="en-GB" w:eastAsia="ko-KR"/>
              </w:rPr>
            </w:pPr>
            <w:r>
              <w:rPr>
                <w:rFonts w:eastAsiaTheme="minorEastAsia"/>
                <w:lang w:val="en-GB" w:eastAsia="ko-KR"/>
              </w:rPr>
              <w:t>IDC</w:t>
            </w:r>
          </w:p>
        </w:tc>
        <w:tc>
          <w:tcPr>
            <w:tcW w:w="7080" w:type="dxa"/>
          </w:tcPr>
          <w:p w14:paraId="6C453D2B" w14:textId="5DA87CF1" w:rsidR="009733C9" w:rsidRDefault="009733C9" w:rsidP="00FF341B">
            <w:pPr>
              <w:rPr>
                <w:rFonts w:eastAsiaTheme="minorEastAsia"/>
                <w:lang w:val="en-GB" w:eastAsia="ko-KR"/>
              </w:rPr>
            </w:pPr>
            <w:r>
              <w:rPr>
                <w:rFonts w:eastAsiaTheme="minorEastAsia"/>
                <w:lang w:val="en-GB" w:eastAsia="ko-KR"/>
              </w:rPr>
              <w:t>OK to study, and further clarifications are needed on the window.</w:t>
            </w:r>
          </w:p>
        </w:tc>
      </w:tr>
      <w:tr w:rsidR="00D522F0" w14:paraId="63177F46" w14:textId="77777777" w:rsidTr="00F824F1">
        <w:tc>
          <w:tcPr>
            <w:tcW w:w="2547" w:type="dxa"/>
          </w:tcPr>
          <w:p w14:paraId="61673E1A" w14:textId="5CE3B429" w:rsidR="00D522F0" w:rsidRDefault="00D522F0" w:rsidP="00D522F0">
            <w:pPr>
              <w:rPr>
                <w:rFonts w:eastAsiaTheme="minorEastAsia"/>
                <w:lang w:val="en-GB" w:eastAsia="ko-KR"/>
              </w:rPr>
            </w:pPr>
            <w:r>
              <w:rPr>
                <w:rFonts w:eastAsia="SimSun" w:hint="eastAsia"/>
              </w:rPr>
              <w:t>ZTE</w:t>
            </w:r>
          </w:p>
        </w:tc>
        <w:tc>
          <w:tcPr>
            <w:tcW w:w="7080" w:type="dxa"/>
          </w:tcPr>
          <w:p w14:paraId="268369A1" w14:textId="77777777" w:rsidR="00D522F0" w:rsidRDefault="00D522F0" w:rsidP="00D522F0">
            <w:pPr>
              <w:rPr>
                <w:rFonts w:eastAsia="SimSun"/>
              </w:rPr>
            </w:pPr>
            <w:r>
              <w:rPr>
                <w:rFonts w:eastAsia="SimSun" w:hint="eastAsia"/>
              </w:rPr>
              <w:t>B</w:t>
            </w:r>
            <w:r>
              <w:rPr>
                <w:rFonts w:eastAsia="SimSun"/>
              </w:rPr>
              <w:t xml:space="preserve">asically, there are two motivations to define a window, i.e., </w:t>
            </w:r>
          </w:p>
          <w:p w14:paraId="1A780C13" w14:textId="77777777" w:rsidR="00D522F0" w:rsidRDefault="00D522F0" w:rsidP="00D522F0">
            <w:pPr>
              <w:rPr>
                <w:rFonts w:eastAsia="SimSun"/>
              </w:rPr>
            </w:pPr>
            <w:r>
              <w:rPr>
                <w:rFonts w:eastAsia="SimSun"/>
              </w:rPr>
              <w:t xml:space="preserve">1) to restrict the measurement symbol/slot; </w:t>
            </w:r>
          </w:p>
          <w:p w14:paraId="0A73EC6E" w14:textId="77777777" w:rsidR="00D522F0" w:rsidRDefault="00D522F0" w:rsidP="00D522F0">
            <w:pPr>
              <w:rPr>
                <w:rFonts w:eastAsia="SimSun"/>
              </w:rPr>
            </w:pPr>
            <w:r>
              <w:rPr>
                <w:rFonts w:eastAsia="SimSun"/>
              </w:rPr>
              <w:t>2) to combat the timing difference between aggressor and victim. For example, the reference signal lasts for 4 symbols, but gNB configures a 6-symbol window for measurement.</w:t>
            </w:r>
          </w:p>
          <w:p w14:paraId="1C41DBEE" w14:textId="77777777" w:rsidR="00D522F0" w:rsidRDefault="00D522F0" w:rsidP="00D522F0">
            <w:pPr>
              <w:rPr>
                <w:rFonts w:eastAsia="SimSun"/>
              </w:rPr>
            </w:pPr>
          </w:p>
          <w:p w14:paraId="259EF422" w14:textId="77777777" w:rsidR="00D522F0" w:rsidRDefault="00D522F0" w:rsidP="00D522F0">
            <w:pPr>
              <w:rPr>
                <w:rFonts w:eastAsia="SimSun"/>
              </w:rPr>
            </w:pPr>
            <w:r>
              <w:rPr>
                <w:rFonts w:eastAsia="SimSun"/>
              </w:rPr>
              <w:t xml:space="preserve">Overall, we are supportive about this proposal to define the window for both motivations. </w:t>
            </w:r>
          </w:p>
          <w:p w14:paraId="50C650D3" w14:textId="77777777" w:rsidR="00D522F0" w:rsidRDefault="00D522F0" w:rsidP="00D522F0">
            <w:pPr>
              <w:rPr>
                <w:rFonts w:eastAsiaTheme="minorEastAsia"/>
                <w:lang w:val="en-GB" w:eastAsia="ko-KR"/>
              </w:rPr>
            </w:pPr>
          </w:p>
        </w:tc>
      </w:tr>
    </w:tbl>
    <w:p w14:paraId="42ED8108" w14:textId="77777777" w:rsidR="003177D1" w:rsidRPr="00F824F1" w:rsidRDefault="003177D1"/>
    <w:p w14:paraId="2C7BF523" w14:textId="77777777" w:rsidR="003177D1" w:rsidRDefault="003177D1">
      <w:pPr>
        <w:rPr>
          <w:rFonts w:eastAsia="SimSun"/>
        </w:rPr>
      </w:pPr>
    </w:p>
    <w:p w14:paraId="2A780267" w14:textId="77777777" w:rsidR="003177D1" w:rsidRDefault="003177D1">
      <w:pPr>
        <w:rPr>
          <w:rFonts w:eastAsia="SimSun"/>
        </w:rPr>
      </w:pPr>
    </w:p>
    <w:p w14:paraId="5900F638" w14:textId="77777777" w:rsidR="003177D1" w:rsidRDefault="003177D1">
      <w:pPr>
        <w:rPr>
          <w:rFonts w:eastAsia="Yu Mincho"/>
          <w:lang w:val="en-GB"/>
        </w:rPr>
      </w:pPr>
    </w:p>
    <w:p w14:paraId="14F2A327" w14:textId="77777777" w:rsidR="003177D1" w:rsidRDefault="00F473AB">
      <w:pPr>
        <w:pStyle w:val="3"/>
        <w:numPr>
          <w:ilvl w:val="2"/>
          <w:numId w:val="2"/>
        </w:numPr>
      </w:pPr>
      <w:r>
        <w:t xml:space="preserve">[Open] </w:t>
      </w:r>
      <w:r>
        <w:rPr>
          <w:rFonts w:eastAsiaTheme="minorEastAsia"/>
          <w:szCs w:val="24"/>
          <w:lang w:eastAsia="ko-KR"/>
        </w:rPr>
        <w:t>Coordinated scheduling for time/frequency resources between gNBs</w:t>
      </w:r>
      <w:r>
        <w:t xml:space="preserve"> </w:t>
      </w:r>
    </w:p>
    <w:p w14:paraId="3B69DCB8"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6745589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For details of coordinated scheduling for time/frequency resources between gNBs for gNB-to-gNB CLI handling, at least followings can be studied. </w:t>
      </w:r>
    </w:p>
    <w:p w14:paraId="6A652360"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DL resource blanking</w:t>
      </w:r>
      <w:r>
        <w:rPr>
          <w:rFonts w:eastAsiaTheme="minorEastAsia"/>
          <w:sz w:val="18"/>
          <w:szCs w:val="18"/>
          <w:lang w:eastAsia="ko-KR"/>
        </w:rPr>
        <w:t xml:space="preserve"> including time/frequency resource at aggressor gNB to avoid strong interference to UL DMRS</w:t>
      </w:r>
    </w:p>
    <w:p w14:paraId="450AF763"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UL resource restriction/blanking</w:t>
      </w:r>
      <w:r>
        <w:rPr>
          <w:rFonts w:eastAsiaTheme="minorEastAsia"/>
          <w:sz w:val="18"/>
          <w:szCs w:val="18"/>
          <w:lang w:eastAsia="ko-KR"/>
        </w:rPr>
        <w:t xml:space="preserve"> including time/frequency resources among gNBs to avoid UL performance degradation due to downlink CSI-RS etc.</w:t>
      </w:r>
    </w:p>
    <w:p w14:paraId="50C15ED1"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Overhead and latency of the relevant information exchange.)</w:t>
      </w:r>
    </w:p>
    <w:p w14:paraId="255F473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TCL</w:t>
      </w:r>
      <w:r>
        <w:rPr>
          <w:rFonts w:eastAsiaTheme="minorEastAsia" w:hint="eastAsia"/>
          <w:sz w:val="18"/>
          <w:szCs w:val="18"/>
          <w:lang w:eastAsia="ko-KR"/>
        </w:rPr>
        <w:t xml:space="preserve"> (</w:t>
      </w:r>
      <w:r>
        <w:rPr>
          <w:rFonts w:eastAsiaTheme="minorEastAsia"/>
          <w:sz w:val="18"/>
          <w:szCs w:val="18"/>
          <w:lang w:eastAsia="ko-KR"/>
        </w:rPr>
        <w:t xml:space="preserve">For coordinated scheduling of time frequency resources between the gNB, consider at-least the exchange of the following relevant information between the gNBs. </w:t>
      </w:r>
    </w:p>
    <w:p w14:paraId="533B501C"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TDD slot format, SBFD slot format (time location of DL and UL subbands)</w:t>
      </w:r>
      <w:r>
        <w:rPr>
          <w:rFonts w:eastAsiaTheme="minorEastAsia" w:hint="eastAsia"/>
          <w:sz w:val="18"/>
          <w:szCs w:val="18"/>
          <w:highlight w:val="yellow"/>
          <w:lang w:eastAsia="ko-KR"/>
        </w:rPr>
        <w:t xml:space="preserve">, </w:t>
      </w:r>
      <w:r>
        <w:rPr>
          <w:rFonts w:eastAsiaTheme="minorEastAsia"/>
          <w:sz w:val="18"/>
          <w:szCs w:val="18"/>
          <w:highlight w:val="yellow"/>
          <w:lang w:eastAsia="ko-KR"/>
        </w:rPr>
        <w:t>The frequency location of DL and UL subbands</w:t>
      </w:r>
    </w:p>
    <w:p w14:paraId="257D212F"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For coordinated scheduling of time frequency resources between gNBs for gNB to gNB co-channel CLI handling, consider at least the following. </w:t>
      </w:r>
    </w:p>
    <w:p w14:paraId="4C6EC7D6"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RB based UL and DL Resource muting to support CLI mitigation</w:t>
      </w:r>
      <w:r>
        <w:rPr>
          <w:rFonts w:eastAsiaTheme="minorEastAsia"/>
          <w:sz w:val="18"/>
          <w:szCs w:val="18"/>
          <w:lang w:eastAsia="ko-KR"/>
        </w:rPr>
        <w:t xml:space="preserve"> in dynamic TDD and SBFD operation. </w:t>
      </w:r>
    </w:p>
    <w:p w14:paraId="50F54CAF"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Time domain window based solution to handle CLI in both dynamic TDD and SBFD operation.)</w:t>
      </w:r>
    </w:p>
    <w:p w14:paraId="6D8BBDA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OPPO</w:t>
      </w:r>
      <w:r>
        <w:rPr>
          <w:rFonts w:eastAsiaTheme="minorEastAsia" w:hint="eastAsia"/>
          <w:sz w:val="18"/>
          <w:szCs w:val="18"/>
          <w:lang w:eastAsia="ko-KR"/>
        </w:rPr>
        <w:t xml:space="preserve"> ( </w:t>
      </w:r>
      <w:r>
        <w:rPr>
          <w:rFonts w:eastAsiaTheme="minorEastAsia"/>
          <w:sz w:val="18"/>
          <w:szCs w:val="18"/>
          <w:lang w:eastAsia="ko-KR"/>
        </w:rPr>
        <w:t>To support coordinated scheduling between gNBs, more flexible TDD DL-UL configuration exchange over Xn/F1 interfaces should be studied, e.g. TDD DL-UL configuration with periodicity longer than 10-ms.)</w:t>
      </w:r>
    </w:p>
    <w:p w14:paraId="24F76E9C"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RMP can be considered with potential enhancement to support UL reserved resource indication.</w:t>
      </w:r>
    </w:p>
    <w:p w14:paraId="435B205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lastRenderedPageBreak/>
        <w:t>CATT</w:t>
      </w:r>
      <w:r>
        <w:rPr>
          <w:rFonts w:eastAsiaTheme="minorEastAsia"/>
          <w:sz w:val="18"/>
          <w:szCs w:val="18"/>
          <w:lang w:eastAsia="ko-KR"/>
        </w:rPr>
        <w:t xml:space="preserve"> (For details of coordinated scheduling for time/frequency resources between gNBs for gNB-to-gNB co-channel CLI handling, at least followings can be studied. </w:t>
      </w:r>
    </w:p>
    <w:p w14:paraId="19F3FF33" w14:textId="77777777" w:rsidR="003177D1" w:rsidRDefault="00F473AB">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DL resource blanking including time/frequency resource at aggressor gNB</w:t>
      </w:r>
    </w:p>
    <w:p w14:paraId="40920259" w14:textId="77777777" w:rsidR="003177D1" w:rsidRDefault="00F473AB">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UL resource restriction including time/frequency resources among gNBs</w:t>
      </w:r>
    </w:p>
    <w:p w14:paraId="3C70DA5D"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Coordination of  TDD UL-DL configuration</w:t>
      </w:r>
      <w:r>
        <w:rPr>
          <w:rFonts w:eastAsiaTheme="minorEastAsia"/>
          <w:sz w:val="18"/>
          <w:szCs w:val="18"/>
          <w:lang w:eastAsia="ko-KR"/>
        </w:rPr>
        <w:t>)</w:t>
      </w:r>
    </w:p>
    <w:p w14:paraId="5075E6F1"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hint="eastAsia"/>
          <w:sz w:val="18"/>
          <w:szCs w:val="18"/>
          <w:lang w:eastAsia="ko-KR"/>
        </w:rPr>
        <w:t xml:space="preserve"> (</w:t>
      </w:r>
      <w:r>
        <w:rPr>
          <w:rFonts w:eastAsiaTheme="minorEastAsia"/>
          <w:sz w:val="18"/>
          <w:szCs w:val="18"/>
          <w:lang w:eastAsia="ko-KR"/>
        </w:rPr>
        <w:t xml:space="preserve">Following information exchange between gNBs is supported for coordinated inter-gNB scheduling </w:t>
      </w:r>
    </w:p>
    <w:p w14:paraId="56299E7D"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SBFD based frame structure in use by gNBs</w:t>
      </w:r>
    </w:p>
    <w:p w14:paraId="15B213AE"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DL beam scheduling information</w:t>
      </w:r>
    </w:p>
    <w:p w14:paraId="6BA9ADC2"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DL transmission power information)</w:t>
      </w:r>
    </w:p>
    <w:p w14:paraId="677BEA7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(To enable coordinated scheduling/beamforming, support coordination/matching of TDD DL/UL on certain slots/symbols for use of high-interference beams.</w:t>
      </w:r>
    </w:p>
    <w:p w14:paraId="17DF4608"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Study unified inter-cell CLI handling through transmitting SRS by aggressor gNB/UE and measuring interference by victim gNB/UE.</w:t>
      </w:r>
    </w:p>
    <w:p w14:paraId="6B8E501C"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The impact on the PUSCH reception when receiving CLI measurement RS can be solved by gNB implementation.)</w:t>
      </w:r>
    </w:p>
    <w:p w14:paraId="4DA42CA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new RS that can be used as Over-The-Air (OTA) physical layer signalling between gNBs for scheduling coordination.</w:t>
      </w:r>
      <w:r>
        <w:rPr>
          <w:rFonts w:eastAsiaTheme="minorEastAsia" w:hint="eastAsia"/>
          <w:sz w:val="18"/>
          <w:szCs w:val="18"/>
          <w:lang w:eastAsia="ko-KR"/>
        </w:rPr>
        <w:t xml:space="preserve"> </w:t>
      </w:r>
      <w:r>
        <w:rPr>
          <w:rFonts w:eastAsiaTheme="minorEastAsia"/>
          <w:sz w:val="18"/>
          <w:szCs w:val="18"/>
          <w:lang w:eastAsia="ko-KR"/>
        </w:rPr>
        <w:t>The gNB-gNB RS is used to indicate the Slot &amp; Subband Format of the gNB transmitting the RS.</w:t>
      </w:r>
      <w:r>
        <w:rPr>
          <w:rFonts w:eastAsiaTheme="minorEastAsia" w:hint="eastAsia"/>
          <w:sz w:val="18"/>
          <w:szCs w:val="18"/>
          <w:lang w:eastAsia="ko-KR"/>
        </w:rPr>
        <w:t xml:space="preserve"> </w:t>
      </w:r>
      <w:r>
        <w:rPr>
          <w:rFonts w:eastAsiaTheme="minorEastAsia"/>
          <w:sz w:val="18"/>
          <w:szCs w:val="18"/>
          <w:lang w:eastAsia="ko-KR"/>
        </w:rPr>
        <w:t>The gNB-gNB RS is used to indicate L1 priority of a scheduled transmission. Blanking/restriction of resources for coordinated scheduling is not further considered unless the following concerns are addressed:How does a gNB decides where and when to perform resource blanking/restriction? How far ahead should a gNB blank/restrict a resource?</w:t>
      </w:r>
    </w:p>
    <w:p w14:paraId="2E519421"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Intel</w:t>
      </w:r>
      <w:r>
        <w:rPr>
          <w:rFonts w:eastAsiaTheme="minorEastAsia" w:hint="eastAsia"/>
          <w:sz w:val="18"/>
          <w:szCs w:val="18"/>
          <w:lang w:eastAsia="ko-KR"/>
        </w:rPr>
        <w:t xml:space="preserve"> (</w:t>
      </w:r>
      <w:r>
        <w:rPr>
          <w:rFonts w:eastAsiaTheme="minorEastAsia"/>
          <w:sz w:val="18"/>
          <w:szCs w:val="18"/>
          <w:lang w:eastAsia="ko-KR"/>
        </w:rPr>
        <w:t>For coordinated scheduling for gNB-to-gNB CLI mitigation, study resource blanking and related information exchange between gNBs.</w:t>
      </w:r>
    </w:p>
    <w:p w14:paraId="0AAC75D5"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DL resource blanking at aggressor gNB help to protect the UL transmission at the victim gNB.</w:t>
      </w:r>
    </w:p>
    <w:p w14:paraId="15311691"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UL resource blanking at victim gNB can be supported by the existing mechanism on the UL resources that is interfered by the aggressor gNB.    </w:t>
      </w:r>
    </w:p>
    <w:p w14:paraId="173B7645"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Additional solutions for UL resource blanking by a transmitting UE may involve significant UE complexity and further justifications may be needed.)</w:t>
      </w:r>
    </w:p>
    <w:p w14:paraId="5F34F461"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 xml:space="preserve"> For coordinated scheduling for inter-gNB intra-subband CLI handling, support to enhance the backhaul signaling to exchange necessary information, e.g., scheduling information in time-domain, frequency-domain and power domain.</w:t>
      </w:r>
    </w:p>
    <w:p w14:paraId="0D9019B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 xml:space="preserve">For spatial domain coordination for inter-gNB intra-subband CLI handling, </w:t>
      </w:r>
    </w:p>
    <w:p w14:paraId="6C381BBC"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The SSB/CSI-RS resource index can be used as DL beam indication;</w:t>
      </w:r>
    </w:p>
    <w:p w14:paraId="3F8CDE5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victim gNB can exchange the SSB/CSI-RS resource index as the preferred/restricted DL beam indication.</w:t>
      </w:r>
    </w:p>
    <w:p w14:paraId="1A3B01A2"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(Adaptation of gNB scheduling based on gNB-to-gNB CLI estimation is handled by the gNB implementation or OAM.</w:t>
      </w:r>
    </w:p>
    <w:p w14:paraId="64BA5CA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(Coordinated scheduling information for time/frequency/spatial domain can be exchanged via OTA or BH signalling for inter-gNB CLI mitigation.</w:t>
      </w:r>
      <w:r>
        <w:rPr>
          <w:rFonts w:eastAsiaTheme="minorEastAsia" w:hint="eastAsia"/>
          <w:sz w:val="18"/>
          <w:szCs w:val="18"/>
          <w:lang w:eastAsia="ko-KR"/>
        </w:rPr>
        <w:t xml:space="preserve"> </w:t>
      </w:r>
      <w:r>
        <w:rPr>
          <w:rFonts w:eastAsiaTheme="minorEastAsia"/>
          <w:sz w:val="18"/>
          <w:szCs w:val="18"/>
          <w:lang w:eastAsia="ko-KR"/>
        </w:rPr>
        <w:t>Support coordinated scheduling on DL Tx restriction on UL resources between cells. RAN 1 study semi-static or dynamic coordinated scheduling for inter-gNB CLI mitigation.)</w:t>
      </w:r>
    </w:p>
    <w:p w14:paraId="5C811A01" w14:textId="77777777" w:rsidR="003177D1" w:rsidRDefault="003177D1">
      <w:pPr>
        <w:pStyle w:val="ListParagraph1"/>
        <w:spacing w:after="80"/>
        <w:ind w:firstLine="0"/>
        <w:rPr>
          <w:rFonts w:eastAsiaTheme="minorEastAsia"/>
          <w:sz w:val="18"/>
          <w:szCs w:val="18"/>
          <w:lang w:eastAsia="ko-KR"/>
        </w:rPr>
      </w:pPr>
    </w:p>
    <w:p w14:paraId="5FCF8010" w14:textId="77777777" w:rsidR="003177D1" w:rsidRDefault="003177D1">
      <w:pPr>
        <w:spacing w:after="80"/>
        <w:rPr>
          <w:rFonts w:eastAsiaTheme="minorEastAsia"/>
          <w:sz w:val="18"/>
          <w:lang w:val="en-GB" w:eastAsia="ko-KR"/>
        </w:rPr>
      </w:pPr>
    </w:p>
    <w:p w14:paraId="3670CEA3" w14:textId="77777777" w:rsidR="003177D1" w:rsidRDefault="00F473AB">
      <w:pPr>
        <w:spacing w:after="80"/>
        <w:rPr>
          <w:rFonts w:eastAsiaTheme="minorEastAsia"/>
          <w:sz w:val="18"/>
          <w:lang w:val="en-GB" w:eastAsia="ko-KR"/>
        </w:rPr>
      </w:pPr>
      <w:r>
        <w:rPr>
          <w:rFonts w:eastAsiaTheme="minorEastAsia"/>
          <w:b/>
          <w:sz w:val="28"/>
          <w:szCs w:val="18"/>
          <w:highlight w:val="cyan"/>
          <w:lang w:val="en-GB" w:eastAsia="ko-KR"/>
        </w:rPr>
        <w:t>Proposals</w:t>
      </w:r>
    </w:p>
    <w:p w14:paraId="20B4217A" w14:textId="77777777" w:rsidR="003177D1" w:rsidRDefault="00F473AB">
      <w:pPr>
        <w:pStyle w:val="Proposal2"/>
        <w:ind w:left="864" w:hanging="864"/>
        <w:rPr>
          <w:rFonts w:eastAsia="Yu Mincho"/>
        </w:rPr>
      </w:pPr>
      <w:r>
        <w:rPr>
          <w:rFonts w:eastAsia="Yu Mincho"/>
        </w:rPr>
        <w:t>Moderator Proposal #12-1</w:t>
      </w:r>
      <w:r>
        <w:rPr>
          <w:rFonts w:eastAsia="Yu Mincho"/>
          <w:highlight w:val="cyan"/>
        </w:rPr>
        <w:t xml:space="preserve"> </w:t>
      </w:r>
    </w:p>
    <w:p w14:paraId="39750C21" w14:textId="77777777" w:rsidR="003177D1" w:rsidRDefault="00F473AB">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intended UL-DL configuration, intended SBFD symbol/RB position for considering both SBFD operation and TDD operation. </w:t>
      </w:r>
    </w:p>
    <w:p w14:paraId="5A5F1A6A" w14:textId="77777777" w:rsidR="003177D1" w:rsidRDefault="003177D1">
      <w:pPr>
        <w:rPr>
          <w:lang w:val="en-GB"/>
        </w:rPr>
      </w:pPr>
    </w:p>
    <w:p w14:paraId="0D8538D7"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531387BA" w14:textId="77777777">
        <w:tc>
          <w:tcPr>
            <w:tcW w:w="2547" w:type="dxa"/>
            <w:shd w:val="clear" w:color="auto" w:fill="DBDBDB" w:themeFill="accent3" w:themeFillTint="66"/>
          </w:tcPr>
          <w:p w14:paraId="4AE24BE6" w14:textId="77777777" w:rsidR="003177D1" w:rsidRDefault="003177D1">
            <w:pPr>
              <w:jc w:val="center"/>
              <w:rPr>
                <w:lang w:val="en-GB"/>
              </w:rPr>
            </w:pPr>
          </w:p>
        </w:tc>
        <w:tc>
          <w:tcPr>
            <w:tcW w:w="7080" w:type="dxa"/>
            <w:shd w:val="clear" w:color="auto" w:fill="DBDBDB" w:themeFill="accent3" w:themeFillTint="66"/>
          </w:tcPr>
          <w:p w14:paraId="66868E72" w14:textId="77777777" w:rsidR="003177D1" w:rsidRDefault="00F473AB">
            <w:pPr>
              <w:jc w:val="center"/>
              <w:rPr>
                <w:lang w:val="en-GB"/>
              </w:rPr>
            </w:pPr>
            <w:r>
              <w:rPr>
                <w:rFonts w:eastAsia="SimSun" w:cs="Times New Roman"/>
                <w:b/>
              </w:rPr>
              <w:t>Companies</w:t>
            </w:r>
          </w:p>
        </w:tc>
      </w:tr>
      <w:tr w:rsidR="003177D1" w14:paraId="0312F491" w14:textId="77777777">
        <w:tc>
          <w:tcPr>
            <w:tcW w:w="2547" w:type="dxa"/>
          </w:tcPr>
          <w:p w14:paraId="2F4ABC05"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611BD04D" w14:textId="7FAAB906" w:rsidR="003177D1" w:rsidRPr="00F824F1" w:rsidRDefault="00F473AB">
            <w:pPr>
              <w:rPr>
                <w:rFonts w:eastAsia="MS Mincho"/>
                <w:lang w:eastAsia="ja-JP"/>
              </w:rPr>
            </w:pPr>
            <w:r>
              <w:rPr>
                <w:rFonts w:eastAsia="SimSun" w:hint="eastAsia"/>
              </w:rPr>
              <w:t>New H3C</w:t>
            </w:r>
            <w:r w:rsidR="007E3833">
              <w:rPr>
                <w:rFonts w:eastAsia="SimSun"/>
              </w:rPr>
              <w:t>, Samsung</w:t>
            </w:r>
            <w:r w:rsidR="00DF110E">
              <w:rPr>
                <w:rFonts w:eastAsia="SimSun"/>
              </w:rPr>
              <w:t xml:space="preserve">, </w:t>
            </w:r>
            <w:r w:rsidR="00DF110E">
              <w:rPr>
                <w:rFonts w:eastAsia="SimSun" w:hint="eastAsia"/>
                <w:lang w:val="en-GB"/>
              </w:rPr>
              <w:t>S</w:t>
            </w:r>
            <w:r w:rsidR="00DF110E">
              <w:rPr>
                <w:rFonts w:eastAsia="SimSun"/>
                <w:lang w:val="en-GB"/>
              </w:rPr>
              <w:t>preadtrum</w:t>
            </w:r>
            <w:r w:rsidR="00EC6B9E">
              <w:rPr>
                <w:rFonts w:eastAsia="SimSun"/>
                <w:lang w:val="en-GB"/>
              </w:rPr>
              <w:t>, Sony</w:t>
            </w:r>
            <w:r w:rsidR="00B32AD6">
              <w:rPr>
                <w:rFonts w:eastAsia="SimSun"/>
                <w:lang w:val="en-GB"/>
              </w:rPr>
              <w:t>, Intel</w:t>
            </w:r>
            <w:r w:rsidR="006A3D96">
              <w:rPr>
                <w:rFonts w:eastAsia="SimSun"/>
                <w:lang w:val="en-GB"/>
              </w:rPr>
              <w:t xml:space="preserve">, </w:t>
            </w:r>
            <w:r w:rsidR="002F26B3">
              <w:rPr>
                <w:rFonts w:eastAsia="MS Mincho"/>
                <w:lang w:val="en-GB" w:eastAsia="ja-JP"/>
              </w:rPr>
              <w:t>NTT DOCOMO</w:t>
            </w:r>
            <w:r w:rsidR="002F26B3">
              <w:rPr>
                <w:rFonts w:eastAsia="SimSun"/>
                <w:lang w:val="en-GB"/>
              </w:rPr>
              <w:t xml:space="preserve">, </w:t>
            </w:r>
            <w:r w:rsidR="006A3D96">
              <w:rPr>
                <w:rFonts w:eastAsia="SimSun"/>
                <w:lang w:val="en-GB"/>
              </w:rPr>
              <w:t>QC</w:t>
            </w:r>
            <w:r w:rsidR="00F824F1">
              <w:rPr>
                <w:rFonts w:eastAsia="SimSun"/>
                <w:lang w:val="en-GB"/>
              </w:rPr>
              <w:t>, Lenovo</w:t>
            </w:r>
            <w:r w:rsidR="00FF341B">
              <w:rPr>
                <w:rFonts w:eastAsia="SimSun"/>
                <w:lang w:val="en-GB"/>
              </w:rPr>
              <w:t>, LG</w:t>
            </w:r>
            <w:r w:rsidR="00A0691A">
              <w:rPr>
                <w:rFonts w:eastAsia="SimSun"/>
                <w:lang w:val="en-GB"/>
              </w:rPr>
              <w:t>, CATT</w:t>
            </w:r>
            <w:r w:rsidR="00247EA9">
              <w:rPr>
                <w:rFonts w:eastAsia="SimSun"/>
                <w:lang w:val="en-GB"/>
              </w:rPr>
              <w:t>, TCL</w:t>
            </w:r>
            <w:r w:rsidR="009733C9">
              <w:rPr>
                <w:rFonts w:eastAsia="SimSun"/>
                <w:lang w:val="en-GB"/>
              </w:rPr>
              <w:t>, IDC</w:t>
            </w:r>
          </w:p>
        </w:tc>
      </w:tr>
      <w:tr w:rsidR="003177D1" w14:paraId="0971B7B0" w14:textId="77777777">
        <w:tc>
          <w:tcPr>
            <w:tcW w:w="2547" w:type="dxa"/>
          </w:tcPr>
          <w:p w14:paraId="093D02F2"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04A6AE19" w14:textId="77777777" w:rsidR="003177D1" w:rsidRDefault="003177D1">
            <w:pPr>
              <w:rPr>
                <w:rFonts w:eastAsia="SimSun"/>
                <w:lang w:val="en-GB"/>
              </w:rPr>
            </w:pPr>
          </w:p>
        </w:tc>
      </w:tr>
    </w:tbl>
    <w:p w14:paraId="6AA09183" w14:textId="77777777" w:rsidR="003177D1" w:rsidRDefault="003177D1">
      <w:pPr>
        <w:rPr>
          <w:rFonts w:eastAsia="SimSun" w:cs="Times New Roman"/>
          <w:b/>
        </w:rPr>
      </w:pPr>
    </w:p>
    <w:p w14:paraId="2CFB38D5"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41D9A06C" w14:textId="77777777">
        <w:tc>
          <w:tcPr>
            <w:tcW w:w="2547" w:type="dxa"/>
            <w:shd w:val="clear" w:color="auto" w:fill="DBDBDB" w:themeFill="accent3" w:themeFillTint="66"/>
          </w:tcPr>
          <w:p w14:paraId="3CBFFD4D"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2C65361C" w14:textId="77777777" w:rsidR="003177D1" w:rsidRDefault="00F473AB">
            <w:pPr>
              <w:jc w:val="center"/>
              <w:rPr>
                <w:lang w:val="en-GB"/>
              </w:rPr>
            </w:pPr>
            <w:r>
              <w:rPr>
                <w:rFonts w:eastAsia="SimSun" w:cs="Times New Roman"/>
                <w:b/>
              </w:rPr>
              <w:t>Views</w:t>
            </w:r>
          </w:p>
        </w:tc>
      </w:tr>
      <w:tr w:rsidR="003177D1" w14:paraId="4A90CBB4" w14:textId="77777777">
        <w:tc>
          <w:tcPr>
            <w:tcW w:w="2547" w:type="dxa"/>
          </w:tcPr>
          <w:p w14:paraId="54EC1750" w14:textId="37C4F9E7" w:rsidR="003177D1" w:rsidRDefault="00EC6B9E">
            <w:pPr>
              <w:rPr>
                <w:lang w:val="en-GB"/>
              </w:rPr>
            </w:pPr>
            <w:r>
              <w:rPr>
                <w:lang w:val="en-GB"/>
              </w:rPr>
              <w:lastRenderedPageBreak/>
              <w:t>Sony</w:t>
            </w:r>
          </w:p>
        </w:tc>
        <w:tc>
          <w:tcPr>
            <w:tcW w:w="7080" w:type="dxa"/>
          </w:tcPr>
          <w:p w14:paraId="00474E3B" w14:textId="007C0916" w:rsidR="003177D1" w:rsidRDefault="00EC6B9E">
            <w:pPr>
              <w:rPr>
                <w:lang w:val="en-GB"/>
              </w:rPr>
            </w:pPr>
            <w:r>
              <w:rPr>
                <w:lang w:val="en-GB"/>
              </w:rPr>
              <w:t>Consider also L1 priority for fast backhaul e.g. OTA signalling</w:t>
            </w:r>
          </w:p>
        </w:tc>
      </w:tr>
      <w:tr w:rsidR="003F3E02" w14:paraId="3735BBFF" w14:textId="77777777">
        <w:tc>
          <w:tcPr>
            <w:tcW w:w="2547" w:type="dxa"/>
          </w:tcPr>
          <w:p w14:paraId="4FE9596D" w14:textId="7ED3848B" w:rsidR="003F3E02" w:rsidRDefault="003F3E02">
            <w:pPr>
              <w:rPr>
                <w:lang w:val="en-GB"/>
              </w:rPr>
            </w:pPr>
            <w:r>
              <w:rPr>
                <w:lang w:val="en-GB"/>
              </w:rPr>
              <w:t>Nokia/NSB</w:t>
            </w:r>
          </w:p>
        </w:tc>
        <w:tc>
          <w:tcPr>
            <w:tcW w:w="7080" w:type="dxa"/>
          </w:tcPr>
          <w:p w14:paraId="46188F14" w14:textId="6BA33841" w:rsidR="003F3E02" w:rsidRDefault="003F3E02">
            <w:pPr>
              <w:rPr>
                <w:lang w:val="en-GB" w:eastAsia="en-US"/>
              </w:rPr>
            </w:pPr>
            <w:r>
              <w:rPr>
                <w:lang w:val="en-GB" w:eastAsia="en-US"/>
              </w:rPr>
              <w:t>We support the exchange of SBFD-related information between the gNBs; however, it is unclear whether this should be treated in this agenda item. It is also important to consider the limitation of the backhaul when introducing new signalling between gNBs, specially if it is dynamic information.</w:t>
            </w:r>
          </w:p>
        </w:tc>
      </w:tr>
      <w:tr w:rsidR="006A3D96" w14:paraId="157D6FC9" w14:textId="77777777">
        <w:tc>
          <w:tcPr>
            <w:tcW w:w="2547" w:type="dxa"/>
          </w:tcPr>
          <w:p w14:paraId="382D6923" w14:textId="50E934BE" w:rsidR="006A3D96" w:rsidRDefault="006A3D96" w:rsidP="006A3D96">
            <w:pPr>
              <w:rPr>
                <w:lang w:val="en-GB"/>
              </w:rPr>
            </w:pPr>
            <w:r>
              <w:rPr>
                <w:lang w:val="en-GB"/>
              </w:rPr>
              <w:t>QC</w:t>
            </w:r>
          </w:p>
        </w:tc>
        <w:tc>
          <w:tcPr>
            <w:tcW w:w="7080" w:type="dxa"/>
          </w:tcPr>
          <w:p w14:paraId="1D994720" w14:textId="77777777" w:rsidR="006A3D96" w:rsidRDefault="006A3D96" w:rsidP="006A3D96">
            <w:pPr>
              <w:rPr>
                <w:lang w:val="en-GB"/>
              </w:rPr>
            </w:pPr>
            <w:r>
              <w:rPr>
                <w:lang w:val="en-GB"/>
              </w:rPr>
              <w:t xml:space="preserve">Support the proposal in general. However, intended UL-DL configuration has already been in spec. Is that intended for SBFD specific UL-DL configuration?  </w:t>
            </w:r>
          </w:p>
          <w:p w14:paraId="4127232E" w14:textId="1C4A51E5" w:rsidR="006A3D96" w:rsidRDefault="006A3D96" w:rsidP="006A3D96">
            <w:pPr>
              <w:rPr>
                <w:lang w:val="en-GB"/>
              </w:rPr>
            </w:pPr>
            <w:r>
              <w:rPr>
                <w:lang w:val="en-GB"/>
              </w:rPr>
              <w:t xml:space="preserve">Minor suggested edit: </w:t>
            </w:r>
            <w:r>
              <w:rPr>
                <w:rFonts w:eastAsiaTheme="minorEastAsia"/>
                <w:szCs w:val="24"/>
                <w:lang w:eastAsia="ko-KR"/>
              </w:rPr>
              <w:t>intended SBFD symbol/RB/</w:t>
            </w:r>
            <w:r w:rsidRPr="00F51DDF">
              <w:rPr>
                <w:rFonts w:eastAsiaTheme="minorEastAsia"/>
                <w:color w:val="FF0000"/>
                <w:szCs w:val="24"/>
                <w:lang w:eastAsia="ko-KR"/>
              </w:rPr>
              <w:t>subband</w:t>
            </w:r>
            <w:r>
              <w:rPr>
                <w:rFonts w:eastAsiaTheme="minorEastAsia"/>
                <w:szCs w:val="24"/>
                <w:lang w:eastAsia="ko-KR"/>
              </w:rPr>
              <w:t xml:space="preserve"> position – note we have a similar proposal in 2</w:t>
            </w:r>
            <w:r w:rsidRPr="009A3E4C">
              <w:rPr>
                <w:rFonts w:eastAsiaTheme="minorEastAsia"/>
                <w:szCs w:val="24"/>
                <w:vertAlign w:val="superscript"/>
                <w:lang w:eastAsia="ko-KR"/>
              </w:rPr>
              <w:t>nd</w:t>
            </w:r>
            <w:r>
              <w:rPr>
                <w:rFonts w:eastAsiaTheme="minorEastAsia"/>
                <w:szCs w:val="24"/>
                <w:lang w:eastAsia="ko-KR"/>
              </w:rPr>
              <w:t xml:space="preserve"> agenda.</w:t>
            </w:r>
          </w:p>
        </w:tc>
      </w:tr>
      <w:tr w:rsidR="00D522F0" w14:paraId="22AA41A0" w14:textId="77777777">
        <w:tc>
          <w:tcPr>
            <w:tcW w:w="2547" w:type="dxa"/>
          </w:tcPr>
          <w:p w14:paraId="0C6AFE03" w14:textId="07F4FCF6" w:rsidR="00D522F0" w:rsidRDefault="00D522F0" w:rsidP="00D522F0">
            <w:pPr>
              <w:rPr>
                <w:lang w:val="en-GB"/>
              </w:rPr>
            </w:pPr>
            <w:r>
              <w:rPr>
                <w:rFonts w:eastAsia="SimSun" w:hint="eastAsia"/>
              </w:rPr>
              <w:t>ZTE</w:t>
            </w:r>
          </w:p>
        </w:tc>
        <w:tc>
          <w:tcPr>
            <w:tcW w:w="7080" w:type="dxa"/>
          </w:tcPr>
          <w:p w14:paraId="7F9F7075" w14:textId="5C991A98" w:rsidR="00D522F0" w:rsidRDefault="00D522F0" w:rsidP="00D522F0">
            <w:pPr>
              <w:rPr>
                <w:lang w:val="en-GB"/>
              </w:rPr>
            </w:pPr>
            <w:r>
              <w:rPr>
                <w:rFonts w:eastAsia="SimSun" w:hint="eastAsia"/>
              </w:rPr>
              <w:t xml:space="preserve">It is recommended that the concept of </w:t>
            </w:r>
            <w:r>
              <w:rPr>
                <w:rFonts w:eastAsia="SimSun"/>
              </w:rPr>
              <w:t>‘</w:t>
            </w:r>
            <w:r>
              <w:rPr>
                <w:rFonts w:eastAsiaTheme="minorEastAsia"/>
                <w:szCs w:val="24"/>
                <w:lang w:eastAsia="ko-KR"/>
              </w:rPr>
              <w:t>intended UL-DL configuration</w:t>
            </w:r>
            <w:r>
              <w:rPr>
                <w:rFonts w:eastAsia="SimSun"/>
              </w:rPr>
              <w:t>’</w:t>
            </w:r>
            <w:r>
              <w:rPr>
                <w:rFonts w:eastAsia="SimSun" w:hint="eastAsia"/>
              </w:rPr>
              <w:t xml:space="preserve"> should be clarified</w:t>
            </w:r>
            <w:r>
              <w:rPr>
                <w:rFonts w:eastAsia="SimSun"/>
              </w:rPr>
              <w:t>. Usually, it refers to TDD slot format configuration, but it has been supported in Rel-16.</w:t>
            </w:r>
          </w:p>
        </w:tc>
      </w:tr>
    </w:tbl>
    <w:p w14:paraId="2FE3A0EB" w14:textId="77777777" w:rsidR="003177D1" w:rsidRDefault="003177D1"/>
    <w:p w14:paraId="4AA12825" w14:textId="77777777" w:rsidR="003177D1" w:rsidRDefault="003177D1">
      <w:pPr>
        <w:rPr>
          <w:rFonts w:eastAsia="SimSun"/>
        </w:rPr>
      </w:pPr>
    </w:p>
    <w:p w14:paraId="238DE5F1" w14:textId="77777777" w:rsidR="003177D1" w:rsidRDefault="00F473AB">
      <w:pPr>
        <w:pStyle w:val="3"/>
        <w:numPr>
          <w:ilvl w:val="2"/>
          <w:numId w:val="2"/>
        </w:numPr>
        <w:rPr>
          <w:rFonts w:eastAsiaTheme="minorEastAsia"/>
          <w:lang w:eastAsia="ko-KR"/>
        </w:rPr>
      </w:pPr>
      <w:r>
        <w:t xml:space="preserve">[Open] </w:t>
      </w:r>
      <w:r>
        <w:rPr>
          <w:rFonts w:eastAsiaTheme="minorEastAsia"/>
          <w:lang w:eastAsia="ko-KR"/>
        </w:rPr>
        <w:t>Spatial domain coordination method for gNB-to-gNB CLI handling</w:t>
      </w:r>
    </w:p>
    <w:p w14:paraId="15BB0181"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4235791F"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Study the feasibility and performance of </w:t>
      </w:r>
      <w:r>
        <w:rPr>
          <w:rFonts w:eastAsiaTheme="minorEastAsia"/>
          <w:sz w:val="18"/>
          <w:szCs w:val="18"/>
          <w:highlight w:val="yellow"/>
          <w:lang w:eastAsia="ko-KR"/>
        </w:rPr>
        <w:t>beam nulling</w:t>
      </w:r>
      <w:r>
        <w:rPr>
          <w:rFonts w:eastAsiaTheme="minorEastAsia"/>
          <w:sz w:val="18"/>
          <w:szCs w:val="18"/>
          <w:lang w:eastAsia="ko-KR"/>
        </w:rPr>
        <w:t xml:space="preserve"> for gNB-to-gNB CLI suppression including how to obtain accurate channel measurement between gNBs.</w:t>
      </w:r>
      <w:r>
        <w:rPr>
          <w:rFonts w:eastAsiaTheme="minorEastAsia" w:hint="eastAsia"/>
          <w:sz w:val="18"/>
          <w:szCs w:val="18"/>
          <w:lang w:eastAsia="ko-KR"/>
        </w:rPr>
        <w:t xml:space="preserve"> </w:t>
      </w:r>
      <w:r>
        <w:rPr>
          <w:rFonts w:eastAsiaTheme="minorEastAsia"/>
          <w:sz w:val="18"/>
          <w:szCs w:val="18"/>
          <w:lang w:eastAsia="ko-KR"/>
        </w:rPr>
        <w:t xml:space="preserve">Study the performance of </w:t>
      </w:r>
      <w:r>
        <w:rPr>
          <w:rFonts w:eastAsiaTheme="minorEastAsia"/>
          <w:sz w:val="18"/>
          <w:szCs w:val="18"/>
          <w:highlight w:val="yellow"/>
          <w:lang w:eastAsia="ko-KR"/>
        </w:rPr>
        <w:t>beam coordination</w:t>
      </w:r>
      <w:r>
        <w:rPr>
          <w:rFonts w:eastAsiaTheme="minorEastAsia"/>
          <w:sz w:val="18"/>
          <w:szCs w:val="18"/>
          <w:lang w:eastAsia="ko-KR"/>
        </w:rPr>
        <w:t xml:space="preserve"> for gNB-to-gNB CLI suppression in FR2 and the solutions for gNB-to-gNB beam pairing considering the following; </w:t>
      </w:r>
      <w:r>
        <w:rPr>
          <w:rFonts w:eastAsiaTheme="minorEastAsia"/>
          <w:sz w:val="18"/>
          <w:szCs w:val="18"/>
          <w:highlight w:val="yellow"/>
          <w:lang w:eastAsia="ko-KR"/>
        </w:rPr>
        <w:t>CLI strength of beam pair</w:t>
      </w:r>
      <w:r>
        <w:rPr>
          <w:rFonts w:eastAsiaTheme="minorEastAsia"/>
          <w:sz w:val="18"/>
          <w:szCs w:val="18"/>
          <w:lang w:eastAsia="ko-KR"/>
        </w:rPr>
        <w:t xml:space="preserve"> over a threshold can be exchanged.</w:t>
      </w:r>
      <w:r>
        <w:rPr>
          <w:rFonts w:eastAsiaTheme="minorEastAsia" w:hint="eastAsia"/>
          <w:sz w:val="18"/>
          <w:szCs w:val="18"/>
          <w:lang w:eastAsia="ko-KR"/>
        </w:rPr>
        <w:t xml:space="preserve"> </w:t>
      </w:r>
      <w:r>
        <w:rPr>
          <w:rFonts w:eastAsiaTheme="minorEastAsia"/>
          <w:sz w:val="18"/>
          <w:szCs w:val="18"/>
          <w:highlight w:val="yellow"/>
          <w:lang w:eastAsia="ko-KR"/>
        </w:rPr>
        <w:t>Preferred Tx beams for each receive beam at the victim cell can be exchanged</w:t>
      </w:r>
      <w:r>
        <w:rPr>
          <w:rFonts w:eastAsiaTheme="minorEastAsia"/>
          <w:sz w:val="18"/>
          <w:szCs w:val="18"/>
          <w:lang w:eastAsia="ko-KR"/>
        </w:rPr>
        <w:t>.)</w:t>
      </w:r>
    </w:p>
    <w:p w14:paraId="18746A2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 xml:space="preserve">NewH3C (The beam information exchange can be handled by a central controller. The information consists of </w:t>
      </w:r>
      <w:r>
        <w:rPr>
          <w:rFonts w:eastAsiaTheme="minorEastAsia"/>
          <w:b/>
          <w:sz w:val="18"/>
          <w:szCs w:val="18"/>
          <w:lang w:eastAsia="ko-KR"/>
        </w:rPr>
        <w:t>gNB ID+CLI measurement configuration</w:t>
      </w:r>
      <w:r>
        <w:rPr>
          <w:rFonts w:eastAsiaTheme="minorEastAsia"/>
          <w:sz w:val="18"/>
          <w:szCs w:val="18"/>
          <w:lang w:eastAsia="ko-KR"/>
        </w:rPr>
        <w:t>. For CSI-RS used for CLI measurement, a dedicated indication is introduced in the CSI-RS resource configuration to indicate the usage of this CSI-RS resource.</w:t>
      </w:r>
      <w:r>
        <w:rPr>
          <w:rFonts w:eastAsiaTheme="minorEastAsia" w:hint="eastAsia"/>
          <w:sz w:val="18"/>
          <w:szCs w:val="18"/>
          <w:lang w:eastAsia="ko-KR"/>
        </w:rPr>
        <w:t xml:space="preserve"> </w:t>
      </w:r>
      <w:r>
        <w:rPr>
          <w:rFonts w:eastAsiaTheme="minorEastAsia"/>
          <w:sz w:val="18"/>
          <w:szCs w:val="18"/>
          <w:lang w:eastAsia="ko-KR"/>
        </w:rPr>
        <w:t xml:space="preserve">All the CLI results of all beams should be reported in full report mode, while </w:t>
      </w:r>
      <w:r>
        <w:rPr>
          <w:rFonts w:eastAsiaTheme="minorEastAsia"/>
          <w:sz w:val="18"/>
          <w:szCs w:val="18"/>
          <w:highlight w:val="yellow"/>
          <w:lang w:eastAsia="ko-KR"/>
        </w:rPr>
        <w:t>preferred beam set and restricted beam set are reported</w:t>
      </w:r>
      <w:r>
        <w:rPr>
          <w:rFonts w:eastAsiaTheme="minorEastAsia"/>
          <w:sz w:val="18"/>
          <w:szCs w:val="18"/>
          <w:lang w:eastAsia="ko-KR"/>
        </w:rPr>
        <w:t xml:space="preserve"> in partial report mode. The periodic or event-triggered report can be also used for the beam based CLI report. The central </w:t>
      </w:r>
      <w:r>
        <w:rPr>
          <w:rFonts w:eastAsiaTheme="minorEastAsia"/>
          <w:sz w:val="18"/>
          <w:szCs w:val="18"/>
          <w:highlight w:val="yellow"/>
          <w:lang w:eastAsia="ko-KR"/>
        </w:rPr>
        <w:t>controller determines the restricted beam or preferred beam for aggressor</w:t>
      </w:r>
      <w:r>
        <w:rPr>
          <w:rFonts w:eastAsiaTheme="minorEastAsia"/>
          <w:sz w:val="18"/>
          <w:szCs w:val="18"/>
          <w:lang w:eastAsia="ko-KR"/>
        </w:rPr>
        <w:t xml:space="preserve"> gNB according to the dedicated algorithms. The number of the restricted beam for one aggressor gNB should not exceed a maximum number.</w:t>
      </w:r>
      <w:r>
        <w:rPr>
          <w:rFonts w:eastAsiaTheme="minorEastAsia" w:hint="eastAsia"/>
          <w:sz w:val="18"/>
          <w:szCs w:val="18"/>
          <w:lang w:eastAsia="ko-KR"/>
        </w:rPr>
        <w:t xml:space="preserve"> </w:t>
      </w:r>
      <w:r>
        <w:rPr>
          <w:rFonts w:eastAsiaTheme="minorEastAsia"/>
          <w:sz w:val="18"/>
          <w:szCs w:val="18"/>
          <w:highlight w:val="yellow"/>
          <w:lang w:eastAsia="ko-KR"/>
        </w:rPr>
        <w:t>A restriction window</w:t>
      </w:r>
      <w:r>
        <w:rPr>
          <w:rFonts w:eastAsiaTheme="minorEastAsia"/>
          <w:sz w:val="18"/>
          <w:szCs w:val="18"/>
          <w:lang w:eastAsia="ko-KR"/>
        </w:rPr>
        <w:t xml:space="preserve"> can be introduced, where the aggressor gNB cannot use the restricted beams, but the victim gNB can use any beam. Several restriction window can be configured, but only one is active. The measurement window is periodic, and determined by the length, periodicity and offset.</w:t>
      </w:r>
    </w:p>
    <w:p w14:paraId="45188C51"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 xml:space="preserve">TCL (Consider </w:t>
      </w:r>
      <w:r>
        <w:rPr>
          <w:rFonts w:eastAsiaTheme="minorEastAsia"/>
          <w:sz w:val="18"/>
          <w:szCs w:val="18"/>
          <w:highlight w:val="yellow"/>
          <w:lang w:eastAsia="ko-KR"/>
        </w:rPr>
        <w:t>the information exchange of the preferred/restricted DL and UL beams of the aggressor and victim gNBs</w:t>
      </w:r>
      <w:r>
        <w:rPr>
          <w:rFonts w:eastAsiaTheme="minorEastAsia"/>
          <w:sz w:val="18"/>
          <w:szCs w:val="18"/>
          <w:lang w:eastAsia="ko-KR"/>
        </w:rPr>
        <w:t xml:space="preserve"> with each other, based on the beam ID and TCI state.)</w:t>
      </w:r>
    </w:p>
    <w:p w14:paraId="59CBE3D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Spread (Information concerning preferred/non-preferred beams can be shared among gNBs.)</w:t>
      </w:r>
    </w:p>
    <w:p w14:paraId="7DF0252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InterDigital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00CDA9D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 xml:space="preserve">ZTE (Spatial domain coordination can be considered by aggressor gNB for handling gNB-to-gNB CLI, e.g., </w:t>
      </w:r>
    </w:p>
    <w:p w14:paraId="6CF9C6AA"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Some spatial domain information related to interference channel can be exchanged from victim to aggressor, such as, index of high-interference beam, channel state information, </w:t>
      </w:r>
    </w:p>
    <w:p w14:paraId="454769FC"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Avoidance of high-interference beam in specific time/frequency domain resource, </w:t>
      </w:r>
    </w:p>
    <w:p w14:paraId="5FB9C216"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Adjusting the beamforming of the DL transmission by considering the channel state information of the interference channel, e.g., beam nulling.)</w:t>
      </w:r>
    </w:p>
    <w:p w14:paraId="7457A22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 </w:t>
      </w:r>
      <w:r>
        <w:rPr>
          <w:rFonts w:eastAsiaTheme="minorEastAsia"/>
          <w:sz w:val="18"/>
          <w:szCs w:val="18"/>
          <w:lang w:eastAsia="ko-KR"/>
        </w:rPr>
        <w:t>For spatial domain coordination, the SSB number or CSI-RS configuration can be exchanged among gNBs for CLI measurement/reporting and the corresponding time/frequency resources with the SSB number or CSI-RS configuration can be exchanged among gNBs for CLI management.)</w:t>
      </w:r>
    </w:p>
    <w:p w14:paraId="60F49C0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(Each measurement resource associates with specific beam and measurement resource ID can be used for DL beam indication.</w:t>
      </w:r>
    </w:p>
    <w:p w14:paraId="23131EC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reference signal configuration and inter-gNB signaling for aggressor gNB to inform other gNBs in the vicinity of beam-specific interference.</w:t>
      </w:r>
      <w:r>
        <w:rPr>
          <w:rFonts w:eastAsiaTheme="minorEastAsia" w:hint="eastAsia"/>
          <w:sz w:val="18"/>
          <w:szCs w:val="18"/>
          <w:lang w:eastAsia="ko-KR"/>
        </w:rPr>
        <w:t xml:space="preserve"> </w:t>
      </w:r>
      <w:r>
        <w:rPr>
          <w:rFonts w:eastAsiaTheme="minorEastAsia"/>
          <w:sz w:val="18"/>
          <w:szCs w:val="18"/>
          <w:lang w:eastAsia="ko-KR"/>
        </w:rPr>
        <w:t>Support aggressor gNB indicating restrictions on using high-interference beams to victim gNBs.</w:t>
      </w:r>
      <w:r>
        <w:rPr>
          <w:rFonts w:eastAsiaTheme="minorEastAsia" w:hint="eastAsia"/>
          <w:sz w:val="18"/>
          <w:szCs w:val="18"/>
          <w:lang w:eastAsia="ko-KR"/>
        </w:rPr>
        <w:t xml:space="preserve"> </w:t>
      </w:r>
      <w:r>
        <w:rPr>
          <w:rFonts w:eastAsiaTheme="minorEastAsia"/>
          <w:sz w:val="18"/>
          <w:szCs w:val="18"/>
          <w:lang w:eastAsia="ko-KR"/>
        </w:rPr>
        <w:t>Support victim gNB sending feedback to aggressor gNB on high-interference beams.</w:t>
      </w:r>
      <w:r>
        <w:rPr>
          <w:rFonts w:eastAsiaTheme="minorEastAsia" w:hint="eastAsia"/>
          <w:sz w:val="18"/>
          <w:szCs w:val="18"/>
          <w:lang w:eastAsia="ko-KR"/>
        </w:rPr>
        <w:t xml:space="preserve"> </w:t>
      </w:r>
      <w:r>
        <w:rPr>
          <w:rFonts w:eastAsiaTheme="minorEastAsia"/>
          <w:sz w:val="18"/>
          <w:szCs w:val="18"/>
          <w:lang w:eastAsia="ko-KR"/>
        </w:rPr>
        <w:t>Support victim gNB indicating preferred and high-priority Tx beams to the aggressor gNB.</w:t>
      </w:r>
    </w:p>
    <w:p w14:paraId="2F9158E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spatial domain coordination for gNB-to-gNB CLI mitigation, the intended Tx/DL beams or beam nulling information of aggressor gNB can be signalled from the aggressor gNB to the victim gNB.</w:t>
      </w:r>
      <w:r>
        <w:rPr>
          <w:rFonts w:eastAsiaTheme="minorEastAsia" w:hint="eastAsia"/>
          <w:sz w:val="18"/>
          <w:szCs w:val="18"/>
          <w:lang w:eastAsia="ko-KR"/>
        </w:rPr>
        <w:t xml:space="preserve"> </w:t>
      </w:r>
      <w:r>
        <w:rPr>
          <w:rFonts w:eastAsiaTheme="minorEastAsia"/>
          <w:sz w:val="18"/>
          <w:szCs w:val="18"/>
          <w:lang w:eastAsia="ko-KR"/>
        </w:rPr>
        <w:t>The preferred/not-preferred Tx/DL beams of the aggressor gNB can be signalled from victim gNB to the aggressor gNB.</w:t>
      </w:r>
    </w:p>
    <w:p w14:paraId="760CFCEB"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For spatial domain coordination for gNB-to-gNB CLI mitigation, Tx/DL beams can be defined by the QCL relationship of a CLI-RS resource and can be identified by reference to the CLI-RS resource that may include NZP CSI-RS or (N)CD-SSB of an aggressor gNB.)</w:t>
      </w:r>
    </w:p>
    <w:p w14:paraId="6B4FC37F"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lastRenderedPageBreak/>
        <w:t>LG</w:t>
      </w:r>
      <w:r>
        <w:rPr>
          <w:rFonts w:eastAsiaTheme="minorEastAsia" w:hint="eastAsia"/>
          <w:sz w:val="18"/>
          <w:szCs w:val="18"/>
          <w:lang w:eastAsia="ko-KR"/>
        </w:rPr>
        <w:t xml:space="preserve"> (</w:t>
      </w:r>
      <w:r>
        <w:rPr>
          <w:rFonts w:eastAsiaTheme="minorEastAsia"/>
          <w:sz w:val="18"/>
          <w:szCs w:val="18"/>
          <w:lang w:eastAsia="ko-KR"/>
        </w:rPr>
        <w:t>For spatial domain enhancement of gNB-to-gNB CLI handling, DL Tx beam information can be exchanged for consistency with A.I. 9.12.</w:t>
      </w:r>
      <w:r>
        <w:rPr>
          <w:rFonts w:eastAsiaTheme="minorEastAsia" w:hint="eastAsia"/>
          <w:sz w:val="18"/>
          <w:szCs w:val="18"/>
          <w:lang w:eastAsia="ko-KR"/>
        </w:rPr>
        <w:t xml:space="preserve"> </w:t>
      </w:r>
      <w:r>
        <w:rPr>
          <w:rFonts w:eastAsiaTheme="minorEastAsia"/>
          <w:sz w:val="18"/>
          <w:szCs w:val="18"/>
          <w:lang w:eastAsia="ko-KR"/>
        </w:rPr>
        <w:t>Reference signal ID can be used for beam information exchange between gNBs.</w:t>
      </w:r>
    </w:p>
    <w:p w14:paraId="6E0BD05A"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It is desirable that beam information of gNB(s) is shared rather than provided from aggressor to victim or victim to aggressor gNB.</w:t>
      </w:r>
      <w:r>
        <w:rPr>
          <w:rFonts w:eastAsiaTheme="minorEastAsia" w:hint="eastAsia"/>
          <w:sz w:val="18"/>
          <w:szCs w:val="18"/>
          <w:lang w:eastAsia="ko-KR"/>
        </w:rPr>
        <w:t xml:space="preserve"> </w:t>
      </w:r>
      <w:r>
        <w:rPr>
          <w:rFonts w:eastAsiaTheme="minorEastAsia"/>
          <w:sz w:val="18"/>
          <w:szCs w:val="18"/>
          <w:lang w:eastAsia="ko-KR"/>
        </w:rPr>
        <w:t>Spatial domain information exchange of gNB-to-gNB CLI handling is targeting to CLI mitigation after gNB-to-gNB CLI occurrence rather than preventing.)</w:t>
      </w:r>
    </w:p>
    <w:p w14:paraId="5644F83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to investigate schemes for inter-gNB CLI mitigation in dynamic/flexible TDD and SBFD to identify compatible inter-gNB beam pairs, which can be based on inter-gNB CLI measurement and reporting per candidate DL/UL beam pair. </w:t>
      </w:r>
    </w:p>
    <w:p w14:paraId="2EF348FF"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DL beam or DL beam indication can be represented via SSB index/ID with associated PCI sequence ID/cell ID info or via CSI-RS resource ID # with associated scrambling sequence ID/cell ID for inter-gNB co-channel CLI management.</w:t>
      </w:r>
    </w:p>
    <w:p w14:paraId="46443182"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If measurement CLI RS is configured with RS resource repetitions e.g. to allow victim gNB to scan different gNB Rx beams, then DL beam or DL beam indication can be represented via CSI-RS resource ID # plus repetition # with associated scrambling sequence ID / cell ID for inter-gNB co-channel CLI management.</w:t>
      </w:r>
    </w:p>
    <w:p w14:paraId="412C1E05"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Support RAN1 to prioritize the study of example 2 in spatial domain coordination agreement for inter-gNB co-channel CLI management.)</w:t>
      </w:r>
    </w:p>
    <w:p w14:paraId="54887ED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 xml:space="preserve">Support to investigate measurement periodic or event triggered report with contents of allowed/disallowed (recommended/restricted) beams. </w:t>
      </w:r>
    </w:p>
    <w:p w14:paraId="13768321"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Support to investigate related resources and corresponding required power backoff per allowed/disallowed beam. </w:t>
      </w:r>
    </w:p>
    <w:p w14:paraId="449142FC"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gNB adopts a slot-specific DL codebook restrictions, where a subset of PMI codebook is restricted in slots where a neighboring gNB has a conflicting traffic direction.</w:t>
      </w:r>
    </w:p>
    <w:p w14:paraId="13C387A7"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Inter-gNB CLI can be mitigated by coordinating and configuring slot-specific DL/UL spatial parameters, e.g. beam or precoding matrix. For SBFD, spatial parameters configured for SBFD slots can be different from those configured for HD slots</w:t>
      </w:r>
      <w:r>
        <w:rPr>
          <w:rFonts w:eastAsiaTheme="minorEastAsia" w:hint="eastAsia"/>
          <w:sz w:val="18"/>
          <w:szCs w:val="18"/>
          <w:lang w:eastAsia="ko-KR"/>
        </w:rPr>
        <w:t xml:space="preserve">. </w:t>
      </w:r>
      <w:r>
        <w:rPr>
          <w:rFonts w:eastAsiaTheme="minorEastAsia"/>
          <w:sz w:val="18"/>
          <w:szCs w:val="18"/>
          <w:lang w:eastAsia="ko-KR"/>
        </w:rPr>
        <w:t>For dynamic TDD, spatial parameters configured for slots where the two cells have different traffic direction can be different from those configured for slots with aligned traffic directions in the two cells.</w:t>
      </w:r>
      <w:r>
        <w:rPr>
          <w:rFonts w:eastAsiaTheme="minorEastAsia" w:hint="eastAsia"/>
          <w:sz w:val="18"/>
          <w:szCs w:val="18"/>
          <w:lang w:eastAsia="ko-KR"/>
        </w:rPr>
        <w:t xml:space="preserve"> </w:t>
      </w:r>
      <w:r>
        <w:rPr>
          <w:rFonts w:eastAsiaTheme="minorEastAsia"/>
          <w:sz w:val="18"/>
          <w:szCs w:val="18"/>
          <w:lang w:eastAsia="ko-KR"/>
        </w:rPr>
        <w:t>Beam related coordination info can be sent between victim gNB and aggressor gNB</w:t>
      </w:r>
    </w:p>
    <w:p w14:paraId="4F37DDCB"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If the inter-gNB CLI RS is transmitted from aggressor gNB and measured by victim gNB, the coordination info can include allowed/disallowed aggressor gNB DL beam(s), corresponding Tx power backoff and time/frequency resources. If the inter-gNB CLI RS is transmitted from victim gNB and measured by aggressor gNB, the coordination info can include the intended victim gNB UL beam(s), corresponding intended time/frequency resources and max allowed caused interference level.)</w:t>
      </w:r>
    </w:p>
    <w:p w14:paraId="2D44A391" w14:textId="77777777" w:rsidR="003177D1" w:rsidRDefault="003177D1">
      <w:pPr>
        <w:spacing w:after="80"/>
        <w:rPr>
          <w:rFonts w:eastAsiaTheme="minorEastAsia"/>
          <w:b/>
          <w:sz w:val="18"/>
          <w:szCs w:val="18"/>
          <w:lang w:val="en-GB" w:eastAsia="ko-KR"/>
        </w:rPr>
      </w:pPr>
    </w:p>
    <w:p w14:paraId="3D43BDF4" w14:textId="77777777" w:rsidR="003177D1" w:rsidRDefault="003177D1">
      <w:pPr>
        <w:spacing w:after="80"/>
        <w:rPr>
          <w:rFonts w:eastAsiaTheme="minorEastAsia"/>
          <w:b/>
          <w:sz w:val="18"/>
          <w:szCs w:val="18"/>
          <w:lang w:val="en-GB" w:eastAsia="ko-KR"/>
        </w:rPr>
      </w:pPr>
    </w:p>
    <w:p w14:paraId="6ADB1008" w14:textId="77777777" w:rsidR="003177D1" w:rsidRDefault="00F473AB">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7102ED4D" w14:textId="77777777" w:rsidR="003177D1" w:rsidRDefault="00F473AB">
      <w:pPr>
        <w:pStyle w:val="Proposal2"/>
        <w:ind w:left="864" w:hanging="864"/>
        <w:rPr>
          <w:rFonts w:eastAsia="Yu Mincho"/>
        </w:rPr>
      </w:pPr>
      <w:r>
        <w:rPr>
          <w:rFonts w:eastAsia="Yu Mincho"/>
        </w:rPr>
        <w:t>Moderator Proposal #13-1</w:t>
      </w:r>
      <w:r>
        <w:rPr>
          <w:rFonts w:eastAsia="Yu Mincho"/>
          <w:highlight w:val="cyan"/>
        </w:rPr>
        <w:t xml:space="preserve"> </w:t>
      </w:r>
    </w:p>
    <w:p w14:paraId="1856A07B" w14:textId="77777777" w:rsidR="003177D1" w:rsidRDefault="00F473AB">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Pr>
          <w:rFonts w:eastAsiaTheme="minorEastAsia" w:cs="Times New Roman"/>
          <w:kern w:val="0"/>
          <w:sz w:val="18"/>
          <w:szCs w:val="18"/>
          <w:lang w:val="en-GB" w:eastAsia="ko-KR"/>
        </w:rPr>
        <w:t>Reference signal ID can be used as beam information exchange between gNBs.</w:t>
      </w:r>
    </w:p>
    <w:p w14:paraId="4E574BC0" w14:textId="77777777" w:rsidR="003177D1" w:rsidRDefault="003177D1">
      <w:pPr>
        <w:rPr>
          <w:lang w:val="en-GB"/>
        </w:rPr>
      </w:pPr>
    </w:p>
    <w:p w14:paraId="0601E004"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333B8067" w14:textId="77777777">
        <w:tc>
          <w:tcPr>
            <w:tcW w:w="2547" w:type="dxa"/>
            <w:shd w:val="clear" w:color="auto" w:fill="DBDBDB" w:themeFill="accent3" w:themeFillTint="66"/>
          </w:tcPr>
          <w:p w14:paraId="10FBB613" w14:textId="77777777" w:rsidR="003177D1" w:rsidRDefault="003177D1">
            <w:pPr>
              <w:jc w:val="center"/>
              <w:rPr>
                <w:lang w:val="en-GB"/>
              </w:rPr>
            </w:pPr>
          </w:p>
        </w:tc>
        <w:tc>
          <w:tcPr>
            <w:tcW w:w="7080" w:type="dxa"/>
            <w:shd w:val="clear" w:color="auto" w:fill="DBDBDB" w:themeFill="accent3" w:themeFillTint="66"/>
          </w:tcPr>
          <w:p w14:paraId="2384A85B" w14:textId="77777777" w:rsidR="003177D1" w:rsidRDefault="00F473AB">
            <w:pPr>
              <w:jc w:val="center"/>
              <w:rPr>
                <w:lang w:val="en-GB"/>
              </w:rPr>
            </w:pPr>
            <w:r>
              <w:rPr>
                <w:rFonts w:eastAsia="SimSun" w:cs="Times New Roman"/>
                <w:b/>
              </w:rPr>
              <w:t>Companies</w:t>
            </w:r>
          </w:p>
        </w:tc>
      </w:tr>
      <w:tr w:rsidR="003177D1" w14:paraId="61D9B7ED" w14:textId="77777777">
        <w:tc>
          <w:tcPr>
            <w:tcW w:w="2547" w:type="dxa"/>
          </w:tcPr>
          <w:p w14:paraId="0CB9C4FD"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4DC6E205" w14:textId="692225FC" w:rsidR="003177D1" w:rsidRDefault="00F473AB">
            <w:pPr>
              <w:rPr>
                <w:rFonts w:eastAsia="MS Mincho"/>
                <w:lang w:val="en-GB" w:eastAsia="ja-JP"/>
              </w:rPr>
            </w:pPr>
            <w:r>
              <w:rPr>
                <w:rFonts w:eastAsia="SimSun" w:hint="eastAsia"/>
              </w:rPr>
              <w:t>New H3C</w:t>
            </w:r>
            <w:r w:rsidR="007E3833">
              <w:rPr>
                <w:rFonts w:eastAsia="SimSun"/>
              </w:rPr>
              <w:t>, Samsung</w:t>
            </w:r>
            <w:r w:rsidR="00EC6B9E">
              <w:rPr>
                <w:rFonts w:eastAsia="SimSun"/>
              </w:rPr>
              <w:t>, Sony</w:t>
            </w:r>
            <w:r w:rsidR="00B32AD6">
              <w:rPr>
                <w:rFonts w:eastAsia="SimSun"/>
              </w:rPr>
              <w:t>, Intel</w:t>
            </w:r>
            <w:r w:rsidR="00885CF9">
              <w:rPr>
                <w:rFonts w:eastAsia="SimSun"/>
              </w:rPr>
              <w:t>, Xiaomi</w:t>
            </w:r>
            <w:r w:rsidR="000F031A">
              <w:rPr>
                <w:rFonts w:eastAsia="SimSun"/>
              </w:rPr>
              <w:t xml:space="preserve">, </w:t>
            </w:r>
            <w:r w:rsidR="005F34D3">
              <w:rPr>
                <w:rFonts w:eastAsia="MS Mincho"/>
                <w:lang w:val="en-GB" w:eastAsia="ja-JP"/>
              </w:rPr>
              <w:t>NTT DOCOMO</w:t>
            </w:r>
            <w:r w:rsidR="005F34D3">
              <w:rPr>
                <w:rFonts w:eastAsia="SimSun"/>
              </w:rPr>
              <w:t xml:space="preserve">, </w:t>
            </w:r>
            <w:r w:rsidR="000F031A">
              <w:rPr>
                <w:rFonts w:eastAsia="SimSun"/>
              </w:rPr>
              <w:t>QC</w:t>
            </w:r>
            <w:r w:rsidR="00106F4F">
              <w:rPr>
                <w:rFonts w:eastAsia="SimSun"/>
              </w:rPr>
              <w:t xml:space="preserve">, </w:t>
            </w:r>
            <w:r w:rsidR="00106F4F">
              <w:rPr>
                <w:rFonts w:eastAsia="MS Mincho"/>
                <w:lang w:val="en-GB" w:eastAsia="ja-JP"/>
              </w:rPr>
              <w:t>Nokia/NSB</w:t>
            </w:r>
            <w:r w:rsidR="00F824F1">
              <w:rPr>
                <w:rFonts w:eastAsia="MS Mincho"/>
                <w:lang w:val="en-GB" w:eastAsia="ja-JP"/>
              </w:rPr>
              <w:t>, Lenovo</w:t>
            </w:r>
            <w:r w:rsidR="00FF341B">
              <w:rPr>
                <w:rFonts w:eastAsia="MS Mincho"/>
                <w:lang w:val="en-GB" w:eastAsia="ja-JP"/>
              </w:rPr>
              <w:t>, LG</w:t>
            </w:r>
            <w:r w:rsidR="00247EA9">
              <w:rPr>
                <w:rFonts w:eastAsia="MS Mincho"/>
                <w:lang w:val="en-GB" w:eastAsia="ja-JP"/>
              </w:rPr>
              <w:t>, TCL</w:t>
            </w:r>
            <w:r w:rsidR="009733C9">
              <w:rPr>
                <w:rFonts w:eastAsia="MS Mincho"/>
                <w:lang w:val="en-GB" w:eastAsia="ja-JP"/>
              </w:rPr>
              <w:t>, IDC</w:t>
            </w:r>
            <w:r w:rsidR="00D522F0">
              <w:rPr>
                <w:rFonts w:eastAsia="MS Mincho"/>
                <w:lang w:val="en-GB" w:eastAsia="ja-JP"/>
              </w:rPr>
              <w:t>, ZTE</w:t>
            </w:r>
          </w:p>
        </w:tc>
      </w:tr>
      <w:tr w:rsidR="003177D1" w14:paraId="033ED998" w14:textId="77777777">
        <w:tc>
          <w:tcPr>
            <w:tcW w:w="2547" w:type="dxa"/>
          </w:tcPr>
          <w:p w14:paraId="7871DE54"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436B378C" w14:textId="77777777" w:rsidR="003177D1" w:rsidRDefault="003177D1">
            <w:pPr>
              <w:rPr>
                <w:rFonts w:eastAsia="SimSun"/>
                <w:lang w:val="en-GB"/>
              </w:rPr>
            </w:pPr>
          </w:p>
        </w:tc>
      </w:tr>
    </w:tbl>
    <w:p w14:paraId="1D2E46A1" w14:textId="77777777" w:rsidR="003177D1" w:rsidRDefault="003177D1">
      <w:pPr>
        <w:rPr>
          <w:rFonts w:eastAsia="SimSun" w:cs="Times New Roman"/>
          <w:b/>
        </w:rPr>
      </w:pPr>
    </w:p>
    <w:p w14:paraId="135860FD"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30DF2DCE" w14:textId="77777777">
        <w:tc>
          <w:tcPr>
            <w:tcW w:w="2547" w:type="dxa"/>
            <w:shd w:val="clear" w:color="auto" w:fill="DBDBDB" w:themeFill="accent3" w:themeFillTint="66"/>
          </w:tcPr>
          <w:p w14:paraId="408D93DD"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126E69D8" w14:textId="77777777" w:rsidR="003177D1" w:rsidRDefault="00F473AB">
            <w:pPr>
              <w:jc w:val="center"/>
              <w:rPr>
                <w:lang w:val="en-GB"/>
              </w:rPr>
            </w:pPr>
            <w:r>
              <w:rPr>
                <w:rFonts w:eastAsia="SimSun" w:cs="Times New Roman"/>
                <w:b/>
              </w:rPr>
              <w:t>Views</w:t>
            </w:r>
          </w:p>
        </w:tc>
      </w:tr>
      <w:tr w:rsidR="00DF110E" w14:paraId="3C8E25AA" w14:textId="77777777">
        <w:tc>
          <w:tcPr>
            <w:tcW w:w="2547" w:type="dxa"/>
          </w:tcPr>
          <w:p w14:paraId="7CED035C" w14:textId="5CF202D9" w:rsidR="00DF110E" w:rsidRDefault="00DF110E" w:rsidP="00DF110E">
            <w:pPr>
              <w:rPr>
                <w:lang w:val="en-GB"/>
              </w:rPr>
            </w:pPr>
            <w:r>
              <w:rPr>
                <w:rFonts w:eastAsia="SimSun" w:hint="eastAsia"/>
                <w:lang w:val="en-GB"/>
              </w:rPr>
              <w:t>S</w:t>
            </w:r>
            <w:r>
              <w:rPr>
                <w:rFonts w:eastAsia="SimSun"/>
                <w:lang w:val="en-GB"/>
              </w:rPr>
              <w:t>preadtrum</w:t>
            </w:r>
          </w:p>
        </w:tc>
        <w:tc>
          <w:tcPr>
            <w:tcW w:w="7080" w:type="dxa"/>
          </w:tcPr>
          <w:p w14:paraId="2BA6E439" w14:textId="4B6438E4" w:rsidR="00DF110E" w:rsidRDefault="00DF110E" w:rsidP="00DF110E">
            <w:pPr>
              <w:rPr>
                <w:lang w:val="en-GB"/>
              </w:rPr>
            </w:pPr>
            <w:r>
              <w:rPr>
                <w:lang w:val="en-GB"/>
              </w:rPr>
              <w:t>We want to confirm about the “reference signal ID”. NZP-CSI-RS resource ID is certainly a reference signal ID. Is SSB index also included?</w:t>
            </w:r>
          </w:p>
        </w:tc>
      </w:tr>
      <w:tr w:rsidR="00EC6B9E" w14:paraId="424D769D" w14:textId="77777777" w:rsidTr="00EC6B9E">
        <w:tc>
          <w:tcPr>
            <w:tcW w:w="2547" w:type="dxa"/>
          </w:tcPr>
          <w:p w14:paraId="71C57586" w14:textId="4D78611F" w:rsidR="00EC6B9E" w:rsidRDefault="00EC6B9E" w:rsidP="008F457F">
            <w:pPr>
              <w:rPr>
                <w:lang w:val="en-GB"/>
              </w:rPr>
            </w:pPr>
            <w:r>
              <w:rPr>
                <w:rFonts w:eastAsia="SimSun"/>
                <w:lang w:val="en-GB"/>
              </w:rPr>
              <w:t>Sony</w:t>
            </w:r>
          </w:p>
        </w:tc>
        <w:tc>
          <w:tcPr>
            <w:tcW w:w="7080" w:type="dxa"/>
          </w:tcPr>
          <w:p w14:paraId="3F3A8001" w14:textId="5A47F8CC" w:rsidR="00EC6B9E" w:rsidRDefault="00EC6B9E" w:rsidP="008F457F">
            <w:pPr>
              <w:rPr>
                <w:lang w:val="en-GB"/>
              </w:rPr>
            </w:pPr>
            <w:r>
              <w:rPr>
                <w:lang w:val="en-GB"/>
              </w:rPr>
              <w:t>Good to clarify the term “reference signal ID” as per Spreadtrum’s comment.</w:t>
            </w:r>
          </w:p>
        </w:tc>
      </w:tr>
      <w:tr w:rsidR="00F9312A" w14:paraId="0FE81F28" w14:textId="77777777" w:rsidTr="00EC6B9E">
        <w:tc>
          <w:tcPr>
            <w:tcW w:w="2547" w:type="dxa"/>
          </w:tcPr>
          <w:p w14:paraId="6041241F" w14:textId="3386E97D" w:rsidR="00F9312A" w:rsidRDefault="00F9312A" w:rsidP="008F457F">
            <w:pPr>
              <w:rPr>
                <w:rFonts w:eastAsia="SimSun"/>
                <w:lang w:val="en-GB"/>
              </w:rPr>
            </w:pPr>
            <w:r>
              <w:rPr>
                <w:rFonts w:eastAsia="SimSun"/>
                <w:lang w:val="en-GB"/>
              </w:rPr>
              <w:t>QC</w:t>
            </w:r>
          </w:p>
        </w:tc>
        <w:tc>
          <w:tcPr>
            <w:tcW w:w="7080" w:type="dxa"/>
          </w:tcPr>
          <w:p w14:paraId="3E139280" w14:textId="73EF0D5B" w:rsidR="00F9312A" w:rsidRDefault="00F9312A" w:rsidP="008F457F">
            <w:pPr>
              <w:rPr>
                <w:lang w:val="en-GB"/>
              </w:rPr>
            </w:pPr>
            <w:r>
              <w:rPr>
                <w:lang w:val="en-GB"/>
              </w:rPr>
              <w:t>Same clarification as Spreadtrum.</w:t>
            </w:r>
          </w:p>
        </w:tc>
      </w:tr>
      <w:tr w:rsidR="00F824F1" w14:paraId="05632B68" w14:textId="77777777" w:rsidTr="00EC6B9E">
        <w:tc>
          <w:tcPr>
            <w:tcW w:w="2547" w:type="dxa"/>
          </w:tcPr>
          <w:p w14:paraId="445F0DE4" w14:textId="5F80D053" w:rsidR="00F824F1" w:rsidRDefault="00F824F1" w:rsidP="00F824F1">
            <w:pPr>
              <w:rPr>
                <w:rFonts w:eastAsia="SimSun"/>
                <w:lang w:val="en-GB"/>
              </w:rPr>
            </w:pPr>
            <w:r>
              <w:rPr>
                <w:rFonts w:eastAsia="SimSun"/>
                <w:lang w:val="en-GB"/>
              </w:rPr>
              <w:t>Lenovo</w:t>
            </w:r>
          </w:p>
        </w:tc>
        <w:tc>
          <w:tcPr>
            <w:tcW w:w="7080" w:type="dxa"/>
          </w:tcPr>
          <w:p w14:paraId="0DA4C696" w14:textId="6BC4E348" w:rsidR="00F824F1" w:rsidRDefault="00F824F1" w:rsidP="00F824F1">
            <w:pPr>
              <w:rPr>
                <w:lang w:val="en-GB"/>
              </w:rPr>
            </w:pPr>
            <w:r>
              <w:rPr>
                <w:lang w:val="en-GB"/>
              </w:rPr>
              <w:t>The concept of reference signal ID will be clarified once we have further agreements on the type of reference signals.</w:t>
            </w:r>
          </w:p>
        </w:tc>
      </w:tr>
      <w:tr w:rsidR="00FF341B" w14:paraId="536B2478" w14:textId="77777777" w:rsidTr="00EC6B9E">
        <w:tc>
          <w:tcPr>
            <w:tcW w:w="2547" w:type="dxa"/>
          </w:tcPr>
          <w:p w14:paraId="0F40571C" w14:textId="7CD7225E" w:rsidR="00FF341B" w:rsidRDefault="00FF341B" w:rsidP="00FF341B">
            <w:pPr>
              <w:rPr>
                <w:rFonts w:eastAsia="SimSun"/>
                <w:lang w:val="en-GB"/>
              </w:rPr>
            </w:pPr>
            <w:r>
              <w:rPr>
                <w:rFonts w:eastAsiaTheme="minorEastAsia" w:hint="eastAsia"/>
                <w:lang w:val="en-GB" w:eastAsia="ko-KR"/>
              </w:rPr>
              <w:t>LG</w:t>
            </w:r>
          </w:p>
        </w:tc>
        <w:tc>
          <w:tcPr>
            <w:tcW w:w="7080" w:type="dxa"/>
          </w:tcPr>
          <w:p w14:paraId="325A75EF" w14:textId="644E5D04" w:rsidR="00FF341B" w:rsidRDefault="00FF341B" w:rsidP="00FF341B">
            <w:pPr>
              <w:rPr>
                <w:lang w:val="en-GB"/>
              </w:rPr>
            </w:pPr>
            <w:r>
              <w:rPr>
                <w:rFonts w:eastAsiaTheme="minorEastAsia"/>
                <w:lang w:val="en-GB" w:eastAsia="ko-KR"/>
              </w:rPr>
              <w:t>Support the proposal. It is aligned with the conventional information exchange, i.e., intended TDD UL DL configuration, and only difference is domain change from time to spatial.</w:t>
            </w:r>
          </w:p>
        </w:tc>
      </w:tr>
      <w:tr w:rsidR="009733C9" w14:paraId="4640DB0E" w14:textId="77777777" w:rsidTr="00EC6B9E">
        <w:tc>
          <w:tcPr>
            <w:tcW w:w="2547" w:type="dxa"/>
          </w:tcPr>
          <w:p w14:paraId="1B6F7046" w14:textId="256EC02B" w:rsidR="009733C9" w:rsidRDefault="009733C9" w:rsidP="009733C9">
            <w:pPr>
              <w:rPr>
                <w:rFonts w:eastAsiaTheme="minorEastAsia"/>
                <w:lang w:val="en-GB" w:eastAsia="ko-KR"/>
              </w:rPr>
            </w:pPr>
            <w:r w:rsidRPr="00E424BF">
              <w:t>IDC</w:t>
            </w:r>
          </w:p>
        </w:tc>
        <w:tc>
          <w:tcPr>
            <w:tcW w:w="7080" w:type="dxa"/>
          </w:tcPr>
          <w:p w14:paraId="1D32F07E" w14:textId="24CEEDCA" w:rsidR="009733C9" w:rsidRDefault="009733C9" w:rsidP="009733C9">
            <w:pPr>
              <w:rPr>
                <w:rFonts w:eastAsiaTheme="minorEastAsia"/>
                <w:lang w:val="en-GB" w:eastAsia="ko-KR"/>
              </w:rPr>
            </w:pPr>
            <w:r w:rsidRPr="00E424BF">
              <w:t>Support the proposal to exchange CRI or SSB index as reference signals IDs for CSI-RS and SSB transmissions, respectively.</w:t>
            </w:r>
          </w:p>
        </w:tc>
      </w:tr>
      <w:tr w:rsidR="00D522F0" w14:paraId="64737556" w14:textId="77777777" w:rsidTr="00EC6B9E">
        <w:tc>
          <w:tcPr>
            <w:tcW w:w="2547" w:type="dxa"/>
          </w:tcPr>
          <w:p w14:paraId="4B55C6D8" w14:textId="44D1F732" w:rsidR="00D522F0" w:rsidRPr="00E424BF" w:rsidRDefault="00D522F0" w:rsidP="00D522F0">
            <w:r>
              <w:rPr>
                <w:rFonts w:eastAsia="SimSun" w:hint="eastAsia"/>
              </w:rPr>
              <w:lastRenderedPageBreak/>
              <w:t>ZTE</w:t>
            </w:r>
          </w:p>
        </w:tc>
        <w:tc>
          <w:tcPr>
            <w:tcW w:w="7080" w:type="dxa"/>
          </w:tcPr>
          <w:p w14:paraId="46051A45" w14:textId="77777777" w:rsidR="00D522F0" w:rsidRDefault="00D522F0" w:rsidP="00D522F0">
            <w:pPr>
              <w:rPr>
                <w:lang w:val="en-GB"/>
              </w:rPr>
            </w:pPr>
            <w:r>
              <w:rPr>
                <w:lang w:val="en-GB"/>
              </w:rPr>
              <w:t>Overall, we are supportive about this proposal</w:t>
            </w:r>
            <w:r>
              <w:rPr>
                <w:rFonts w:hint="eastAsia"/>
                <w:lang w:val="en-GB"/>
              </w:rPr>
              <w:t>.</w:t>
            </w:r>
            <w:r>
              <w:rPr>
                <w:lang w:val="en-GB"/>
              </w:rPr>
              <w:t xml:space="preserve"> However, we think it is better to also clarify the overall procedure of this enhancement, e.g., what information needs to be reported and how to make use of these information.</w:t>
            </w:r>
          </w:p>
          <w:p w14:paraId="34BA26E9" w14:textId="77777777" w:rsidR="00D522F0" w:rsidRPr="00E424BF" w:rsidRDefault="00D522F0" w:rsidP="00D522F0"/>
        </w:tc>
      </w:tr>
    </w:tbl>
    <w:p w14:paraId="3447C51F" w14:textId="77777777" w:rsidR="003177D1" w:rsidRDefault="003177D1"/>
    <w:p w14:paraId="40621259" w14:textId="77777777" w:rsidR="003177D1" w:rsidRDefault="00F473AB">
      <w:pPr>
        <w:pStyle w:val="Proposal2"/>
        <w:ind w:left="864" w:hanging="864"/>
        <w:rPr>
          <w:rFonts w:eastAsia="Yu Mincho"/>
        </w:rPr>
      </w:pPr>
      <w:r>
        <w:rPr>
          <w:rFonts w:eastAsia="Yu Mincho"/>
        </w:rPr>
        <w:t>Moderator Proposal #13-2</w:t>
      </w:r>
      <w:r>
        <w:rPr>
          <w:rFonts w:eastAsia="Yu Mincho"/>
          <w:highlight w:val="cyan"/>
        </w:rPr>
        <w:t xml:space="preserve"> </w:t>
      </w:r>
    </w:p>
    <w:p w14:paraId="0D66C33E" w14:textId="77777777" w:rsidR="003177D1" w:rsidRDefault="00F473AB">
      <w:pPr>
        <w:rPr>
          <w:lang w:val="en-GB"/>
        </w:rPr>
      </w:pPr>
      <w:r>
        <w:rPr>
          <w:rFonts w:eastAsiaTheme="minorEastAsia" w:cs="Times New Roman"/>
          <w:kern w:val="0"/>
          <w:sz w:val="18"/>
          <w:szCs w:val="18"/>
          <w:lang w:val="en-GB" w:eastAsia="ko-KR"/>
        </w:rPr>
        <w:t>For spatial domain enhancement of gNB-to-gNB CLI handling, study the benefit and the procedure of the information exchange of the preferred/restricted DL and UL beams of the aggressor and victim gNBs with each other, based on the beam ID and TCI state</w:t>
      </w:r>
    </w:p>
    <w:p w14:paraId="3A5CCC02" w14:textId="77777777" w:rsidR="003177D1" w:rsidRDefault="003177D1">
      <w:pPr>
        <w:rPr>
          <w:lang w:val="en-GB"/>
        </w:rPr>
      </w:pPr>
    </w:p>
    <w:p w14:paraId="150B4232"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246C3F6C" w14:textId="77777777">
        <w:tc>
          <w:tcPr>
            <w:tcW w:w="2547" w:type="dxa"/>
            <w:shd w:val="clear" w:color="auto" w:fill="DBDBDB" w:themeFill="accent3" w:themeFillTint="66"/>
          </w:tcPr>
          <w:p w14:paraId="6BF726FE" w14:textId="77777777" w:rsidR="003177D1" w:rsidRDefault="003177D1">
            <w:pPr>
              <w:jc w:val="center"/>
              <w:rPr>
                <w:lang w:val="en-GB"/>
              </w:rPr>
            </w:pPr>
          </w:p>
        </w:tc>
        <w:tc>
          <w:tcPr>
            <w:tcW w:w="7080" w:type="dxa"/>
            <w:shd w:val="clear" w:color="auto" w:fill="DBDBDB" w:themeFill="accent3" w:themeFillTint="66"/>
          </w:tcPr>
          <w:p w14:paraId="039FCC46" w14:textId="77777777" w:rsidR="003177D1" w:rsidRDefault="00F473AB">
            <w:pPr>
              <w:jc w:val="center"/>
              <w:rPr>
                <w:lang w:val="en-GB"/>
              </w:rPr>
            </w:pPr>
            <w:r>
              <w:rPr>
                <w:rFonts w:eastAsia="SimSun" w:cs="Times New Roman"/>
                <w:b/>
              </w:rPr>
              <w:t>Companies</w:t>
            </w:r>
          </w:p>
        </w:tc>
      </w:tr>
      <w:tr w:rsidR="003177D1" w14:paraId="19EF97A3" w14:textId="77777777">
        <w:tc>
          <w:tcPr>
            <w:tcW w:w="2547" w:type="dxa"/>
          </w:tcPr>
          <w:p w14:paraId="67C9C93B"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4339C2B6" w14:textId="012F5171" w:rsidR="003177D1" w:rsidRDefault="00F473AB">
            <w:pPr>
              <w:rPr>
                <w:rFonts w:eastAsia="MS Mincho"/>
                <w:lang w:val="en-GB" w:eastAsia="ja-JP"/>
              </w:rPr>
            </w:pPr>
            <w:r>
              <w:rPr>
                <w:rFonts w:eastAsia="SimSun" w:hint="eastAsia"/>
              </w:rPr>
              <w:t>New H3C</w:t>
            </w:r>
            <w:r w:rsidR="007E3833">
              <w:rPr>
                <w:rFonts w:eastAsia="SimSun"/>
              </w:rPr>
              <w:t>, Samsung</w:t>
            </w:r>
            <w:r w:rsidR="00EC6B9E">
              <w:rPr>
                <w:rFonts w:eastAsia="SimSun"/>
              </w:rPr>
              <w:t>, Sony</w:t>
            </w:r>
            <w:r w:rsidR="00F9312A">
              <w:rPr>
                <w:rFonts w:eastAsia="SimSun"/>
              </w:rPr>
              <w:t xml:space="preserve">, </w:t>
            </w:r>
            <w:r w:rsidR="005F34D3">
              <w:rPr>
                <w:rFonts w:eastAsia="MS Mincho"/>
                <w:lang w:val="en-GB" w:eastAsia="ja-JP"/>
              </w:rPr>
              <w:t>NTT DOCOMO</w:t>
            </w:r>
            <w:r w:rsidR="005F34D3">
              <w:rPr>
                <w:rFonts w:eastAsia="SimSun"/>
              </w:rPr>
              <w:t xml:space="preserve">, </w:t>
            </w:r>
            <w:r w:rsidR="00F9312A">
              <w:rPr>
                <w:rFonts w:eastAsia="SimSun"/>
              </w:rPr>
              <w:t>QC</w:t>
            </w:r>
            <w:r w:rsidR="00106F4F">
              <w:rPr>
                <w:rFonts w:eastAsia="SimSun"/>
              </w:rPr>
              <w:t xml:space="preserve">, </w:t>
            </w:r>
            <w:r w:rsidR="00106F4F">
              <w:rPr>
                <w:rFonts w:eastAsia="MS Mincho"/>
                <w:lang w:val="en-GB" w:eastAsia="ja-JP"/>
              </w:rPr>
              <w:t>Nokia/NSB</w:t>
            </w:r>
            <w:r w:rsidR="00F824F1">
              <w:rPr>
                <w:rFonts w:eastAsia="MS Mincho"/>
                <w:lang w:val="en-GB" w:eastAsia="ja-JP"/>
              </w:rPr>
              <w:t>, Lenovo</w:t>
            </w:r>
            <w:r w:rsidR="00FF341B">
              <w:rPr>
                <w:rFonts w:eastAsia="MS Mincho"/>
                <w:lang w:val="en-GB" w:eastAsia="ja-JP"/>
              </w:rPr>
              <w:t>, LG</w:t>
            </w:r>
            <w:r w:rsidR="00A0691A">
              <w:rPr>
                <w:rFonts w:eastAsia="MS Mincho"/>
                <w:lang w:val="en-GB" w:eastAsia="ja-JP"/>
              </w:rPr>
              <w:t>, CATT</w:t>
            </w:r>
            <w:r w:rsidR="00247EA9">
              <w:rPr>
                <w:rFonts w:eastAsia="MS Mincho"/>
                <w:lang w:val="en-GB" w:eastAsia="ja-JP"/>
              </w:rPr>
              <w:t>, TCL</w:t>
            </w:r>
            <w:r w:rsidR="009733C9">
              <w:rPr>
                <w:rFonts w:eastAsia="MS Mincho"/>
                <w:lang w:val="en-GB" w:eastAsia="ja-JP"/>
              </w:rPr>
              <w:t>, IDC</w:t>
            </w:r>
          </w:p>
        </w:tc>
      </w:tr>
      <w:tr w:rsidR="003177D1" w14:paraId="02D3EF1B" w14:textId="77777777">
        <w:tc>
          <w:tcPr>
            <w:tcW w:w="2547" w:type="dxa"/>
          </w:tcPr>
          <w:p w14:paraId="179901B0"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63E27CA0" w14:textId="77777777" w:rsidR="003177D1" w:rsidRDefault="003177D1">
            <w:pPr>
              <w:rPr>
                <w:rFonts w:eastAsia="SimSun"/>
                <w:lang w:val="en-GB"/>
              </w:rPr>
            </w:pPr>
          </w:p>
        </w:tc>
      </w:tr>
    </w:tbl>
    <w:p w14:paraId="17887E48" w14:textId="77777777" w:rsidR="003177D1" w:rsidRDefault="003177D1">
      <w:pPr>
        <w:rPr>
          <w:rFonts w:eastAsia="SimSun" w:cs="Times New Roman"/>
          <w:b/>
        </w:rPr>
      </w:pPr>
    </w:p>
    <w:p w14:paraId="6A614EB9"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63FF7835" w14:textId="77777777">
        <w:tc>
          <w:tcPr>
            <w:tcW w:w="2547" w:type="dxa"/>
            <w:shd w:val="clear" w:color="auto" w:fill="DBDBDB" w:themeFill="accent3" w:themeFillTint="66"/>
          </w:tcPr>
          <w:p w14:paraId="3215F363"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0F26F130" w14:textId="77777777" w:rsidR="003177D1" w:rsidRDefault="00F473AB">
            <w:pPr>
              <w:jc w:val="center"/>
              <w:rPr>
                <w:lang w:val="en-GB"/>
              </w:rPr>
            </w:pPr>
            <w:r>
              <w:rPr>
                <w:rFonts w:eastAsia="SimSun" w:cs="Times New Roman"/>
                <w:b/>
              </w:rPr>
              <w:t>Views</w:t>
            </w:r>
          </w:p>
        </w:tc>
      </w:tr>
      <w:tr w:rsidR="00B32AD6" w14:paraId="4C119634" w14:textId="77777777">
        <w:tc>
          <w:tcPr>
            <w:tcW w:w="2547" w:type="dxa"/>
          </w:tcPr>
          <w:p w14:paraId="5AB364D1" w14:textId="4F293EC3" w:rsidR="00B32AD6" w:rsidRDefault="00B32AD6" w:rsidP="00B32AD6">
            <w:pPr>
              <w:rPr>
                <w:lang w:val="en-GB"/>
              </w:rPr>
            </w:pPr>
            <w:r>
              <w:rPr>
                <w:lang w:val="en-GB"/>
              </w:rPr>
              <w:t>Intel</w:t>
            </w:r>
          </w:p>
        </w:tc>
        <w:tc>
          <w:tcPr>
            <w:tcW w:w="7080" w:type="dxa"/>
          </w:tcPr>
          <w:p w14:paraId="2F2F7E6B" w14:textId="7C599E4C" w:rsidR="00B32AD6" w:rsidRDefault="00B32AD6" w:rsidP="00B32AD6">
            <w:pPr>
              <w:rPr>
                <w:lang w:val="en-GB"/>
              </w:rPr>
            </w:pPr>
            <w:r>
              <w:rPr>
                <w:lang w:val="en-GB"/>
              </w:rPr>
              <w:t xml:space="preserve">Does 13-2 a competitive solution to 13-1. To identify a beam between gNBs, CLI reference signal ID, beam ID or TCI state can be considered. however, we don’t need to support all options. </w:t>
            </w:r>
          </w:p>
        </w:tc>
      </w:tr>
      <w:tr w:rsidR="00E11A00" w14:paraId="5C48E52A" w14:textId="77777777">
        <w:tc>
          <w:tcPr>
            <w:tcW w:w="2547" w:type="dxa"/>
          </w:tcPr>
          <w:p w14:paraId="2EC8FE6B" w14:textId="0B79CCC1" w:rsidR="00E11A00" w:rsidRDefault="00E11A00" w:rsidP="00E11A00">
            <w:pPr>
              <w:rPr>
                <w:lang w:val="en-GB"/>
              </w:rPr>
            </w:pPr>
            <w:r>
              <w:rPr>
                <w:lang w:val="en-GB"/>
              </w:rPr>
              <w:t>QC</w:t>
            </w:r>
          </w:p>
        </w:tc>
        <w:tc>
          <w:tcPr>
            <w:tcW w:w="7080" w:type="dxa"/>
          </w:tcPr>
          <w:p w14:paraId="6FD5130E" w14:textId="451332B4" w:rsidR="00E11A00" w:rsidRDefault="00E11A00" w:rsidP="00E11A00">
            <w:pPr>
              <w:rPr>
                <w:lang w:val="en-GB"/>
              </w:rPr>
            </w:pPr>
            <w:r>
              <w:rPr>
                <w:lang w:val="en-GB"/>
              </w:rPr>
              <w:t>May clarify the need for TCI state - besides the beam ID.</w:t>
            </w:r>
          </w:p>
        </w:tc>
      </w:tr>
      <w:tr w:rsidR="00FF341B" w14:paraId="0632BCB5" w14:textId="77777777">
        <w:tc>
          <w:tcPr>
            <w:tcW w:w="2547" w:type="dxa"/>
          </w:tcPr>
          <w:p w14:paraId="6AA3F6AC" w14:textId="5553BB81" w:rsidR="00FF341B" w:rsidRDefault="00FF341B" w:rsidP="00FF341B">
            <w:pPr>
              <w:rPr>
                <w:lang w:val="en-GB"/>
              </w:rPr>
            </w:pPr>
            <w:r>
              <w:rPr>
                <w:rFonts w:eastAsiaTheme="minorEastAsia" w:hint="eastAsia"/>
                <w:lang w:val="en-GB" w:eastAsia="ko-KR"/>
              </w:rPr>
              <w:t>LG</w:t>
            </w:r>
          </w:p>
        </w:tc>
        <w:tc>
          <w:tcPr>
            <w:tcW w:w="7080" w:type="dxa"/>
          </w:tcPr>
          <w:p w14:paraId="2F3B04C5" w14:textId="084D287F" w:rsidR="00FF341B" w:rsidRDefault="00FF341B" w:rsidP="00FF341B">
            <w:pPr>
              <w:rPr>
                <w:lang w:val="en-GB"/>
              </w:rPr>
            </w:pPr>
            <w:r>
              <w:rPr>
                <w:rFonts w:eastAsiaTheme="minorEastAsia"/>
                <w:lang w:val="en-GB" w:eastAsia="ko-KR"/>
              </w:rPr>
              <w:t>Although it is quite different with eIAB in terms of lack of parent/child node relationship, we think it is good starting point to discuss.</w:t>
            </w:r>
          </w:p>
        </w:tc>
      </w:tr>
      <w:tr w:rsidR="009733C9" w14:paraId="44248955" w14:textId="77777777">
        <w:tc>
          <w:tcPr>
            <w:tcW w:w="2547" w:type="dxa"/>
          </w:tcPr>
          <w:p w14:paraId="0001BA3E" w14:textId="6F798630" w:rsidR="009733C9" w:rsidRDefault="009733C9" w:rsidP="009733C9">
            <w:pPr>
              <w:rPr>
                <w:rFonts w:eastAsiaTheme="minorEastAsia"/>
                <w:lang w:val="en-GB" w:eastAsia="ko-KR"/>
              </w:rPr>
            </w:pPr>
            <w:r w:rsidRPr="004A0E74">
              <w:t>IDC</w:t>
            </w:r>
          </w:p>
        </w:tc>
        <w:tc>
          <w:tcPr>
            <w:tcW w:w="7080" w:type="dxa"/>
          </w:tcPr>
          <w:p w14:paraId="5D5294D5" w14:textId="241DCE69" w:rsidR="009733C9" w:rsidRDefault="009733C9" w:rsidP="009733C9">
            <w:pPr>
              <w:rPr>
                <w:rFonts w:eastAsiaTheme="minorEastAsia"/>
                <w:lang w:val="en-GB" w:eastAsia="ko-KR"/>
              </w:rPr>
            </w:pPr>
            <w:r w:rsidRPr="004A0E74">
              <w:t>Support the proposal in general. Exchanging the preferred and non-preferred beam-pairs and even the measured CLI at the victim and/or aggressor gNB can benefit the spatial domain coordination for CLI mitigation.</w:t>
            </w:r>
          </w:p>
        </w:tc>
      </w:tr>
      <w:tr w:rsidR="00D522F0" w14:paraId="2E152CBC" w14:textId="77777777">
        <w:tc>
          <w:tcPr>
            <w:tcW w:w="2547" w:type="dxa"/>
          </w:tcPr>
          <w:p w14:paraId="34D0A285" w14:textId="182C5ECE" w:rsidR="00D522F0" w:rsidRPr="004A0E74" w:rsidRDefault="00D522F0" w:rsidP="00D522F0">
            <w:r>
              <w:rPr>
                <w:rFonts w:eastAsia="SimSun" w:hint="eastAsia"/>
              </w:rPr>
              <w:t>ZTE</w:t>
            </w:r>
          </w:p>
        </w:tc>
        <w:tc>
          <w:tcPr>
            <w:tcW w:w="7080" w:type="dxa"/>
          </w:tcPr>
          <w:p w14:paraId="793DC86B" w14:textId="77777777" w:rsidR="00D522F0" w:rsidRDefault="00D522F0" w:rsidP="00D522F0">
            <w:pPr>
              <w:rPr>
                <w:lang w:val="en-GB"/>
              </w:rPr>
            </w:pPr>
            <w:r>
              <w:rPr>
                <w:lang w:val="en-GB"/>
              </w:rPr>
              <w:t xml:space="preserve">Maybe the relationship between proposal 13-1 and 13-2 needs further clarification. It seems proposal 13-1 is a high-level proposal while 13-2 is a more detailed solution. </w:t>
            </w:r>
          </w:p>
          <w:p w14:paraId="42F78E26" w14:textId="523EAAEE" w:rsidR="00D522F0" w:rsidRPr="004A0E74" w:rsidRDefault="00D522F0" w:rsidP="00D522F0">
            <w:r>
              <w:rPr>
                <w:rFonts w:eastAsia="SimSun"/>
                <w:lang w:val="en-GB"/>
              </w:rPr>
              <w:t>In addition, it is not clear how to represent UL beams at the victim side.</w:t>
            </w:r>
          </w:p>
        </w:tc>
      </w:tr>
    </w:tbl>
    <w:p w14:paraId="59BC1FBB" w14:textId="77777777" w:rsidR="003177D1" w:rsidRDefault="003177D1"/>
    <w:p w14:paraId="211A36C8" w14:textId="77777777" w:rsidR="003177D1" w:rsidRDefault="003177D1">
      <w:pPr>
        <w:rPr>
          <w:rFonts w:eastAsia="SimSun"/>
        </w:rPr>
      </w:pPr>
    </w:p>
    <w:p w14:paraId="05B45513" w14:textId="77777777" w:rsidR="003177D1" w:rsidRDefault="003177D1">
      <w:pPr>
        <w:rPr>
          <w:rFonts w:eastAsiaTheme="minorEastAsia"/>
          <w:lang w:val="en-GB" w:eastAsia="ko-KR"/>
        </w:rPr>
      </w:pPr>
    </w:p>
    <w:p w14:paraId="72307924" w14:textId="77777777" w:rsidR="003177D1" w:rsidRDefault="00F473AB">
      <w:pPr>
        <w:pStyle w:val="3"/>
        <w:numPr>
          <w:ilvl w:val="2"/>
          <w:numId w:val="2"/>
        </w:numPr>
      </w:pPr>
      <w:r>
        <w:t xml:space="preserve">[Close] Advanced receiver </w:t>
      </w:r>
    </w:p>
    <w:p w14:paraId="48A43F9B" w14:textId="77777777" w:rsidR="003177D1" w:rsidRDefault="00F473AB">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6028FBF1" w14:textId="77777777" w:rsidR="003177D1" w:rsidRDefault="00F473AB">
      <w:pPr>
        <w:spacing w:after="80"/>
        <w:rPr>
          <w:rFonts w:eastAsiaTheme="minorEastAsia"/>
          <w:b/>
          <w:u w:val="single"/>
          <w:lang w:val="en-GB" w:eastAsia="ko-KR"/>
        </w:rPr>
      </w:pPr>
      <w:r>
        <w:rPr>
          <w:rFonts w:eastAsiaTheme="minorEastAsia"/>
          <w:b/>
          <w:u w:val="single"/>
          <w:lang w:val="en-GB" w:eastAsia="ko-KR"/>
        </w:rPr>
        <w:t>Whether the study of advanced receiver is necessary</w:t>
      </w:r>
    </w:p>
    <w:p w14:paraId="1F563634"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496A20B6" w14:textId="77777777" w:rsidR="003177D1" w:rsidRDefault="00F473A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NOKIA: </w:t>
      </w:r>
      <w:r>
        <w:rPr>
          <w:sz w:val="18"/>
          <w:szCs w:val="18"/>
          <w:highlight w:val="yellow"/>
        </w:rPr>
        <w:t>E-LMMSE-IRC</w:t>
      </w:r>
      <w:r>
        <w:rPr>
          <w:sz w:val="18"/>
          <w:szCs w:val="18"/>
        </w:rPr>
        <w:t xml:space="preserve"> should be considered as a possible solution for CLI mitigation</w:t>
      </w:r>
    </w:p>
    <w:p w14:paraId="0775CC53" w14:textId="77777777" w:rsidR="003177D1" w:rsidRDefault="003177D1">
      <w:pPr>
        <w:rPr>
          <w:rFonts w:eastAsia="SimSun"/>
          <w:lang w:val="en-GB"/>
        </w:rPr>
      </w:pPr>
    </w:p>
    <w:p w14:paraId="4D2C3656" w14:textId="77777777" w:rsidR="003177D1" w:rsidRDefault="003177D1">
      <w:pPr>
        <w:rPr>
          <w:rFonts w:eastAsia="SimSun"/>
          <w:lang w:val="en-GB"/>
        </w:rPr>
      </w:pPr>
    </w:p>
    <w:p w14:paraId="342D6533" w14:textId="77777777" w:rsidR="003177D1" w:rsidRDefault="00F473AB">
      <w:pPr>
        <w:pStyle w:val="3"/>
        <w:numPr>
          <w:ilvl w:val="2"/>
          <w:numId w:val="2"/>
        </w:numPr>
      </w:pPr>
      <w:r>
        <w:t xml:space="preserve">[Open] UE and gNB transmission and reception timing </w:t>
      </w:r>
    </w:p>
    <w:p w14:paraId="4C9014D7" w14:textId="77777777" w:rsidR="003177D1" w:rsidRDefault="00F473AB">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4E7C689A" w14:textId="77777777" w:rsidR="003177D1" w:rsidRDefault="00F473AB">
      <w:pPr>
        <w:spacing w:after="80"/>
        <w:rPr>
          <w:rFonts w:eastAsiaTheme="minorEastAsia"/>
          <w:b/>
          <w:u w:val="single"/>
          <w:lang w:val="en-GB" w:eastAsia="ko-KR"/>
        </w:rPr>
      </w:pPr>
      <w:r>
        <w:rPr>
          <w:rFonts w:eastAsiaTheme="minorEastAsia"/>
          <w:b/>
          <w:u w:val="single"/>
          <w:lang w:val="en-GB" w:eastAsia="ko-KR"/>
        </w:rPr>
        <w:t>Whether study is necessary</w:t>
      </w:r>
    </w:p>
    <w:p w14:paraId="15C5B663"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5CF2B0A8"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hint="eastAsia"/>
          <w:sz w:val="18"/>
          <w:szCs w:val="18"/>
          <w:lang w:eastAsia="ko-KR"/>
        </w:rPr>
        <w:t>Z</w:t>
      </w:r>
      <w:r>
        <w:rPr>
          <w:rFonts w:eastAsiaTheme="minorEastAsia"/>
          <w:sz w:val="18"/>
          <w:szCs w:val="18"/>
          <w:lang w:eastAsia="ko-KR"/>
        </w:rPr>
        <w:t>TE (</w:t>
      </w:r>
      <w:r>
        <w:rPr>
          <w:rFonts w:eastAsia="Microsoft YaHei"/>
          <w:iCs/>
          <w:color w:val="000000" w:themeColor="text1"/>
          <w:kern w:val="24"/>
          <w:lang w:eastAsia="zh-CN"/>
        </w:rPr>
        <w:t xml:space="preserve">It is clear that </w:t>
      </w:r>
      <w:r>
        <w:rPr>
          <w:rFonts w:eastAsia="Microsoft YaHei"/>
          <w:iCs/>
          <w:color w:val="000000" w:themeColor="text1"/>
          <w:kern w:val="24"/>
          <w:highlight w:val="yellow"/>
          <w:lang w:eastAsia="zh-CN"/>
        </w:rPr>
        <w:t>the signal is not aligned with the symbol boundary of the victim base station and the gap is larger than the cyclic prefix</w:t>
      </w:r>
      <w:r>
        <w:rPr>
          <w:rFonts w:eastAsia="Microsoft YaHei"/>
          <w:iCs/>
          <w:color w:val="000000" w:themeColor="text1"/>
          <w:kern w:val="24"/>
          <w:lang w:eastAsia="zh-CN"/>
        </w:rPr>
        <w:t>.</w:t>
      </w:r>
      <w:r>
        <w:rPr>
          <w:rFonts w:eastAsiaTheme="minorEastAsia"/>
          <w:sz w:val="18"/>
          <w:szCs w:val="18"/>
          <w:lang w:eastAsia="ko-KR"/>
        </w:rPr>
        <w:t xml:space="preserve">) </w:t>
      </w:r>
    </w:p>
    <w:p w14:paraId="656FFBD0"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 xml:space="preserve">vivo </w:t>
      </w:r>
      <w:r>
        <w:rPr>
          <w:rFonts w:eastAsiaTheme="minorEastAsia"/>
          <w:sz w:val="18"/>
          <w:szCs w:val="18"/>
          <w:lang w:eastAsia="ko-KR"/>
        </w:rPr>
        <w:t xml:space="preserve">(Accurately estimate interference. </w:t>
      </w:r>
      <w:r>
        <w:rPr>
          <w:rFonts w:eastAsiaTheme="minorEastAsia"/>
          <w:sz w:val="18"/>
          <w:szCs w:val="18"/>
          <w:highlight w:val="yellow"/>
          <w:lang w:eastAsia="ko-KR"/>
        </w:rPr>
        <w:t>Negative TA</w:t>
      </w:r>
      <w:r>
        <w:rPr>
          <w:rFonts w:eastAsiaTheme="minorEastAsia"/>
          <w:sz w:val="18"/>
          <w:szCs w:val="18"/>
          <w:lang w:eastAsia="ko-KR"/>
        </w:rPr>
        <w:t xml:space="preserve"> can be configured for UE. RS configuration)</w:t>
      </w:r>
    </w:p>
    <w:p w14:paraId="141C5227"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w:t>
      </w:r>
      <w:r>
        <w:rPr>
          <w:sz w:val="21"/>
          <w:szCs w:val="21"/>
          <w:highlight w:val="yellow"/>
        </w:rPr>
        <w:t xml:space="preserve">The zero </w:t>
      </w:r>
      <m:oMath>
        <m:sSub>
          <m:sSubPr>
            <m:ctrlPr>
              <w:rPr>
                <w:rFonts w:ascii="Cambria Math" w:hAnsi="Cambria Math"/>
                <w:sz w:val="21"/>
                <w:szCs w:val="21"/>
                <w:highlight w:val="yellow"/>
              </w:rPr>
            </m:ctrlPr>
          </m:sSubPr>
          <m:e>
            <m:r>
              <w:rPr>
                <w:rFonts w:ascii="Cambria Math" w:hAnsi="Cambria Math"/>
                <w:sz w:val="21"/>
                <w:szCs w:val="21"/>
                <w:highlight w:val="yellow"/>
              </w:rPr>
              <m:t>N</m:t>
            </m:r>
          </m:e>
          <m:sub>
            <m:r>
              <m:rPr>
                <m:sty m:val="p"/>
              </m:rPr>
              <w:rPr>
                <w:rFonts w:ascii="Cambria Math" w:hAnsi="Cambria Math"/>
                <w:sz w:val="21"/>
                <w:szCs w:val="21"/>
                <w:highlight w:val="yellow"/>
              </w:rPr>
              <m:t>TA, offset</m:t>
            </m:r>
          </m:sub>
        </m:sSub>
      </m:oMath>
      <w:r>
        <w:rPr>
          <w:sz w:val="21"/>
          <w:szCs w:val="21"/>
        </w:rPr>
        <w:t xml:space="preserve"> is sufficient for the timing alignment of UL data and CLI RS reception.</w:t>
      </w:r>
      <w:r>
        <w:rPr>
          <w:rFonts w:eastAsiaTheme="minorEastAsia"/>
          <w:sz w:val="18"/>
          <w:szCs w:val="18"/>
          <w:lang w:eastAsia="ko-KR"/>
        </w:rPr>
        <w:t xml:space="preserve"> </w:t>
      </w:r>
    </w:p>
    <w:p w14:paraId="1D8851C0"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 xml:space="preserve">SONY </w:t>
      </w:r>
      <w:r>
        <w:rPr>
          <w:rFonts w:eastAsiaTheme="minorEastAsia"/>
          <w:sz w:val="18"/>
          <w:szCs w:val="18"/>
          <w:lang w:eastAsia="ko-KR"/>
        </w:rPr>
        <w:t>(</w:t>
      </w:r>
      <w:r>
        <w:rPr>
          <w:bCs/>
        </w:rPr>
        <w:t xml:space="preserve">Add a time alignment offset TUL to the overall timing advance, </w:t>
      </w:r>
      <w:r>
        <w:rPr>
          <w:bCs/>
          <w:i/>
          <w:iCs/>
        </w:rPr>
        <w:t>T</w:t>
      </w:r>
      <w:r>
        <w:rPr>
          <w:bCs/>
          <w:i/>
          <w:iCs/>
          <w:vertAlign w:val="subscript"/>
        </w:rPr>
        <w:t>TA</w:t>
      </w:r>
      <w:r>
        <w:rPr>
          <w:bCs/>
        </w:rPr>
        <w:t xml:space="preserve"> = </w:t>
      </w:r>
      <w:r>
        <w:rPr>
          <w:bCs/>
          <w:i/>
          <w:iCs/>
        </w:rPr>
        <w:t>N</w:t>
      </w:r>
      <w:r>
        <w:rPr>
          <w:bCs/>
          <w:i/>
          <w:iCs/>
          <w:vertAlign w:val="subscript"/>
        </w:rPr>
        <w:t>TA</w:t>
      </w:r>
      <w:r>
        <w:rPr>
          <w:bCs/>
        </w:rPr>
        <w:t xml:space="preserve"> + </w:t>
      </w:r>
      <w:r>
        <w:rPr>
          <w:bCs/>
          <w:i/>
          <w:iCs/>
        </w:rPr>
        <w:t>N</w:t>
      </w:r>
      <w:r>
        <w:rPr>
          <w:bCs/>
          <w:i/>
          <w:iCs/>
          <w:vertAlign w:val="subscript"/>
        </w:rPr>
        <w:t>TA,offset</w:t>
      </w:r>
      <w:r>
        <w:rPr>
          <w:bCs/>
        </w:rPr>
        <w:t xml:space="preserve"> + </w:t>
      </w:r>
      <w:r>
        <w:rPr>
          <w:bCs/>
          <w:i/>
          <w:iCs/>
        </w:rPr>
        <w:t>T</w:t>
      </w:r>
      <w:r>
        <w:rPr>
          <w:bCs/>
          <w:i/>
          <w:iCs/>
          <w:vertAlign w:val="subscript"/>
        </w:rPr>
        <w:t>UL</w:t>
      </w:r>
      <w:r>
        <w:rPr>
          <w:bCs/>
        </w:rPr>
        <w:t xml:space="preserve"> for UL transmissions so that </w:t>
      </w:r>
      <w:r>
        <w:rPr>
          <w:bCs/>
          <w:highlight w:val="yellow"/>
        </w:rPr>
        <w:t>the UL transmission is OFDM symbol aligned with any inter gNB DL CLI at the victim gNB’s receiver</w:t>
      </w:r>
      <w:r>
        <w:rPr>
          <w:bCs/>
        </w:rPr>
        <w:t>)</w:t>
      </w:r>
    </w:p>
    <w:p w14:paraId="11B4F357"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lastRenderedPageBreak/>
        <w:t xml:space="preserve">Intel </w:t>
      </w:r>
      <w:r>
        <w:rPr>
          <w:rFonts w:eastAsiaTheme="minorEastAsia"/>
          <w:sz w:val="18"/>
          <w:szCs w:val="18"/>
          <w:lang w:eastAsia="ko-KR"/>
        </w:rPr>
        <w:t>(</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its management.)</w:t>
      </w:r>
    </w:p>
    <w:p w14:paraId="65E81A1C"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rFonts w:eastAsiaTheme="minorEastAsia"/>
          <w:bCs/>
          <w:sz w:val="18"/>
          <w:szCs w:val="18"/>
        </w:rPr>
        <w:t>UE and gNB transmission and reception timing alignment</w:t>
      </w:r>
      <w:r>
        <w:rPr>
          <w:bCs/>
          <w:sz w:val="18"/>
          <w:szCs w:val="18"/>
        </w:rPr>
        <w:t xml:space="preserve"> can be further studied, </w:t>
      </w:r>
      <w:r>
        <w:rPr>
          <w:rFonts w:eastAsiaTheme="minorEastAsia"/>
          <w:bCs/>
          <w:sz w:val="18"/>
          <w:szCs w:val="18"/>
          <w:highlight w:val="yellow"/>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sz w:val="18"/>
          <w:szCs w:val="18"/>
          <w:highlight w:val="yellow"/>
        </w:rPr>
        <w:t xml:space="preserve"> via information n-TimingAdvanceOffset or define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bCs/>
          <w:sz w:val="18"/>
          <w:szCs w:val="18"/>
          <w:highlight w:val="yellow"/>
        </w:rPr>
        <w:t>.</w:t>
      </w:r>
      <w:r>
        <w:rPr>
          <w:rFonts w:eastAsiaTheme="minorEastAsia"/>
          <w:bCs/>
          <w:sz w:val="18"/>
          <w:szCs w:val="18"/>
        </w:rPr>
        <w:t>)</w:t>
      </w:r>
    </w:p>
    <w:p w14:paraId="143E8548"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Investigate </w:t>
      </w:r>
      <w:r>
        <w:rPr>
          <w:sz w:val="18"/>
          <w:szCs w:val="18"/>
        </w:rPr>
        <w:t>how to determine inter-gNB CLI RS Tx/Rx timing for accurate inter-gNB CLI measurement</w:t>
      </w:r>
      <w:r>
        <w:rPr>
          <w:iCs/>
          <w:sz w:val="18"/>
          <w:szCs w:val="18"/>
          <w:lang w:eastAsia="ko-KR"/>
        </w:rPr>
        <w:t xml:space="preserve">. Inter-gNB CLI can be mitigated by coordinating and configuring slot-specific TA. Simultaneous UL reception and inter-gNB CLI measurement can be achieved by configuring UE with </w:t>
      </w:r>
      <w:r>
        <w:rPr>
          <w:iCs/>
          <w:sz w:val="18"/>
          <w:szCs w:val="18"/>
          <w:highlight w:val="yellow"/>
          <w:lang w:eastAsia="ko-KR"/>
        </w:rPr>
        <w:t>zero or negative TA</w:t>
      </w:r>
      <w:r>
        <w:rPr>
          <w:iCs/>
          <w:sz w:val="18"/>
          <w:szCs w:val="18"/>
          <w:lang w:eastAsia="ko-KR"/>
        </w:rPr>
        <w:t>.)</w:t>
      </w:r>
    </w:p>
    <w:p w14:paraId="3D8BDE38" w14:textId="77777777" w:rsidR="003177D1" w:rsidRDefault="00F473AB">
      <w:pPr>
        <w:pStyle w:val="ListParagraph1"/>
        <w:numPr>
          <w:ilvl w:val="0"/>
          <w:numId w:val="11"/>
        </w:numPr>
        <w:spacing w:after="80"/>
        <w:rPr>
          <w:rFonts w:eastAsiaTheme="minorEastAsia"/>
          <w:b/>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rPr>
        <w:t xml:space="preserve">Study </w:t>
      </w:r>
      <w:r>
        <w:rPr>
          <w:bCs/>
          <w:sz w:val="18"/>
          <w:szCs w:val="18"/>
          <w:highlight w:val="yellow"/>
        </w:rPr>
        <w:t>the limitations and trade-offs of adjusting the TA offset</w:t>
      </w:r>
      <w:r>
        <w:rPr>
          <w:bCs/>
          <w:sz w:val="18"/>
          <w:szCs w:val="18"/>
        </w:rPr>
        <w:t xml:space="preserve"> including the potential backward compatibility problems between legacy UEs and Rel-18 UEs.)</w:t>
      </w:r>
    </w:p>
    <w:p w14:paraId="39D8D3A0" w14:textId="77777777" w:rsidR="003177D1" w:rsidRDefault="00F473AB">
      <w:pPr>
        <w:spacing w:after="80"/>
        <w:rPr>
          <w:rFonts w:eastAsiaTheme="minorEastAsia"/>
          <w:lang w:val="en-GB" w:eastAsia="ko-KR"/>
        </w:rPr>
      </w:pPr>
      <w:r>
        <w:rPr>
          <w:rFonts w:eastAsiaTheme="minorEastAsia"/>
          <w:lang w:val="en-GB" w:eastAsia="ko-KR"/>
        </w:rPr>
        <w:t>Not support/Deprioritize:</w:t>
      </w:r>
    </w:p>
    <w:p w14:paraId="4E3B6D54" w14:textId="77777777" w:rsidR="003177D1" w:rsidRDefault="00F473AB">
      <w:pPr>
        <w:pStyle w:val="ListParagraph1"/>
        <w:numPr>
          <w:ilvl w:val="0"/>
          <w:numId w:val="11"/>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In current specification</w:t>
      </w:r>
      <w:r>
        <w:rPr>
          <w:rFonts w:eastAsiaTheme="minorEastAsia"/>
          <w:sz w:val="18"/>
          <w:szCs w:val="18"/>
          <w:lang w:eastAsia="ko-KR"/>
        </w:rPr>
        <w:t xml:space="preserve">, the UL signal can be aligned with downlink interference when </w:t>
      </w:r>
      <w:r>
        <w:rPr>
          <w:rFonts w:eastAsiaTheme="minorEastAsia"/>
          <w:sz w:val="18"/>
          <w:szCs w:val="18"/>
          <w:highlight w:val="yellow"/>
          <w:lang w:eastAsia="ko-KR"/>
        </w:rPr>
        <w:t>proper TAoffset and TA command</w:t>
      </w:r>
      <w:r>
        <w:rPr>
          <w:rFonts w:eastAsiaTheme="minorEastAsia"/>
          <w:sz w:val="18"/>
          <w:szCs w:val="18"/>
          <w:lang w:eastAsia="ko-KR"/>
        </w:rPr>
        <w:t xml:space="preserve"> are configured/indicated)</w:t>
      </w:r>
    </w:p>
    <w:p w14:paraId="58DDFEF0" w14:textId="77777777" w:rsidR="003177D1" w:rsidRDefault="003177D1">
      <w:pPr>
        <w:spacing w:after="80"/>
        <w:rPr>
          <w:rFonts w:eastAsiaTheme="minorEastAsia"/>
          <w:b/>
          <w:sz w:val="28"/>
          <w:szCs w:val="18"/>
          <w:lang w:val="en-GB" w:eastAsia="ko-KR"/>
        </w:rPr>
      </w:pPr>
    </w:p>
    <w:p w14:paraId="578A2BB5"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Proposals</w:t>
      </w:r>
    </w:p>
    <w:p w14:paraId="6ABB9585" w14:textId="77777777" w:rsidR="003177D1" w:rsidRDefault="00F473AB">
      <w:pPr>
        <w:pStyle w:val="Proposal2"/>
        <w:ind w:left="864" w:hanging="864"/>
        <w:rPr>
          <w:rFonts w:eastAsia="Yu Mincho"/>
        </w:rPr>
      </w:pPr>
      <w:r>
        <w:rPr>
          <w:rFonts w:eastAsia="Yu Mincho"/>
        </w:rPr>
        <w:t>Moderator Proposal #15-1</w:t>
      </w:r>
      <w:r>
        <w:rPr>
          <w:rFonts w:eastAsia="Yu Mincho"/>
          <w:highlight w:val="cyan"/>
        </w:rPr>
        <w:t xml:space="preserve"> </w:t>
      </w:r>
    </w:p>
    <w:p w14:paraId="3963F632" w14:textId="77777777" w:rsidR="003177D1" w:rsidRDefault="00F473AB">
      <w:pPr>
        <w:rPr>
          <w:lang w:val="en-GB"/>
        </w:rPr>
      </w:pPr>
      <w:r>
        <w:rPr>
          <w:rFonts w:eastAsia="Microsoft YaHei"/>
          <w:iCs/>
          <w:color w:val="000000" w:themeColor="text1"/>
          <w:kern w:val="24"/>
        </w:rPr>
        <w:t>Discusses the potential issue and solution for the timing difference observed between the symbol boundary and the arrival time of the reference signal received at the victim for gNB-to-gNB co-channel CLI measurement and/or channel measurement.</w:t>
      </w:r>
    </w:p>
    <w:p w14:paraId="4AE89EB3" w14:textId="77777777" w:rsidR="003177D1" w:rsidRDefault="003177D1">
      <w:pPr>
        <w:rPr>
          <w:lang w:val="en-GB"/>
        </w:rPr>
      </w:pPr>
    </w:p>
    <w:p w14:paraId="591D1E41"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34C5A8C2" w14:textId="77777777">
        <w:tc>
          <w:tcPr>
            <w:tcW w:w="2547" w:type="dxa"/>
            <w:shd w:val="clear" w:color="auto" w:fill="DBDBDB" w:themeFill="accent3" w:themeFillTint="66"/>
          </w:tcPr>
          <w:p w14:paraId="4D1E8CAA" w14:textId="77777777" w:rsidR="003177D1" w:rsidRDefault="003177D1">
            <w:pPr>
              <w:jc w:val="center"/>
              <w:rPr>
                <w:lang w:val="en-GB"/>
              </w:rPr>
            </w:pPr>
          </w:p>
        </w:tc>
        <w:tc>
          <w:tcPr>
            <w:tcW w:w="7080" w:type="dxa"/>
            <w:shd w:val="clear" w:color="auto" w:fill="DBDBDB" w:themeFill="accent3" w:themeFillTint="66"/>
          </w:tcPr>
          <w:p w14:paraId="28072290" w14:textId="77777777" w:rsidR="003177D1" w:rsidRDefault="00F473AB">
            <w:pPr>
              <w:jc w:val="center"/>
              <w:rPr>
                <w:lang w:val="en-GB"/>
              </w:rPr>
            </w:pPr>
            <w:r>
              <w:rPr>
                <w:rFonts w:eastAsia="SimSun" w:cs="Times New Roman"/>
                <w:b/>
              </w:rPr>
              <w:t>Companies</w:t>
            </w:r>
          </w:p>
        </w:tc>
      </w:tr>
      <w:tr w:rsidR="003177D1" w14:paraId="48A65767" w14:textId="77777777">
        <w:tc>
          <w:tcPr>
            <w:tcW w:w="2547" w:type="dxa"/>
          </w:tcPr>
          <w:p w14:paraId="1DE7E808"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64BD2E4E" w14:textId="0F3940A3" w:rsidR="003177D1" w:rsidRDefault="00F473AB">
            <w:pPr>
              <w:rPr>
                <w:rFonts w:eastAsia="MS Mincho"/>
                <w:lang w:val="en-GB" w:eastAsia="ja-JP"/>
              </w:rPr>
            </w:pPr>
            <w:r>
              <w:rPr>
                <w:rFonts w:eastAsia="SimSun" w:hint="eastAsia"/>
              </w:rPr>
              <w:t>New H3C</w:t>
            </w:r>
            <w:r w:rsidR="007E3833">
              <w:rPr>
                <w:rFonts w:eastAsia="SimSun"/>
              </w:rPr>
              <w:t>, Samsung</w:t>
            </w:r>
            <w:r w:rsidR="00DF110E">
              <w:rPr>
                <w:rFonts w:eastAsia="SimSun" w:hint="eastAsia"/>
              </w:rPr>
              <w:t>,</w:t>
            </w:r>
            <w:r w:rsidR="00DF110E">
              <w:rPr>
                <w:rFonts w:eastAsia="SimSun"/>
              </w:rPr>
              <w:t xml:space="preserve"> Spreadtrum</w:t>
            </w:r>
            <w:r w:rsidR="00EC6B9E">
              <w:rPr>
                <w:rFonts w:eastAsia="SimSun"/>
              </w:rPr>
              <w:t>, Sony</w:t>
            </w:r>
            <w:r w:rsidR="00B32AD6">
              <w:rPr>
                <w:rFonts w:eastAsia="SimSun"/>
              </w:rPr>
              <w:t>, Intel</w:t>
            </w:r>
            <w:r w:rsidR="00A962AA">
              <w:rPr>
                <w:rFonts w:eastAsia="SimSun"/>
              </w:rPr>
              <w:t>, Xiaomi</w:t>
            </w:r>
            <w:r w:rsidR="00341A96">
              <w:rPr>
                <w:rFonts w:eastAsia="SimSun"/>
              </w:rPr>
              <w:t xml:space="preserve">, </w:t>
            </w:r>
            <w:r w:rsidR="005B4F3A">
              <w:rPr>
                <w:rFonts w:eastAsia="MS Mincho"/>
                <w:lang w:val="en-GB" w:eastAsia="ja-JP"/>
              </w:rPr>
              <w:t>Nokia/NSB</w:t>
            </w:r>
            <w:r w:rsidR="005B4F3A">
              <w:rPr>
                <w:rFonts w:eastAsia="SimSun"/>
              </w:rPr>
              <w:t xml:space="preserve">, </w:t>
            </w:r>
            <w:r w:rsidR="00341A96">
              <w:rPr>
                <w:rFonts w:eastAsia="SimSun"/>
              </w:rPr>
              <w:t>QC</w:t>
            </w:r>
            <w:r w:rsidR="00247EA9">
              <w:rPr>
                <w:rFonts w:eastAsia="SimSun"/>
              </w:rPr>
              <w:t>, TCL</w:t>
            </w:r>
            <w:r w:rsidR="009733C9">
              <w:rPr>
                <w:rFonts w:eastAsia="SimSun"/>
              </w:rPr>
              <w:t>, IDC</w:t>
            </w:r>
            <w:r w:rsidR="00D522F0">
              <w:rPr>
                <w:rFonts w:eastAsia="SimSun"/>
              </w:rPr>
              <w:t>, ZTE</w:t>
            </w:r>
          </w:p>
        </w:tc>
      </w:tr>
      <w:tr w:rsidR="003177D1" w14:paraId="230FC357" w14:textId="77777777">
        <w:tc>
          <w:tcPr>
            <w:tcW w:w="2547" w:type="dxa"/>
          </w:tcPr>
          <w:p w14:paraId="3073E7EE"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6995634F" w14:textId="7E365374" w:rsidR="003177D1" w:rsidRPr="00FF341B" w:rsidRDefault="00FF341B">
            <w:pPr>
              <w:rPr>
                <w:rFonts w:eastAsiaTheme="minorEastAsia"/>
                <w:lang w:val="en-GB" w:eastAsia="ko-KR"/>
              </w:rPr>
            </w:pPr>
            <w:r>
              <w:rPr>
                <w:rFonts w:eastAsiaTheme="minorEastAsia" w:hint="eastAsia"/>
                <w:lang w:val="en-GB" w:eastAsia="ko-KR"/>
              </w:rPr>
              <w:t>LG</w:t>
            </w:r>
          </w:p>
        </w:tc>
      </w:tr>
    </w:tbl>
    <w:p w14:paraId="2EC59AD3" w14:textId="77777777" w:rsidR="003177D1" w:rsidRDefault="003177D1">
      <w:pPr>
        <w:rPr>
          <w:rFonts w:eastAsia="SimSun" w:cs="Times New Roman"/>
          <w:b/>
        </w:rPr>
      </w:pPr>
    </w:p>
    <w:p w14:paraId="6DD16FA9"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27E53DED" w14:textId="77777777">
        <w:tc>
          <w:tcPr>
            <w:tcW w:w="2547" w:type="dxa"/>
            <w:shd w:val="clear" w:color="auto" w:fill="DBDBDB" w:themeFill="accent3" w:themeFillTint="66"/>
          </w:tcPr>
          <w:p w14:paraId="16B58C86"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4DDCBA55" w14:textId="77777777" w:rsidR="003177D1" w:rsidRDefault="00F473AB">
            <w:pPr>
              <w:jc w:val="center"/>
              <w:rPr>
                <w:lang w:val="en-GB"/>
              </w:rPr>
            </w:pPr>
            <w:r>
              <w:rPr>
                <w:rFonts w:eastAsia="SimSun" w:cs="Times New Roman"/>
                <w:b/>
              </w:rPr>
              <w:t>Views</w:t>
            </w:r>
          </w:p>
        </w:tc>
      </w:tr>
      <w:tr w:rsidR="003177D1" w14:paraId="7A7B7093" w14:textId="77777777">
        <w:tc>
          <w:tcPr>
            <w:tcW w:w="2547" w:type="dxa"/>
          </w:tcPr>
          <w:p w14:paraId="208567EB" w14:textId="13E31CF4" w:rsidR="003177D1" w:rsidRPr="00A962AA" w:rsidRDefault="00A962AA">
            <w:pPr>
              <w:rPr>
                <w:rFonts w:eastAsia="SimSun"/>
                <w:lang w:val="en-GB"/>
              </w:rPr>
            </w:pPr>
            <w:r>
              <w:rPr>
                <w:rFonts w:eastAsia="SimSun" w:hint="eastAsia"/>
                <w:lang w:val="en-GB"/>
              </w:rPr>
              <w:t>X</w:t>
            </w:r>
            <w:r>
              <w:rPr>
                <w:rFonts w:eastAsia="SimSun"/>
                <w:lang w:val="en-GB"/>
              </w:rPr>
              <w:t>iaomi</w:t>
            </w:r>
          </w:p>
        </w:tc>
        <w:tc>
          <w:tcPr>
            <w:tcW w:w="7080" w:type="dxa"/>
          </w:tcPr>
          <w:p w14:paraId="38F06C67" w14:textId="4C1B3B39" w:rsidR="003177D1" w:rsidRDefault="00A962AA">
            <w:pPr>
              <w:rPr>
                <w:lang w:val="en-GB"/>
              </w:rPr>
            </w:pPr>
            <w:r>
              <w:rPr>
                <w:rFonts w:eastAsia="SimSun"/>
                <w:lang w:val="en-GB"/>
              </w:rPr>
              <w:t xml:space="preserve">We support the proposal. The time difference mentioned above may make the misalignment between UL timing and CLI-RS timing exceed the CP duration in most scenarios. In this case, simultaneous reception of UL data and CLI RS may suffer severe </w:t>
            </w:r>
            <w:r w:rsidRPr="001D2605">
              <w:rPr>
                <w:rFonts w:eastAsiaTheme="minorEastAsia"/>
                <w:color w:val="000000"/>
                <w:sz w:val="21"/>
                <w:szCs w:val="21"/>
              </w:rPr>
              <w:t>inter-symbol interference</w:t>
            </w:r>
            <w:r>
              <w:rPr>
                <w:rFonts w:eastAsiaTheme="minorEastAsia"/>
                <w:sz w:val="21"/>
                <w:szCs w:val="21"/>
              </w:rPr>
              <w:t xml:space="preserve"> (ISI)</w:t>
            </w:r>
            <w:r>
              <w:rPr>
                <w:rFonts w:eastAsia="SimSun"/>
                <w:lang w:val="en-GB"/>
              </w:rPr>
              <w:t>. Solutions for the reception enhancement need further discussion.</w:t>
            </w:r>
          </w:p>
        </w:tc>
      </w:tr>
      <w:tr w:rsidR="00FF341B" w14:paraId="35C2F80E" w14:textId="77777777">
        <w:tc>
          <w:tcPr>
            <w:tcW w:w="2547" w:type="dxa"/>
          </w:tcPr>
          <w:p w14:paraId="52C7BA06" w14:textId="63C5C50E" w:rsidR="00FF341B" w:rsidRDefault="00FF341B" w:rsidP="00FF341B">
            <w:pPr>
              <w:rPr>
                <w:rFonts w:eastAsia="SimSun"/>
                <w:lang w:val="en-GB"/>
              </w:rPr>
            </w:pPr>
            <w:r>
              <w:rPr>
                <w:rFonts w:eastAsiaTheme="minorEastAsia" w:hint="eastAsia"/>
                <w:lang w:val="en-GB" w:eastAsia="ko-KR"/>
              </w:rPr>
              <w:t>LG</w:t>
            </w:r>
          </w:p>
        </w:tc>
        <w:tc>
          <w:tcPr>
            <w:tcW w:w="7080" w:type="dxa"/>
          </w:tcPr>
          <w:p w14:paraId="5338668C" w14:textId="352587BF" w:rsidR="00FF341B" w:rsidRDefault="00FF341B" w:rsidP="00FF341B">
            <w:pPr>
              <w:rPr>
                <w:rFonts w:eastAsia="SimSun"/>
                <w:lang w:val="en-GB"/>
              </w:rPr>
            </w:pPr>
            <w:r>
              <w:rPr>
                <w:rFonts w:eastAsiaTheme="minorEastAsia"/>
                <w:lang w:val="en-GB" w:eastAsia="ko-KR"/>
              </w:rPr>
              <w:t>It is our understanding that the timing offset for zero or even negative is originated from the idea that the reception time of signal from aggressor gNB and UEs should be aligned for victim gNB to enable interference elimination. However we think it is only valid if all of UEs served by victim gNB is Rel-18 UE.</w:t>
            </w:r>
          </w:p>
        </w:tc>
      </w:tr>
    </w:tbl>
    <w:p w14:paraId="6C9AAA57" w14:textId="77777777" w:rsidR="003177D1" w:rsidRDefault="003177D1"/>
    <w:p w14:paraId="0485BE06" w14:textId="77777777" w:rsidR="003177D1" w:rsidRDefault="003177D1">
      <w:pPr>
        <w:rPr>
          <w:rFonts w:eastAsia="SimSun"/>
          <w:lang w:val="en-GB"/>
        </w:rPr>
      </w:pPr>
    </w:p>
    <w:p w14:paraId="19D7ADBF" w14:textId="77777777" w:rsidR="003177D1" w:rsidRDefault="00F473AB">
      <w:pPr>
        <w:pStyle w:val="3"/>
        <w:numPr>
          <w:ilvl w:val="2"/>
          <w:numId w:val="2"/>
        </w:numPr>
      </w:pPr>
      <w:r>
        <w:t xml:space="preserve">[Hold] Power control based solution </w:t>
      </w:r>
    </w:p>
    <w:p w14:paraId="02312965"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330DB33A" w14:textId="77777777" w:rsidR="003177D1" w:rsidRDefault="00F473AB">
      <w:pPr>
        <w:spacing w:after="80"/>
        <w:rPr>
          <w:rFonts w:eastAsiaTheme="minorEastAsia"/>
          <w:b/>
          <w:u w:val="single"/>
          <w:lang w:val="en-GB" w:eastAsia="ko-KR"/>
        </w:rPr>
      </w:pPr>
      <w:r>
        <w:rPr>
          <w:rFonts w:eastAsiaTheme="minorEastAsia"/>
          <w:b/>
          <w:u w:val="single"/>
          <w:lang w:val="en-GB" w:eastAsia="ko-KR"/>
        </w:rPr>
        <w:t>Whether study of gNB DL Tx power control is necessary</w:t>
      </w:r>
    </w:p>
    <w:p w14:paraId="2FA18001"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61B87F3A"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 xml:space="preserve">Xiaomi </w:t>
      </w:r>
      <w:r>
        <w:rPr>
          <w:rFonts w:eastAsiaTheme="minorEastAsia"/>
          <w:sz w:val="18"/>
          <w:szCs w:val="18"/>
          <w:lang w:eastAsia="ko-KR"/>
        </w:rPr>
        <w:t>(</w:t>
      </w:r>
      <w:r>
        <w:rPr>
          <w:rFonts w:eastAsiaTheme="minorEastAsia"/>
          <w:sz w:val="18"/>
          <w:szCs w:val="18"/>
          <w:highlight w:val="yellow"/>
          <w:lang w:eastAsia="ko-KR"/>
        </w:rPr>
        <w:t>The aggressor gNB adjust its DL transmission power to reduce</w:t>
      </w:r>
      <w:r>
        <w:rPr>
          <w:rFonts w:eastAsiaTheme="minorEastAsia"/>
          <w:sz w:val="18"/>
          <w:szCs w:val="18"/>
          <w:lang w:eastAsia="ko-KR"/>
        </w:rPr>
        <w:t xml:space="preserve"> the interference level. The power adaptation schemes to alleviate the CLI issue can be further studied.)</w:t>
      </w:r>
    </w:p>
    <w:p w14:paraId="7DF5BE3E"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of </w:t>
      </w:r>
      <w:r>
        <w:rPr>
          <w:iCs/>
          <w:sz w:val="18"/>
          <w:szCs w:val="18"/>
          <w:highlight w:val="yellow"/>
          <w:lang w:eastAsia="ko-KR"/>
        </w:rPr>
        <w:t>gNB requesting another gNB to have X dB power backoff</w:t>
      </w:r>
      <w:r>
        <w:rPr>
          <w:iCs/>
          <w:sz w:val="18"/>
          <w:szCs w:val="18"/>
          <w:lang w:eastAsia="ko-KR"/>
        </w:rPr>
        <w:t xml:space="preserve"> on time/frequency/spatial resources to mitigate inter-gNB CLI. Inter-gNB CLI can be mitigated by coordinating and configuring </w:t>
      </w:r>
      <w:r>
        <w:rPr>
          <w:iCs/>
          <w:sz w:val="18"/>
          <w:szCs w:val="18"/>
          <w:highlight w:val="yellow"/>
          <w:lang w:eastAsia="ko-KR"/>
        </w:rPr>
        <w:t>slot-specific power control parameters</w:t>
      </w:r>
      <w:r>
        <w:rPr>
          <w:iCs/>
          <w:sz w:val="18"/>
          <w:szCs w:val="18"/>
          <w:lang w:eastAsia="ko-KR"/>
        </w:rPr>
        <w:t>.)</w:t>
      </w:r>
    </w:p>
    <w:p w14:paraId="5790391F"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highlight w:val="yellow"/>
        </w:rPr>
        <w:t>The IAB concepts of Desired DL Tx power adjustment</w:t>
      </w:r>
      <w:r>
        <w:rPr>
          <w:bCs/>
          <w:sz w:val="18"/>
          <w:szCs w:val="18"/>
        </w:rPr>
        <w:t xml:space="preserve"> and DL Tx power adjustment can be used as a starting point.</w:t>
      </w:r>
      <w:r>
        <w:rPr>
          <w:rFonts w:eastAsiaTheme="minorEastAsia"/>
          <w:sz w:val="18"/>
          <w:szCs w:val="18"/>
          <w:lang w:eastAsia="ko-KR"/>
        </w:rPr>
        <w:t>)</w:t>
      </w:r>
    </w:p>
    <w:p w14:paraId="52EC49FB" w14:textId="77777777" w:rsidR="003177D1" w:rsidRDefault="00F473AB">
      <w:pPr>
        <w:spacing w:after="80"/>
        <w:rPr>
          <w:rFonts w:eastAsiaTheme="minorEastAsia"/>
          <w:lang w:val="en-GB" w:eastAsia="ko-KR"/>
        </w:rPr>
      </w:pPr>
      <w:r>
        <w:rPr>
          <w:rFonts w:eastAsiaTheme="minorEastAsia"/>
          <w:lang w:val="en-GB" w:eastAsia="ko-KR"/>
        </w:rPr>
        <w:t>Not support/Deprioritize:</w:t>
      </w:r>
    </w:p>
    <w:p w14:paraId="4DDEF55A" w14:textId="77777777" w:rsidR="003177D1" w:rsidRDefault="00F473AB">
      <w:pPr>
        <w:pStyle w:val="ListParagraph1"/>
        <w:numPr>
          <w:ilvl w:val="0"/>
          <w:numId w:val="12"/>
        </w:numPr>
        <w:spacing w:after="80"/>
        <w:rPr>
          <w:rFonts w:eastAsiaTheme="minorEastAsia"/>
          <w:b/>
          <w:sz w:val="18"/>
          <w:szCs w:val="18"/>
          <w:lang w:eastAsia="ko-KR"/>
        </w:rPr>
      </w:pPr>
      <w:r>
        <w:rPr>
          <w:rFonts w:eastAsiaTheme="minorEastAsia"/>
          <w:b/>
          <w:sz w:val="18"/>
          <w:szCs w:val="18"/>
          <w:lang w:eastAsia="ko-KR"/>
        </w:rPr>
        <w:t>Huawei (</w:t>
      </w:r>
      <w:r>
        <w:rPr>
          <w:sz w:val="18"/>
          <w:szCs w:val="18"/>
        </w:rPr>
        <w:t>to reduce the gNB transmission power will also affect the downlink throughput of the aggressor cell</w:t>
      </w:r>
      <w:r>
        <w:rPr>
          <w:rFonts w:eastAsiaTheme="minorEastAsia"/>
          <w:b/>
          <w:sz w:val="18"/>
          <w:szCs w:val="18"/>
          <w:lang w:eastAsia="ko-KR"/>
        </w:rPr>
        <w:t>)</w:t>
      </w:r>
    </w:p>
    <w:p w14:paraId="7D776F5C" w14:textId="77777777" w:rsidR="003177D1" w:rsidRDefault="003177D1">
      <w:pPr>
        <w:spacing w:after="80"/>
        <w:rPr>
          <w:rFonts w:eastAsiaTheme="minorEastAsia"/>
          <w:b/>
          <w:sz w:val="18"/>
          <w:lang w:val="en-GB" w:eastAsia="ko-KR"/>
        </w:rPr>
      </w:pPr>
    </w:p>
    <w:p w14:paraId="69F80B50" w14:textId="77777777" w:rsidR="003177D1" w:rsidRDefault="00F473AB">
      <w:pPr>
        <w:spacing w:after="80"/>
        <w:rPr>
          <w:rFonts w:eastAsiaTheme="minorEastAsia"/>
          <w:b/>
          <w:u w:val="single"/>
          <w:lang w:val="en-GB" w:eastAsia="ko-KR"/>
        </w:rPr>
      </w:pPr>
      <w:r>
        <w:rPr>
          <w:rFonts w:eastAsiaTheme="minorEastAsia"/>
          <w:b/>
          <w:u w:val="single"/>
          <w:lang w:val="en-GB" w:eastAsia="ko-KR"/>
        </w:rPr>
        <w:lastRenderedPageBreak/>
        <w:t>Whether study of UE UL Tx power control is necessary</w:t>
      </w:r>
    </w:p>
    <w:p w14:paraId="6BD6F5AB"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309B99C2" w14:textId="77777777" w:rsidR="003177D1" w:rsidRDefault="00F473AB">
      <w:pPr>
        <w:pStyle w:val="ListParagraph1"/>
        <w:numPr>
          <w:ilvl w:val="0"/>
          <w:numId w:val="11"/>
        </w:numPr>
        <w:spacing w:after="80"/>
        <w:rPr>
          <w:rFonts w:eastAsiaTheme="minorEastAsia"/>
          <w:sz w:val="18"/>
          <w:szCs w:val="18"/>
          <w:lang w:eastAsia="ko-KR"/>
        </w:rPr>
      </w:pPr>
      <w:r>
        <w:rPr>
          <w:rFonts w:eastAsiaTheme="minorEastAsia" w:hint="eastAsia"/>
          <w:b/>
          <w:sz w:val="18"/>
          <w:szCs w:val="18"/>
          <w:lang w:eastAsia="ko-KR"/>
        </w:rPr>
        <w:t>v</w:t>
      </w:r>
      <w:r>
        <w:rPr>
          <w:rFonts w:eastAsiaTheme="minorEastAsia"/>
          <w:b/>
          <w:sz w:val="18"/>
          <w:szCs w:val="18"/>
          <w:lang w:eastAsia="ko-KR"/>
        </w:rPr>
        <w:t>ivo</w:t>
      </w:r>
      <w:r>
        <w:rPr>
          <w:rFonts w:eastAsiaTheme="minorEastAsia"/>
          <w:sz w:val="18"/>
          <w:szCs w:val="18"/>
          <w:lang w:eastAsia="ko-KR"/>
        </w:rPr>
        <w:t xml:space="preserve"> (</w:t>
      </w:r>
      <w:r>
        <w:rPr>
          <w:rFonts w:eastAsiaTheme="minorEastAsia"/>
          <w:i/>
          <w:sz w:val="18"/>
          <w:szCs w:val="18"/>
          <w:highlight w:val="yellow"/>
          <w:lang w:eastAsia="zh-CN"/>
        </w:rPr>
        <w:t>enhanced UL power control</w:t>
      </w:r>
      <w:r>
        <w:rPr>
          <w:rFonts w:eastAsiaTheme="minorEastAsia"/>
          <w:i/>
          <w:sz w:val="18"/>
          <w:szCs w:val="18"/>
          <w:lang w:eastAsia="zh-CN"/>
        </w:rPr>
        <w:t xml:space="preserve"> can be considered, e.g., </w:t>
      </w:r>
      <w:r>
        <w:rPr>
          <w:rFonts w:eastAsiaTheme="minorEastAsia"/>
          <w:i/>
          <w:sz w:val="18"/>
          <w:szCs w:val="18"/>
          <w:highlight w:val="yellow"/>
          <w:lang w:eastAsia="zh-CN"/>
        </w:rPr>
        <w:t>different power control parameters</w:t>
      </w:r>
      <w:r>
        <w:rPr>
          <w:rFonts w:eastAsiaTheme="minorEastAsia"/>
          <w:i/>
          <w:sz w:val="18"/>
          <w:szCs w:val="18"/>
          <w:lang w:eastAsia="zh-CN"/>
        </w:rPr>
        <w:t xml:space="preserve"> can be used depending on resource allocation or the existence/strength of the CLI.)</w:t>
      </w:r>
    </w:p>
    <w:p w14:paraId="5C666C09" w14:textId="77777777" w:rsidR="003177D1" w:rsidRDefault="00F473AB">
      <w:pPr>
        <w:pStyle w:val="ListParagraph1"/>
        <w:numPr>
          <w:ilvl w:val="0"/>
          <w:numId w:val="11"/>
        </w:numPr>
        <w:spacing w:after="80"/>
        <w:rPr>
          <w:rFonts w:eastAsiaTheme="minorEastAsia"/>
          <w:sz w:val="18"/>
          <w:lang w:eastAsia="ko-KR"/>
        </w:rPr>
      </w:pPr>
      <w:r>
        <w:rPr>
          <w:rFonts w:eastAsiaTheme="minorEastAsia"/>
          <w:b/>
          <w:sz w:val="18"/>
          <w:lang w:eastAsia="ko-KR"/>
        </w:rPr>
        <w:t xml:space="preserve">OPPO </w:t>
      </w:r>
      <w:r>
        <w:rPr>
          <w:rFonts w:eastAsiaTheme="minorEastAsia"/>
          <w:sz w:val="18"/>
          <w:lang w:eastAsia="ko-KR"/>
        </w:rPr>
        <w:t xml:space="preserve">(Two values of Po for PUSCH transmission in Rel-16 URLLC can be a starting point. Study whether </w:t>
      </w:r>
      <w:r>
        <w:rPr>
          <w:rFonts w:eastAsiaTheme="minorEastAsia"/>
          <w:sz w:val="18"/>
          <w:highlight w:val="yellow"/>
          <w:lang w:eastAsia="ko-KR"/>
        </w:rPr>
        <w:t>PUCCH power control</w:t>
      </w:r>
      <w:r>
        <w:rPr>
          <w:rFonts w:eastAsiaTheme="minorEastAsia"/>
          <w:sz w:val="18"/>
          <w:lang w:eastAsia="ko-KR"/>
        </w:rPr>
        <w:t xml:space="preserve"> needs to be enhanced.)</w:t>
      </w:r>
    </w:p>
    <w:p w14:paraId="604B76D3" w14:textId="77777777" w:rsidR="003177D1" w:rsidRDefault="00F473AB">
      <w:pPr>
        <w:pStyle w:val="ListParagraph1"/>
        <w:numPr>
          <w:ilvl w:val="0"/>
          <w:numId w:val="11"/>
        </w:numPr>
        <w:spacing w:after="80"/>
        <w:rPr>
          <w:rFonts w:eastAsiaTheme="minorEastAsia"/>
          <w:sz w:val="18"/>
          <w:lang w:eastAsia="ko-KR"/>
        </w:rPr>
      </w:pPr>
      <w:r>
        <w:rPr>
          <w:rFonts w:eastAsiaTheme="minorEastAsia"/>
          <w:b/>
          <w:sz w:val="18"/>
          <w:lang w:eastAsia="ko-KR"/>
        </w:rPr>
        <w:t xml:space="preserve">Intel </w:t>
      </w:r>
      <w:r>
        <w:rPr>
          <w:rFonts w:eastAsiaTheme="minorEastAsia"/>
          <w:sz w:val="18"/>
          <w:lang w:eastAsia="ko-KR"/>
        </w:rPr>
        <w:t xml:space="preserve">(Power control enhancement can be studied, e.g., </w:t>
      </w:r>
      <w:r>
        <w:rPr>
          <w:rFonts w:eastAsiaTheme="minorEastAsia"/>
          <w:sz w:val="18"/>
          <w:highlight w:val="yellow"/>
          <w:lang w:eastAsia="ko-KR"/>
        </w:rPr>
        <w:t>separate open-loop power control parameter</w:t>
      </w:r>
      <w:r>
        <w:rPr>
          <w:rFonts w:eastAsiaTheme="minorEastAsia"/>
          <w:sz w:val="18"/>
          <w:lang w:eastAsia="ko-KR"/>
        </w:rPr>
        <w:t xml:space="preserve"> can be configured for different UL transmissions)</w:t>
      </w:r>
    </w:p>
    <w:p w14:paraId="4A1A6986" w14:textId="77777777" w:rsidR="003177D1" w:rsidRDefault="00F473AB">
      <w:pPr>
        <w:pStyle w:val="ListParagraph1"/>
        <w:numPr>
          <w:ilvl w:val="0"/>
          <w:numId w:val="11"/>
        </w:numPr>
        <w:spacing w:after="80"/>
        <w:rPr>
          <w:rFonts w:eastAsiaTheme="minorEastAsia"/>
          <w:sz w:val="18"/>
          <w:lang w:eastAsia="ko-KR"/>
        </w:rPr>
      </w:pPr>
      <w:r>
        <w:rPr>
          <w:rFonts w:eastAsiaTheme="minorEastAsia"/>
          <w:b/>
          <w:sz w:val="18"/>
          <w:lang w:eastAsia="ko-KR"/>
        </w:rPr>
        <w:t>Xiaomi (</w:t>
      </w:r>
      <w:r>
        <w:rPr>
          <w:rFonts w:eastAsiaTheme="minorEastAsia"/>
          <w:sz w:val="18"/>
          <w:lang w:eastAsia="ko-KR"/>
        </w:rPr>
        <w:t xml:space="preserve">The victim UE adjust its </w:t>
      </w:r>
      <w:r>
        <w:rPr>
          <w:rFonts w:eastAsiaTheme="minorEastAsia"/>
          <w:sz w:val="18"/>
          <w:highlight w:val="yellow"/>
          <w:lang w:eastAsia="ko-KR"/>
        </w:rPr>
        <w:t>UL transmission power to boost its signal strength</w:t>
      </w:r>
      <w:r>
        <w:rPr>
          <w:rFonts w:eastAsiaTheme="minorEastAsia"/>
          <w:sz w:val="18"/>
          <w:lang w:eastAsia="ko-KR"/>
        </w:rPr>
        <w:t>.</w:t>
      </w:r>
      <w:r>
        <w:rPr>
          <w:rFonts w:eastAsiaTheme="minorEastAsia"/>
          <w:sz w:val="18"/>
          <w:szCs w:val="18"/>
          <w:lang w:eastAsia="ko-KR"/>
        </w:rPr>
        <w:t xml:space="preserve"> The power adaptation schemes to alleviate the CLI issue can be further studied.)</w:t>
      </w:r>
    </w:p>
    <w:p w14:paraId="724F1098" w14:textId="77777777" w:rsidR="003177D1" w:rsidRDefault="00F473AB">
      <w:pPr>
        <w:pStyle w:val="ListParagraph1"/>
        <w:numPr>
          <w:ilvl w:val="0"/>
          <w:numId w:val="11"/>
        </w:numPr>
        <w:spacing w:after="80"/>
        <w:rPr>
          <w:rFonts w:eastAsiaTheme="minorEastAsia"/>
          <w:sz w:val="18"/>
          <w:lang w:eastAsia="ko-KR"/>
        </w:rPr>
      </w:pPr>
      <w:r>
        <w:rPr>
          <w:rFonts w:eastAsiaTheme="minorEastAsia"/>
          <w:b/>
          <w:sz w:val="18"/>
          <w:lang w:eastAsia="ko-KR"/>
        </w:rPr>
        <w:t>MediaTek</w:t>
      </w:r>
      <w:r>
        <w:rPr>
          <w:rFonts w:eastAsiaTheme="minorEastAsia"/>
          <w:sz w:val="18"/>
          <w:lang w:eastAsia="ko-KR"/>
        </w:rPr>
        <w:t xml:space="preserve"> (</w:t>
      </w:r>
      <w:r>
        <w:rPr>
          <w:rFonts w:eastAsiaTheme="minorEastAsia"/>
          <w:sz w:val="18"/>
          <w:highlight w:val="yellow"/>
          <w:lang w:eastAsia="ko-KR"/>
        </w:rPr>
        <w:t>UL power boosting</w:t>
      </w:r>
      <w:r>
        <w:rPr>
          <w:rFonts w:eastAsiaTheme="minorEastAsia"/>
          <w:sz w:val="18"/>
          <w:lang w:eastAsia="ko-KR"/>
        </w:rPr>
        <w:t xml:space="preserve"> can be an efficient approach for inter-gNB CLI mitigation. </w:t>
      </w:r>
      <w:r>
        <w:rPr>
          <w:rFonts w:eastAsiaTheme="minorEastAsia"/>
          <w:sz w:val="18"/>
          <w:szCs w:val="18"/>
          <w:lang w:eastAsia="ko-KR"/>
        </w:rPr>
        <w:t xml:space="preserve">Proactive-based interference mitigation schemes such as </w:t>
      </w:r>
      <w:r>
        <w:rPr>
          <w:rFonts w:eastAsiaTheme="minorEastAsia"/>
          <w:sz w:val="18"/>
          <w:szCs w:val="18"/>
          <w:highlight w:val="yellow"/>
          <w:lang w:eastAsia="ko-KR"/>
        </w:rPr>
        <w:t>power control and analog beamforming</w:t>
      </w:r>
      <w:r>
        <w:rPr>
          <w:rFonts w:eastAsiaTheme="minorEastAsia"/>
          <w:sz w:val="18"/>
          <w:szCs w:val="18"/>
          <w:lang w:eastAsia="ko-KR"/>
        </w:rPr>
        <w:t xml:space="preserve"> could be considered in RAN1. S</w:t>
      </w:r>
      <w:r>
        <w:rPr>
          <w:iCs/>
          <w:sz w:val="18"/>
          <w:szCs w:val="18"/>
        </w:rPr>
        <w:t xml:space="preserve">tudy the feasibility of </w:t>
      </w:r>
      <w:r>
        <w:rPr>
          <w:iCs/>
          <w:sz w:val="18"/>
          <w:szCs w:val="18"/>
          <w:highlight w:val="yellow"/>
        </w:rPr>
        <w:t>enabling two UL power control loops</w:t>
      </w:r>
      <w:r>
        <w:rPr>
          <w:iCs/>
          <w:sz w:val="18"/>
          <w:szCs w:val="18"/>
        </w:rPr>
        <w:t xml:space="preserve"> for inter-gNB CLI handling.</w:t>
      </w:r>
      <w:r>
        <w:rPr>
          <w:i/>
          <w:iCs/>
          <w:sz w:val="18"/>
          <w:szCs w:val="18"/>
        </w:rPr>
        <w:t xml:space="preserve"> </w:t>
      </w:r>
      <w:r>
        <w:rPr>
          <w:iCs/>
          <w:sz w:val="18"/>
          <w:szCs w:val="18"/>
        </w:rPr>
        <w:t xml:space="preserve">Support </w:t>
      </w:r>
      <w:r>
        <w:rPr>
          <w:iCs/>
          <w:sz w:val="18"/>
          <w:szCs w:val="18"/>
          <w:highlight w:val="yellow"/>
        </w:rPr>
        <w:t>the use of a bitmap for slot indication</w:t>
      </w:r>
      <w:r>
        <w:rPr>
          <w:iCs/>
          <w:sz w:val="18"/>
          <w:szCs w:val="18"/>
        </w:rPr>
        <w:t xml:space="preserve"> to the UE when two UL power control loops are enabled.</w:t>
      </w:r>
      <w:r>
        <w:rPr>
          <w:rFonts w:eastAsiaTheme="minorEastAsia"/>
          <w:sz w:val="18"/>
          <w:lang w:eastAsia="ko-KR"/>
        </w:rPr>
        <w:t>)</w:t>
      </w:r>
    </w:p>
    <w:p w14:paraId="5E3C8C08" w14:textId="77777777" w:rsidR="003177D1" w:rsidRDefault="00F473AB">
      <w:pPr>
        <w:pStyle w:val="ListParagraph1"/>
        <w:numPr>
          <w:ilvl w:val="0"/>
          <w:numId w:val="11"/>
        </w:numPr>
        <w:spacing w:after="80"/>
        <w:rPr>
          <w:rFonts w:eastAsiaTheme="minorEastAsia"/>
          <w:sz w:val="18"/>
          <w:lang w:eastAsia="ko-KR"/>
        </w:rPr>
      </w:pPr>
      <w:r>
        <w:rPr>
          <w:rFonts w:eastAsiaTheme="minorEastAsia"/>
          <w:b/>
          <w:sz w:val="18"/>
          <w:szCs w:val="18"/>
          <w:lang w:eastAsia="ko-KR"/>
        </w:rPr>
        <w:t xml:space="preserve">Qualcomm </w:t>
      </w:r>
      <w:r>
        <w:rPr>
          <w:rFonts w:eastAsiaTheme="minorEastAsia"/>
          <w:sz w:val="18"/>
          <w:lang w:eastAsia="ko-KR"/>
        </w:rPr>
        <w:t xml:space="preserve">(Inter-gNB CLI can be mitigated by coordinating and configuring </w:t>
      </w:r>
      <w:r>
        <w:rPr>
          <w:rFonts w:eastAsiaTheme="minorEastAsia"/>
          <w:sz w:val="18"/>
          <w:highlight w:val="yellow"/>
          <w:lang w:eastAsia="ko-KR"/>
        </w:rPr>
        <w:t>slot-specific power control parameters</w:t>
      </w:r>
      <w:r>
        <w:rPr>
          <w:rFonts w:eastAsiaTheme="minorEastAsia"/>
          <w:sz w:val="18"/>
          <w:lang w:eastAsia="ko-KR"/>
        </w:rPr>
        <w:t>)</w:t>
      </w:r>
    </w:p>
    <w:p w14:paraId="53D4EFA3" w14:textId="77777777" w:rsidR="003177D1" w:rsidRDefault="003177D1">
      <w:pPr>
        <w:spacing w:after="80"/>
        <w:rPr>
          <w:rFonts w:eastAsiaTheme="minorEastAsia"/>
          <w:b/>
          <w:sz w:val="18"/>
          <w:lang w:val="en-GB" w:eastAsia="ko-KR"/>
        </w:rPr>
      </w:pPr>
    </w:p>
    <w:p w14:paraId="2AFA2D2A" w14:textId="77777777" w:rsidR="003177D1" w:rsidRDefault="003177D1">
      <w:pPr>
        <w:rPr>
          <w:rFonts w:eastAsia="SimSun"/>
        </w:rPr>
      </w:pPr>
    </w:p>
    <w:p w14:paraId="5AA35BC7" w14:textId="77777777" w:rsidR="003177D1" w:rsidRDefault="003177D1">
      <w:pPr>
        <w:rPr>
          <w:rFonts w:eastAsia="SimSun"/>
        </w:rPr>
      </w:pPr>
    </w:p>
    <w:p w14:paraId="4804D1FC" w14:textId="77777777" w:rsidR="003177D1" w:rsidRDefault="00F473AB">
      <w:pPr>
        <w:pStyle w:val="3"/>
        <w:numPr>
          <w:ilvl w:val="2"/>
          <w:numId w:val="2"/>
        </w:numPr>
      </w:pPr>
      <w:r>
        <w:t xml:space="preserve">[Close] Others </w:t>
      </w:r>
    </w:p>
    <w:p w14:paraId="7BF89193"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09F5BD3A" w14:textId="77777777" w:rsidR="003177D1" w:rsidRDefault="00F473A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Study enhancements in beam failure detection and recovery, in case the beam failure is caused by UE-to-UE CLI.</w:t>
      </w:r>
    </w:p>
    <w:p w14:paraId="33690142" w14:textId="77777777" w:rsidR="003177D1" w:rsidRDefault="00F473AB">
      <w:pPr>
        <w:pStyle w:val="ListParagraph1"/>
        <w:numPr>
          <w:ilvl w:val="1"/>
          <w:numId w:val="13"/>
        </w:numPr>
        <w:spacing w:after="80"/>
        <w:rPr>
          <w:rFonts w:eastAsiaTheme="minorEastAsia"/>
          <w:sz w:val="18"/>
          <w:szCs w:val="18"/>
          <w:lang w:eastAsia="ko-KR"/>
        </w:rPr>
      </w:pPr>
      <w:r>
        <w:rPr>
          <w:rFonts w:eastAsiaTheme="minorEastAsia"/>
          <w:sz w:val="18"/>
          <w:szCs w:val="18"/>
          <w:lang w:eastAsia="ko-KR"/>
        </w:rPr>
        <w:t xml:space="preserve">Consider panel switching mechanism as part of beam failure recovery procedure due to the nature of the UE-to-UE CLI. </w:t>
      </w:r>
    </w:p>
    <w:p w14:paraId="5E621ABD" w14:textId="77777777" w:rsidR="003177D1" w:rsidRDefault="00F473AB">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sz w:val="18"/>
          <w:szCs w:val="18"/>
          <w:lang w:eastAsia="ko-KR"/>
        </w:rPr>
        <w:t>: Differentiation the BFR caused by CLI with the beam blockage is needed.</w:t>
      </w:r>
    </w:p>
    <w:p w14:paraId="74A8B5B9" w14:textId="77777777" w:rsidR="003177D1" w:rsidRDefault="00F473AB">
      <w:pPr>
        <w:pStyle w:val="ListParagraph1"/>
        <w:numPr>
          <w:ilvl w:val="1"/>
          <w:numId w:val="13"/>
        </w:numPr>
        <w:spacing w:after="80"/>
        <w:rPr>
          <w:rFonts w:eastAsiaTheme="minorEastAsia"/>
          <w:sz w:val="18"/>
          <w:szCs w:val="18"/>
          <w:lang w:eastAsia="ko-KR"/>
        </w:rPr>
      </w:pPr>
      <w:r>
        <w:rPr>
          <w:rFonts w:eastAsiaTheme="minorEastAsia"/>
          <w:sz w:val="18"/>
          <w:szCs w:val="18"/>
          <w:lang w:eastAsia="ko-KR"/>
        </w:rPr>
        <w:t>Eliminate the effect of the CLI to BFR for BFD and NBI should be considered.</w:t>
      </w:r>
    </w:p>
    <w:p w14:paraId="07507E16" w14:textId="77777777" w:rsidR="003177D1" w:rsidRDefault="00F473A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Enhancement for the flexible symbols allocation can be studied, such as:</w:t>
      </w:r>
    </w:p>
    <w:p w14:paraId="3601B97B" w14:textId="77777777" w:rsidR="003177D1" w:rsidRDefault="00F473AB">
      <w:pPr>
        <w:pStyle w:val="ListParagraph1"/>
        <w:numPr>
          <w:ilvl w:val="1"/>
          <w:numId w:val="13"/>
        </w:numPr>
        <w:spacing w:after="80"/>
        <w:rPr>
          <w:rFonts w:eastAsiaTheme="minorEastAsia"/>
          <w:sz w:val="18"/>
          <w:szCs w:val="18"/>
          <w:lang w:eastAsia="ko-KR"/>
        </w:rPr>
      </w:pPr>
      <w:r>
        <w:rPr>
          <w:rFonts w:eastAsiaTheme="minorEastAsia"/>
          <w:sz w:val="18"/>
          <w:szCs w:val="18"/>
          <w:lang w:eastAsia="ko-KR"/>
        </w:rPr>
        <w:t>Methods to achieve different UE interpretation different slot format for flexible symbols can be studied.</w:t>
      </w:r>
    </w:p>
    <w:p w14:paraId="7B3572F4" w14:textId="77777777" w:rsidR="003177D1" w:rsidRDefault="00F473AB">
      <w:pPr>
        <w:pStyle w:val="ListParagraph1"/>
        <w:numPr>
          <w:ilvl w:val="1"/>
          <w:numId w:val="13"/>
        </w:numPr>
        <w:spacing w:after="80"/>
        <w:rPr>
          <w:rFonts w:eastAsiaTheme="minorEastAsia"/>
          <w:sz w:val="18"/>
          <w:szCs w:val="18"/>
          <w:lang w:eastAsia="ko-KR"/>
        </w:rPr>
      </w:pPr>
      <w:r>
        <w:rPr>
          <w:rFonts w:eastAsiaTheme="minorEastAsia"/>
          <w:sz w:val="18"/>
          <w:szCs w:val="18"/>
          <w:lang w:eastAsia="ko-KR"/>
        </w:rPr>
        <w:t>LBT scheme can be applied to determine the flexible symbols used for DL or UL transmission.</w:t>
      </w:r>
    </w:p>
    <w:p w14:paraId="4C880196" w14:textId="77777777" w:rsidR="003177D1" w:rsidRDefault="003177D1">
      <w:pPr>
        <w:rPr>
          <w:rFonts w:eastAsia="SimSun"/>
        </w:rPr>
      </w:pPr>
    </w:p>
    <w:p w14:paraId="18B1B694" w14:textId="77777777" w:rsidR="003177D1" w:rsidRDefault="003177D1">
      <w:pPr>
        <w:rPr>
          <w:rFonts w:eastAsia="SimSun"/>
        </w:rPr>
      </w:pPr>
    </w:p>
    <w:p w14:paraId="74B6127F" w14:textId="77777777" w:rsidR="003177D1" w:rsidRDefault="00F473AB">
      <w:pPr>
        <w:pStyle w:val="2"/>
        <w:numPr>
          <w:ilvl w:val="1"/>
          <w:numId w:val="2"/>
        </w:numPr>
        <w:ind w:left="578" w:hanging="578"/>
      </w:pPr>
      <w:r>
        <w:t>2</w:t>
      </w:r>
      <w:r>
        <w:rPr>
          <w:vertAlign w:val="superscript"/>
        </w:rPr>
        <w:t>nd</w:t>
      </w:r>
      <w:r>
        <w:t xml:space="preserve"> Round Discussion</w:t>
      </w:r>
    </w:p>
    <w:p w14:paraId="07F07DF6" w14:textId="77777777" w:rsidR="003177D1" w:rsidRDefault="00F473AB">
      <w:pPr>
        <w:pStyle w:val="3"/>
        <w:numPr>
          <w:ilvl w:val="2"/>
          <w:numId w:val="2"/>
        </w:numPr>
      </w:pPr>
      <w:r>
        <w:t>gNB-to-gNB co-channel CLI measurement for gNB-to-gNB CLI handling</w:t>
      </w:r>
    </w:p>
    <w:p w14:paraId="301D0888" w14:textId="77777777" w:rsidR="003177D1" w:rsidRDefault="003177D1">
      <w:pPr>
        <w:spacing w:after="80"/>
        <w:rPr>
          <w:rFonts w:eastAsiaTheme="minorEastAsia"/>
          <w:b/>
          <w:lang w:val="en-GB" w:eastAsia="ko-KR"/>
        </w:rPr>
      </w:pPr>
    </w:p>
    <w:p w14:paraId="64DD0BCA" w14:textId="77777777" w:rsidR="003177D1" w:rsidRDefault="00F473AB">
      <w:pPr>
        <w:pStyle w:val="3"/>
        <w:numPr>
          <w:ilvl w:val="2"/>
          <w:numId w:val="2"/>
        </w:numPr>
      </w:pPr>
      <w:r>
        <w:t xml:space="preserve">Coordinated scheduling for time/frequency resources between gNBs </w:t>
      </w:r>
    </w:p>
    <w:p w14:paraId="0F1A420A" w14:textId="77777777" w:rsidR="003177D1" w:rsidRDefault="003177D1">
      <w:pPr>
        <w:spacing w:after="80"/>
        <w:rPr>
          <w:rFonts w:eastAsiaTheme="minorEastAsia"/>
          <w:sz w:val="18"/>
          <w:lang w:val="en-GB" w:eastAsia="ko-KR"/>
        </w:rPr>
      </w:pPr>
    </w:p>
    <w:p w14:paraId="7D64448F" w14:textId="77777777" w:rsidR="003177D1" w:rsidRDefault="00F473AB">
      <w:pPr>
        <w:pStyle w:val="3"/>
        <w:numPr>
          <w:ilvl w:val="2"/>
          <w:numId w:val="2"/>
        </w:numPr>
      </w:pPr>
      <w:r>
        <w:t xml:space="preserve">Spatial domain coordination method for gNB-to-gNB CLI handling </w:t>
      </w:r>
    </w:p>
    <w:p w14:paraId="0AA7145E" w14:textId="77777777" w:rsidR="003177D1" w:rsidRDefault="003177D1">
      <w:pPr>
        <w:rPr>
          <w:rFonts w:eastAsia="SimSun"/>
          <w:lang w:val="en-GB"/>
        </w:rPr>
      </w:pPr>
    </w:p>
    <w:p w14:paraId="46C51BB6" w14:textId="77777777" w:rsidR="003177D1" w:rsidRDefault="00F473AB">
      <w:pPr>
        <w:pStyle w:val="3"/>
        <w:numPr>
          <w:ilvl w:val="2"/>
          <w:numId w:val="2"/>
        </w:numPr>
      </w:pPr>
      <w:r>
        <w:t xml:space="preserve">Advanced receiver </w:t>
      </w:r>
    </w:p>
    <w:p w14:paraId="12C4EC7D" w14:textId="77777777" w:rsidR="003177D1" w:rsidRDefault="003177D1">
      <w:pPr>
        <w:spacing w:after="80"/>
        <w:rPr>
          <w:rFonts w:eastAsiaTheme="minorEastAsia"/>
          <w:b/>
          <w:sz w:val="18"/>
          <w:szCs w:val="18"/>
          <w:lang w:val="en-GB" w:eastAsia="ko-KR"/>
        </w:rPr>
      </w:pPr>
    </w:p>
    <w:p w14:paraId="27B122F2" w14:textId="77777777" w:rsidR="003177D1" w:rsidRDefault="00F473AB">
      <w:pPr>
        <w:pStyle w:val="3"/>
        <w:numPr>
          <w:ilvl w:val="2"/>
          <w:numId w:val="2"/>
        </w:numPr>
      </w:pPr>
      <w:r>
        <w:t xml:space="preserve">UE and gNB transmission and reception timing </w:t>
      </w:r>
    </w:p>
    <w:p w14:paraId="519665D8" w14:textId="77777777" w:rsidR="003177D1" w:rsidRDefault="003177D1">
      <w:pPr>
        <w:rPr>
          <w:rFonts w:eastAsia="SimSun"/>
          <w:lang w:val="en-GB"/>
        </w:rPr>
      </w:pPr>
    </w:p>
    <w:p w14:paraId="11CDF7B2" w14:textId="77777777" w:rsidR="003177D1" w:rsidRDefault="00F473AB">
      <w:pPr>
        <w:pStyle w:val="3"/>
        <w:numPr>
          <w:ilvl w:val="2"/>
          <w:numId w:val="2"/>
        </w:numPr>
      </w:pPr>
      <w:r>
        <w:t xml:space="preserve">Power control based solution </w:t>
      </w:r>
    </w:p>
    <w:p w14:paraId="25A4348B" w14:textId="77777777" w:rsidR="003177D1" w:rsidRDefault="003177D1">
      <w:pPr>
        <w:rPr>
          <w:rFonts w:eastAsia="SimSun"/>
          <w:lang w:val="en-GB"/>
        </w:rPr>
      </w:pPr>
    </w:p>
    <w:p w14:paraId="278079E9" w14:textId="77777777" w:rsidR="003177D1" w:rsidRDefault="003177D1"/>
    <w:p w14:paraId="06D1A914" w14:textId="77777777" w:rsidR="003177D1" w:rsidRDefault="00F473AB">
      <w:pPr>
        <w:pStyle w:val="2"/>
        <w:numPr>
          <w:ilvl w:val="1"/>
          <w:numId w:val="2"/>
        </w:numPr>
        <w:ind w:left="578" w:hanging="578"/>
      </w:pPr>
      <w:r>
        <w:lastRenderedPageBreak/>
        <w:t>3</w:t>
      </w:r>
      <w:r>
        <w:rPr>
          <w:vertAlign w:val="superscript"/>
        </w:rPr>
        <w:t>rd</w:t>
      </w:r>
      <w:r>
        <w:t xml:space="preserve"> Round Discussion</w:t>
      </w:r>
    </w:p>
    <w:p w14:paraId="3450180B" w14:textId="77777777" w:rsidR="003177D1" w:rsidRDefault="00F473AB">
      <w:pPr>
        <w:pStyle w:val="3"/>
        <w:numPr>
          <w:ilvl w:val="2"/>
          <w:numId w:val="2"/>
        </w:numPr>
      </w:pPr>
      <w:r>
        <w:t>gNB-to-gNB co-channel CLI measurement for gNB-to-gNB CLI handling</w:t>
      </w:r>
    </w:p>
    <w:p w14:paraId="7FB7252D" w14:textId="77777777" w:rsidR="003177D1" w:rsidRDefault="003177D1">
      <w:pPr>
        <w:spacing w:after="80"/>
        <w:rPr>
          <w:rFonts w:eastAsiaTheme="minorEastAsia"/>
          <w:b/>
          <w:lang w:val="en-GB" w:eastAsia="ko-KR"/>
        </w:rPr>
      </w:pPr>
    </w:p>
    <w:p w14:paraId="301A1E9E" w14:textId="77777777" w:rsidR="003177D1" w:rsidRDefault="00F473AB">
      <w:pPr>
        <w:pStyle w:val="3"/>
        <w:numPr>
          <w:ilvl w:val="2"/>
          <w:numId w:val="2"/>
        </w:numPr>
      </w:pPr>
      <w:r>
        <w:t xml:space="preserve">Coordinated scheduling for time/frequency resources between gNBs </w:t>
      </w:r>
    </w:p>
    <w:p w14:paraId="75156332" w14:textId="77777777" w:rsidR="003177D1" w:rsidRDefault="003177D1">
      <w:pPr>
        <w:spacing w:after="80"/>
        <w:rPr>
          <w:rFonts w:eastAsiaTheme="minorEastAsia"/>
          <w:sz w:val="18"/>
          <w:lang w:val="en-GB" w:eastAsia="ko-KR"/>
        </w:rPr>
      </w:pPr>
    </w:p>
    <w:p w14:paraId="508B6029" w14:textId="77777777" w:rsidR="003177D1" w:rsidRDefault="00F473AB">
      <w:pPr>
        <w:pStyle w:val="3"/>
        <w:numPr>
          <w:ilvl w:val="2"/>
          <w:numId w:val="2"/>
        </w:numPr>
      </w:pPr>
      <w:r>
        <w:t xml:space="preserve">Spatial domain coordination method for gNB-to-gNB CLI handling </w:t>
      </w:r>
    </w:p>
    <w:p w14:paraId="0DF4ED6C" w14:textId="77777777" w:rsidR="003177D1" w:rsidRDefault="003177D1">
      <w:pPr>
        <w:rPr>
          <w:rFonts w:eastAsia="SimSun"/>
          <w:lang w:val="en-GB"/>
        </w:rPr>
      </w:pPr>
    </w:p>
    <w:p w14:paraId="08450AA0" w14:textId="77777777" w:rsidR="003177D1" w:rsidRDefault="00F473AB">
      <w:pPr>
        <w:pStyle w:val="3"/>
        <w:numPr>
          <w:ilvl w:val="2"/>
          <w:numId w:val="2"/>
        </w:numPr>
      </w:pPr>
      <w:r>
        <w:t xml:space="preserve">Advanced receiver </w:t>
      </w:r>
    </w:p>
    <w:p w14:paraId="5BB54D0D" w14:textId="77777777" w:rsidR="003177D1" w:rsidRDefault="003177D1">
      <w:pPr>
        <w:spacing w:after="80"/>
        <w:rPr>
          <w:rFonts w:eastAsiaTheme="minorEastAsia"/>
          <w:b/>
          <w:sz w:val="18"/>
          <w:szCs w:val="18"/>
          <w:lang w:val="en-GB" w:eastAsia="ko-KR"/>
        </w:rPr>
      </w:pPr>
    </w:p>
    <w:p w14:paraId="5559DD03" w14:textId="77777777" w:rsidR="003177D1" w:rsidRDefault="00F473AB">
      <w:pPr>
        <w:pStyle w:val="3"/>
        <w:numPr>
          <w:ilvl w:val="2"/>
          <w:numId w:val="2"/>
        </w:numPr>
      </w:pPr>
      <w:r>
        <w:t xml:space="preserve">UE and gNB transmission and reception timing </w:t>
      </w:r>
    </w:p>
    <w:p w14:paraId="7380AE81" w14:textId="77777777" w:rsidR="003177D1" w:rsidRDefault="003177D1">
      <w:pPr>
        <w:rPr>
          <w:rFonts w:eastAsia="SimSun"/>
          <w:lang w:val="en-GB"/>
        </w:rPr>
      </w:pPr>
    </w:p>
    <w:p w14:paraId="2AB372B7" w14:textId="77777777" w:rsidR="003177D1" w:rsidRDefault="00F473AB">
      <w:pPr>
        <w:pStyle w:val="3"/>
        <w:numPr>
          <w:ilvl w:val="2"/>
          <w:numId w:val="2"/>
        </w:numPr>
      </w:pPr>
      <w:r>
        <w:t xml:space="preserve">Power control based solution </w:t>
      </w:r>
    </w:p>
    <w:p w14:paraId="4144A707" w14:textId="77777777" w:rsidR="003177D1" w:rsidRDefault="003177D1">
      <w:pPr>
        <w:rPr>
          <w:rFonts w:eastAsia="SimSun"/>
          <w:lang w:val="en-GB"/>
        </w:rPr>
      </w:pPr>
    </w:p>
    <w:p w14:paraId="01C89B80" w14:textId="77777777" w:rsidR="003177D1" w:rsidRDefault="003177D1">
      <w:pPr>
        <w:spacing w:after="80"/>
        <w:rPr>
          <w:rFonts w:eastAsiaTheme="minorEastAsia"/>
          <w:sz w:val="18"/>
          <w:szCs w:val="18"/>
          <w:lang w:val="en-GB" w:eastAsia="ko-KR"/>
        </w:rPr>
      </w:pPr>
    </w:p>
    <w:p w14:paraId="08023CD1" w14:textId="77777777" w:rsidR="003177D1" w:rsidRDefault="003177D1">
      <w:pPr>
        <w:rPr>
          <w:rFonts w:eastAsia="SimSun"/>
        </w:rPr>
      </w:pPr>
    </w:p>
    <w:p w14:paraId="58E3E40F" w14:textId="77777777" w:rsidR="003177D1" w:rsidRDefault="003177D1">
      <w:pPr>
        <w:rPr>
          <w:rFonts w:eastAsia="SimSun"/>
        </w:rPr>
      </w:pPr>
    </w:p>
    <w:p w14:paraId="39B104E2" w14:textId="77777777" w:rsidR="003177D1" w:rsidRDefault="00F473AB">
      <w:pPr>
        <w:pStyle w:val="1"/>
        <w:numPr>
          <w:ilvl w:val="0"/>
          <w:numId w:val="2"/>
        </w:numPr>
      </w:pPr>
      <w:r>
        <w:rPr>
          <w:rFonts w:eastAsia="SimSun"/>
          <w:sz w:val="36"/>
        </w:rPr>
        <w:t>UE-to-UE inter-cell co-channel interference</w:t>
      </w:r>
    </w:p>
    <w:p w14:paraId="57151CCE" w14:textId="77777777" w:rsidR="003177D1" w:rsidRDefault="00F473AB">
      <w:pPr>
        <w:pStyle w:val="2"/>
        <w:numPr>
          <w:ilvl w:val="1"/>
          <w:numId w:val="2"/>
        </w:numPr>
        <w:ind w:left="578" w:hanging="578"/>
      </w:pPr>
      <w:r>
        <w:t>1</w:t>
      </w:r>
      <w:r>
        <w:rPr>
          <w:vertAlign w:val="superscript"/>
        </w:rPr>
        <w:t>st</w:t>
      </w:r>
      <w:r>
        <w:t xml:space="preserve"> Round Discussion</w:t>
      </w:r>
    </w:p>
    <w:p w14:paraId="5FFEE858" w14:textId="77777777" w:rsidR="003177D1" w:rsidRDefault="00F473AB">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e"/>
        <w:tblW w:w="9628" w:type="dxa"/>
        <w:tblLayout w:type="fixed"/>
        <w:tblLook w:val="04A0" w:firstRow="1" w:lastRow="0" w:firstColumn="1" w:lastColumn="0" w:noHBand="0" w:noVBand="1"/>
      </w:tblPr>
      <w:tblGrid>
        <w:gridCol w:w="9628"/>
      </w:tblGrid>
      <w:tr w:rsidR="003177D1" w14:paraId="5C65A185" w14:textId="77777777">
        <w:tc>
          <w:tcPr>
            <w:tcW w:w="9628" w:type="dxa"/>
          </w:tcPr>
          <w:p w14:paraId="51246C2F" w14:textId="77777777" w:rsidR="003177D1" w:rsidRDefault="00F473AB">
            <w:pPr>
              <w:rPr>
                <w:b/>
                <w:bCs/>
                <w:highlight w:val="green"/>
              </w:rPr>
            </w:pPr>
            <w:r>
              <w:rPr>
                <w:b/>
                <w:bCs/>
                <w:highlight w:val="green"/>
              </w:rPr>
              <w:t>Agreement</w:t>
            </w:r>
          </w:p>
          <w:p w14:paraId="7D571658" w14:textId="77777777" w:rsidR="003177D1" w:rsidRDefault="00F473AB">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110134EB" w14:textId="77777777" w:rsidR="003177D1" w:rsidRDefault="00F473AB">
            <w:pPr>
              <w:pStyle w:val="ListParagraph1"/>
              <w:numPr>
                <w:ilvl w:val="0"/>
                <w:numId w:val="3"/>
              </w:numPr>
              <w:spacing w:after="0"/>
              <w:rPr>
                <w:rFonts w:eastAsia="SimSun"/>
              </w:rPr>
            </w:pPr>
            <w:r>
              <w:rPr>
                <w:rFonts w:eastAsia="SimSun"/>
              </w:rPr>
              <w:t>Potential enhancements to UE-to-UE CLI measurement/reporting</w:t>
            </w:r>
          </w:p>
          <w:p w14:paraId="7657D417" w14:textId="77777777" w:rsidR="003177D1" w:rsidRDefault="00F473AB">
            <w:pPr>
              <w:pStyle w:val="ListParagraph1"/>
              <w:numPr>
                <w:ilvl w:val="0"/>
                <w:numId w:val="3"/>
              </w:numPr>
              <w:spacing w:after="0"/>
              <w:rPr>
                <w:rFonts w:eastAsia="SimSun"/>
              </w:rPr>
            </w:pPr>
            <w:r>
              <w:rPr>
                <w:rFonts w:eastAsia="SimSun"/>
              </w:rPr>
              <w:t>Coordinated scheduling</w:t>
            </w:r>
          </w:p>
          <w:p w14:paraId="22706374" w14:textId="77777777" w:rsidR="003177D1" w:rsidRDefault="00F473AB">
            <w:pPr>
              <w:pStyle w:val="ListParagraph1"/>
              <w:numPr>
                <w:ilvl w:val="0"/>
                <w:numId w:val="3"/>
              </w:numPr>
              <w:spacing w:after="0"/>
              <w:rPr>
                <w:rFonts w:eastAsia="SimSun"/>
              </w:rPr>
            </w:pPr>
            <w:r>
              <w:rPr>
                <w:rFonts w:eastAsia="SimSun"/>
              </w:rPr>
              <w:t xml:space="preserve">Spatial domain enhancements, </w:t>
            </w:r>
          </w:p>
          <w:p w14:paraId="4CA41E99" w14:textId="77777777" w:rsidR="003177D1" w:rsidRDefault="00F473AB">
            <w:pPr>
              <w:pStyle w:val="ListParagraph1"/>
              <w:numPr>
                <w:ilvl w:val="0"/>
                <w:numId w:val="3"/>
              </w:numPr>
              <w:spacing w:after="0"/>
              <w:rPr>
                <w:rFonts w:eastAsia="SimSun"/>
              </w:rPr>
            </w:pPr>
            <w:r>
              <w:rPr>
                <w:rFonts w:eastAsia="SimSun"/>
              </w:rPr>
              <w:t xml:space="preserve">Advanced Receiver </w:t>
            </w:r>
          </w:p>
          <w:p w14:paraId="4F36BC08" w14:textId="77777777" w:rsidR="003177D1" w:rsidRDefault="00F473AB">
            <w:pPr>
              <w:pStyle w:val="ListParagraph1"/>
              <w:numPr>
                <w:ilvl w:val="0"/>
                <w:numId w:val="3"/>
              </w:numPr>
              <w:spacing w:after="0"/>
              <w:rPr>
                <w:rFonts w:eastAsia="SimSun"/>
              </w:rPr>
            </w:pPr>
            <w:r>
              <w:rPr>
                <w:rFonts w:eastAsia="SimSun"/>
              </w:rPr>
              <w:t xml:space="preserve">UE and gNB transmission and reception timing </w:t>
            </w:r>
          </w:p>
          <w:p w14:paraId="01D860B1" w14:textId="77777777" w:rsidR="003177D1" w:rsidRDefault="00F473AB">
            <w:pPr>
              <w:pStyle w:val="ListParagraph1"/>
              <w:numPr>
                <w:ilvl w:val="0"/>
                <w:numId w:val="3"/>
              </w:numPr>
              <w:spacing w:after="0"/>
              <w:rPr>
                <w:rFonts w:eastAsia="SimSun"/>
              </w:rPr>
            </w:pPr>
            <w:r>
              <w:rPr>
                <w:rFonts w:eastAsia="SimSun"/>
              </w:rPr>
              <w:t>Power control based solution</w:t>
            </w:r>
          </w:p>
          <w:p w14:paraId="65021B59" w14:textId="77777777" w:rsidR="003177D1" w:rsidRDefault="00F473AB">
            <w:pPr>
              <w:pStyle w:val="ListParagraph1"/>
              <w:numPr>
                <w:ilvl w:val="0"/>
                <w:numId w:val="3"/>
              </w:numPr>
              <w:spacing w:after="0"/>
              <w:rPr>
                <w:rFonts w:eastAsia="SimSun"/>
              </w:rPr>
            </w:pPr>
            <w:r>
              <w:rPr>
                <w:rFonts w:eastAsia="SimSun"/>
              </w:rPr>
              <w:t>Sensing based mechanism</w:t>
            </w:r>
          </w:p>
          <w:p w14:paraId="1CE01641" w14:textId="77777777" w:rsidR="003177D1" w:rsidRDefault="00F473AB">
            <w:pPr>
              <w:pStyle w:val="ListParagraph1"/>
              <w:numPr>
                <w:ilvl w:val="0"/>
                <w:numId w:val="3"/>
              </w:numPr>
              <w:spacing w:after="0"/>
              <w:rPr>
                <w:rFonts w:eastAsia="SimSun"/>
              </w:rPr>
            </w:pPr>
            <w:r>
              <w:rPr>
                <w:rFonts w:eastAsia="SimSun"/>
              </w:rPr>
              <w:t>Note: Whether or not a particular scheme requires OTA or backhaul information exchange should be identified</w:t>
            </w:r>
          </w:p>
          <w:p w14:paraId="5BC27BD3" w14:textId="77777777" w:rsidR="003177D1" w:rsidRDefault="00F473AB">
            <w:pPr>
              <w:pStyle w:val="ListParagraph1"/>
              <w:numPr>
                <w:ilvl w:val="0"/>
                <w:numId w:val="3"/>
              </w:numPr>
              <w:spacing w:after="0"/>
              <w:rPr>
                <w:rFonts w:eastAsia="SimSun"/>
              </w:rPr>
            </w:pPr>
            <w:r>
              <w:rPr>
                <w:rFonts w:eastAsia="SimSun"/>
              </w:rPr>
              <w:t>Note: Any other scheme(s) for UE-to-UE CLI handling is/are not precluded.</w:t>
            </w:r>
          </w:p>
          <w:p w14:paraId="4F15410B" w14:textId="77777777" w:rsidR="003177D1" w:rsidRDefault="00F473AB">
            <w:pPr>
              <w:pStyle w:val="ListParagraph1"/>
              <w:numPr>
                <w:ilvl w:val="0"/>
                <w:numId w:val="3"/>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7D6D1257" w14:textId="77777777" w:rsidR="003177D1" w:rsidRDefault="00F473AB">
            <w:pPr>
              <w:pStyle w:val="ListParagraph1"/>
              <w:numPr>
                <w:ilvl w:val="0"/>
                <w:numId w:val="3"/>
              </w:numPr>
              <w:spacing w:after="0"/>
              <w:rPr>
                <w:rFonts w:eastAsia="SimSun"/>
              </w:rPr>
            </w:pPr>
            <w:r>
              <w:rPr>
                <w:rFonts w:eastAsia="SimSun"/>
              </w:rPr>
              <w:t>Note: Potential enhancement specific for SBFD will be discussed in 9.3.2</w:t>
            </w:r>
          </w:p>
        </w:tc>
      </w:tr>
    </w:tbl>
    <w:p w14:paraId="41F2465B" w14:textId="77777777" w:rsidR="003177D1" w:rsidRDefault="003177D1">
      <w:pPr>
        <w:rPr>
          <w:rFonts w:eastAsiaTheme="minorEastAsia"/>
          <w:lang w:eastAsia="ko-KR"/>
        </w:rPr>
      </w:pPr>
    </w:p>
    <w:p w14:paraId="0681DF23" w14:textId="77777777" w:rsidR="003177D1" w:rsidRDefault="00F473AB">
      <w:pPr>
        <w:rPr>
          <w:rFonts w:eastAsiaTheme="minorEastAsia"/>
          <w:lang w:eastAsia="ko-KR"/>
        </w:rPr>
      </w:pPr>
      <w:r>
        <w:rPr>
          <w:rFonts w:eastAsiaTheme="minorEastAsia"/>
          <w:lang w:eastAsia="ko-KR"/>
        </w:rPr>
        <w:t>During three meetings (from RAN1#110 to RAN1#111), there were discussions to determine which method(s) of UE-to-UE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3177D1" w14:paraId="46EC472C" w14:textId="77777777">
        <w:tc>
          <w:tcPr>
            <w:tcW w:w="9628" w:type="dxa"/>
          </w:tcPr>
          <w:p w14:paraId="3F59FF88" w14:textId="77777777" w:rsidR="003177D1" w:rsidRDefault="00F473AB">
            <w:pPr>
              <w:rPr>
                <w:b/>
                <w:u w:val="single"/>
              </w:rPr>
            </w:pPr>
            <w:r>
              <w:rPr>
                <w:b/>
                <w:u w:val="single"/>
              </w:rPr>
              <w:t>1 UE-to-UE co-channel CLI measurement and reporting for UE-to-UE co-channel CLI handling</w:t>
            </w:r>
          </w:p>
          <w:tbl>
            <w:tblPr>
              <w:tblW w:w="9628" w:type="dxa"/>
              <w:tblLayout w:type="fixed"/>
              <w:tblLook w:val="04A0" w:firstRow="1" w:lastRow="0" w:firstColumn="1" w:lastColumn="0" w:noHBand="0" w:noVBand="1"/>
            </w:tblPr>
            <w:tblGrid>
              <w:gridCol w:w="9628"/>
            </w:tblGrid>
            <w:tr w:rsidR="003177D1" w14:paraId="3248DD24" w14:textId="77777777">
              <w:tc>
                <w:tcPr>
                  <w:tcW w:w="9628" w:type="dxa"/>
                </w:tcPr>
                <w:p w14:paraId="7AACD89F" w14:textId="77777777" w:rsidR="003177D1" w:rsidRDefault="00F473AB">
                  <w:pPr>
                    <w:rPr>
                      <w:rStyle w:val="af"/>
                      <w:szCs w:val="20"/>
                      <w:lang w:eastAsia="ko-KR"/>
                    </w:rPr>
                  </w:pPr>
                  <w:r>
                    <w:rPr>
                      <w:rStyle w:val="af"/>
                      <w:szCs w:val="20"/>
                      <w:lang w:eastAsia="ko-KR"/>
                    </w:rPr>
                    <w:t>RAN1#110</w:t>
                  </w:r>
                </w:p>
                <w:p w14:paraId="53FF5242" w14:textId="77777777" w:rsidR="003177D1" w:rsidRDefault="00F473AB">
                  <w:pPr>
                    <w:widowControl/>
                    <w:rPr>
                      <w:rFonts w:eastAsia="맑은 고딕"/>
                      <w:b/>
                      <w:bCs/>
                      <w:szCs w:val="20"/>
                      <w:highlight w:val="green"/>
                      <w:lang w:eastAsia="ko-KR"/>
                    </w:rPr>
                  </w:pPr>
                  <w:r>
                    <w:rPr>
                      <w:rFonts w:eastAsia="맑은 고딕"/>
                      <w:b/>
                      <w:bCs/>
                      <w:szCs w:val="20"/>
                      <w:highlight w:val="green"/>
                      <w:lang w:eastAsia="ko-KR"/>
                    </w:rPr>
                    <w:t>Agreement</w:t>
                  </w:r>
                </w:p>
                <w:p w14:paraId="0503899E" w14:textId="77777777" w:rsidR="003177D1" w:rsidRDefault="00F473A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73C32B7E" w14:textId="77777777" w:rsidR="003177D1" w:rsidRDefault="00F473AB">
                  <w:pPr>
                    <w:widowControl/>
                    <w:numPr>
                      <w:ilvl w:val="0"/>
                      <w:numId w:val="4"/>
                    </w:numPr>
                    <w:rPr>
                      <w:rFonts w:eastAsia="맑은 고딕"/>
                      <w:szCs w:val="20"/>
                      <w:lang w:eastAsia="ko-KR"/>
                    </w:rPr>
                  </w:pPr>
                  <w:r>
                    <w:rPr>
                      <w:rFonts w:eastAsia="맑은 고딕"/>
                      <w:szCs w:val="20"/>
                      <w:lang w:eastAsia="ko-KR"/>
                    </w:rPr>
                    <w:lastRenderedPageBreak/>
                    <w:t>Measurement resource/reporting configuration</w:t>
                  </w:r>
                </w:p>
                <w:p w14:paraId="21686A59" w14:textId="77777777" w:rsidR="003177D1" w:rsidRDefault="00F473AB">
                  <w:pPr>
                    <w:widowControl/>
                    <w:numPr>
                      <w:ilvl w:val="0"/>
                      <w:numId w:val="4"/>
                    </w:numPr>
                    <w:rPr>
                      <w:rFonts w:eastAsia="맑은 고딕"/>
                      <w:szCs w:val="20"/>
                      <w:lang w:eastAsia="ko-KR"/>
                    </w:rPr>
                  </w:pPr>
                  <w:r>
                    <w:rPr>
                      <w:rFonts w:eastAsia="맑은 고딕"/>
                      <w:szCs w:val="20"/>
                      <w:lang w:eastAsia="ko-KR"/>
                    </w:rPr>
                    <w:t>Measurement/reporting details (including UE processing delay)</w:t>
                  </w:r>
                </w:p>
                <w:p w14:paraId="3DC4AFA0" w14:textId="77777777" w:rsidR="003177D1" w:rsidRDefault="00F473AB">
                  <w:pPr>
                    <w:widowControl/>
                    <w:numPr>
                      <w:ilvl w:val="0"/>
                      <w:numId w:val="4"/>
                    </w:numPr>
                    <w:rPr>
                      <w:rFonts w:eastAsia="맑은 고딕"/>
                      <w:szCs w:val="20"/>
                      <w:lang w:eastAsia="ko-KR"/>
                    </w:rPr>
                  </w:pPr>
                  <w:r>
                    <w:rPr>
                      <w:rFonts w:eastAsia="맑은 고딕"/>
                      <w:szCs w:val="20"/>
                      <w:lang w:eastAsia="ko-KR"/>
                    </w:rPr>
                    <w:t>Relevant information exchange (between gNBs) if needed</w:t>
                  </w:r>
                </w:p>
                <w:p w14:paraId="3D92580E" w14:textId="77777777" w:rsidR="003177D1" w:rsidRDefault="00F473AB">
                  <w:pPr>
                    <w:widowControl/>
                    <w:numPr>
                      <w:ilvl w:val="0"/>
                      <w:numId w:val="4"/>
                    </w:numPr>
                    <w:rPr>
                      <w:rFonts w:eastAsia="맑은 고딕"/>
                      <w:szCs w:val="20"/>
                      <w:lang w:eastAsia="ko-KR"/>
                    </w:rPr>
                  </w:pPr>
                  <w:r>
                    <w:rPr>
                      <w:rFonts w:eastAsia="맑은 고딕"/>
                      <w:szCs w:val="20"/>
                      <w:lang w:eastAsia="ko-KR"/>
                    </w:rPr>
                    <w:t>Usage of measurement at gNB</w:t>
                  </w:r>
                </w:p>
              </w:tc>
            </w:tr>
            <w:tr w:rsidR="003177D1" w14:paraId="358D7773" w14:textId="77777777">
              <w:tc>
                <w:tcPr>
                  <w:tcW w:w="9628" w:type="dxa"/>
                </w:tcPr>
                <w:p w14:paraId="30586F91" w14:textId="77777777" w:rsidR="003177D1" w:rsidRDefault="003177D1">
                  <w:pPr>
                    <w:widowControl/>
                    <w:rPr>
                      <w:rStyle w:val="af"/>
                      <w:szCs w:val="20"/>
                      <w:lang w:eastAsia="ko-KR"/>
                    </w:rPr>
                  </w:pPr>
                </w:p>
                <w:p w14:paraId="4BBCDE13" w14:textId="77777777" w:rsidR="003177D1" w:rsidRDefault="00F473AB">
                  <w:pPr>
                    <w:widowControl/>
                    <w:rPr>
                      <w:rStyle w:val="af"/>
                      <w:szCs w:val="20"/>
                      <w:lang w:eastAsia="ko-KR"/>
                    </w:rPr>
                  </w:pPr>
                  <w:r>
                    <w:rPr>
                      <w:rStyle w:val="af"/>
                      <w:szCs w:val="20"/>
                      <w:lang w:eastAsia="ko-KR"/>
                    </w:rPr>
                    <w:t xml:space="preserve">RAN1#110-bis-e </w:t>
                  </w:r>
                </w:p>
                <w:p w14:paraId="27A054EC" w14:textId="77777777" w:rsidR="003177D1" w:rsidRDefault="00F473AB">
                  <w:pPr>
                    <w:rPr>
                      <w:b/>
                      <w:bCs/>
                      <w:szCs w:val="20"/>
                      <w:highlight w:val="green"/>
                      <w:lang w:eastAsia="ko-KR"/>
                    </w:rPr>
                  </w:pPr>
                  <w:r>
                    <w:rPr>
                      <w:b/>
                      <w:bCs/>
                      <w:szCs w:val="20"/>
                      <w:highlight w:val="green"/>
                      <w:lang w:eastAsia="ko-KR"/>
                    </w:rPr>
                    <w:t>Agreement</w:t>
                  </w:r>
                </w:p>
                <w:p w14:paraId="4CE6A94A" w14:textId="77777777" w:rsidR="003177D1" w:rsidRDefault="00F473AB">
                  <w:pPr>
                    <w:rPr>
                      <w:rFonts w:eastAsia="맑은 고딕"/>
                      <w:szCs w:val="20"/>
                      <w:lang w:eastAsia="ko-KR"/>
                    </w:rPr>
                  </w:pPr>
                  <w:r>
                    <w:rPr>
                      <w:rFonts w:eastAsia="맑은 고딕"/>
                      <w:szCs w:val="20"/>
                      <w:lang w:eastAsia="ko-KR"/>
                    </w:rPr>
                    <w:t>For UE-to-UE co-channel CLI measurement, consider as baseline reusing existing channel(s)/signal(s)/measurement_resource(s)</w:t>
                  </w:r>
                </w:p>
                <w:p w14:paraId="47F967A1" w14:textId="77777777" w:rsidR="003177D1" w:rsidRDefault="00F473AB">
                  <w:pPr>
                    <w:widowControl/>
                    <w:numPr>
                      <w:ilvl w:val="0"/>
                      <w:numId w:val="14"/>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46096CF8" w14:textId="77777777" w:rsidR="003177D1" w:rsidRDefault="00F473AB">
                  <w:pPr>
                    <w:pStyle w:val="ListParagraph1"/>
                    <w:numPr>
                      <w:ilvl w:val="1"/>
                      <w:numId w:val="14"/>
                    </w:numPr>
                    <w:spacing w:after="0"/>
                    <w:rPr>
                      <w:rFonts w:eastAsia="맑은 고딕"/>
                      <w:lang w:eastAsia="ko-KR"/>
                    </w:rPr>
                  </w:pPr>
                  <w:r>
                    <w:rPr>
                      <w:rFonts w:eastAsia="SimSun"/>
                    </w:rPr>
                    <w:t>FFS potential enhancements</w:t>
                  </w:r>
                </w:p>
                <w:p w14:paraId="72A64BFE" w14:textId="77777777" w:rsidR="003177D1" w:rsidRDefault="00F473AB">
                  <w:pPr>
                    <w:rPr>
                      <w:b/>
                      <w:bCs/>
                      <w:szCs w:val="20"/>
                      <w:highlight w:val="green"/>
                      <w:lang w:eastAsia="ko-KR"/>
                    </w:rPr>
                  </w:pPr>
                  <w:r>
                    <w:rPr>
                      <w:b/>
                      <w:bCs/>
                      <w:szCs w:val="20"/>
                      <w:highlight w:val="green"/>
                      <w:lang w:eastAsia="ko-KR"/>
                    </w:rPr>
                    <w:t>Agreement</w:t>
                  </w:r>
                </w:p>
                <w:p w14:paraId="70BE50AC" w14:textId="77777777" w:rsidR="003177D1" w:rsidRDefault="00F473AB">
                  <w:pPr>
                    <w:rPr>
                      <w:rFonts w:eastAsia="맑은 고딕"/>
                      <w:szCs w:val="20"/>
                      <w:lang w:eastAsia="ko-KR"/>
                    </w:rPr>
                  </w:pPr>
                  <w:r>
                    <w:rPr>
                      <w:rFonts w:eastAsia="맑은 고딕"/>
                      <w:szCs w:val="20"/>
                      <w:lang w:eastAsia="ko-KR"/>
                    </w:rPr>
                    <w:t>For UE-to-UE co-channel CLI handling, study L1/L2 based UE-to-UE CLI measurement and reporting</w:t>
                  </w:r>
                </w:p>
                <w:p w14:paraId="5029CAFF" w14:textId="77777777" w:rsidR="003177D1" w:rsidRDefault="00F473AB">
                  <w:pPr>
                    <w:pStyle w:val="ListParagraph1"/>
                    <w:numPr>
                      <w:ilvl w:val="0"/>
                      <w:numId w:val="15"/>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6E5D83DB" w14:textId="77777777" w:rsidR="003177D1" w:rsidRDefault="00F473AB">
                  <w:pPr>
                    <w:pStyle w:val="ListParagraph1"/>
                    <w:numPr>
                      <w:ilvl w:val="0"/>
                      <w:numId w:val="15"/>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149865FE" w14:textId="77777777" w:rsidR="003177D1" w:rsidRDefault="00F473AB">
                  <w:pPr>
                    <w:pStyle w:val="ListParagraph1"/>
                    <w:numPr>
                      <w:ilvl w:val="0"/>
                      <w:numId w:val="15"/>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gNBs</w:t>
                  </w:r>
                  <w:r>
                    <w:rPr>
                      <w:rFonts w:eastAsia="맑은 고딕"/>
                      <w:lang w:eastAsia="ko-KR"/>
                    </w:rPr>
                    <w:t xml:space="preserve"> (if applicable)</w:t>
                  </w:r>
                </w:p>
              </w:tc>
            </w:tr>
          </w:tbl>
          <w:p w14:paraId="0F2C36C5" w14:textId="77777777" w:rsidR="003177D1" w:rsidRDefault="003177D1">
            <w:pPr>
              <w:rPr>
                <w:rStyle w:val="af"/>
                <w:szCs w:val="20"/>
                <w:lang w:eastAsia="ko-KR"/>
              </w:rPr>
            </w:pPr>
          </w:p>
          <w:p w14:paraId="2E3DDBB0" w14:textId="77777777" w:rsidR="003177D1" w:rsidRDefault="00F473AB">
            <w:pPr>
              <w:rPr>
                <w:rFonts w:eastAsia="SimSun" w:cs="Times New Roman"/>
                <w:szCs w:val="20"/>
                <w:lang w:val="en-GB"/>
              </w:rPr>
            </w:pPr>
            <w:r>
              <w:rPr>
                <w:rStyle w:val="af"/>
                <w:szCs w:val="20"/>
                <w:lang w:eastAsia="ko-KR"/>
              </w:rPr>
              <w:t>RAN1#111</w:t>
            </w:r>
          </w:p>
          <w:p w14:paraId="1621CAA7" w14:textId="77777777" w:rsidR="003177D1" w:rsidRDefault="00F473AB">
            <w:pPr>
              <w:rPr>
                <w:b/>
                <w:bCs/>
                <w:szCs w:val="20"/>
                <w:highlight w:val="green"/>
                <w:lang w:eastAsia="ko-KR"/>
              </w:rPr>
            </w:pPr>
            <w:r>
              <w:rPr>
                <w:b/>
                <w:bCs/>
                <w:szCs w:val="20"/>
                <w:highlight w:val="green"/>
                <w:lang w:eastAsia="ko-KR"/>
              </w:rPr>
              <w:t>Agreement</w:t>
            </w:r>
          </w:p>
          <w:p w14:paraId="296828BC" w14:textId="77777777" w:rsidR="003177D1" w:rsidRDefault="00F473AB">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1BEF7364" w14:textId="77777777" w:rsidR="003177D1" w:rsidRDefault="00F473AB">
            <w:pPr>
              <w:pStyle w:val="ListParagraph1"/>
              <w:numPr>
                <w:ilvl w:val="0"/>
                <w:numId w:val="16"/>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4C2A748E" w14:textId="77777777" w:rsidR="003177D1" w:rsidRDefault="00F473AB">
            <w:pPr>
              <w:pStyle w:val="ListParagraph1"/>
              <w:numPr>
                <w:ilvl w:val="1"/>
                <w:numId w:val="16"/>
              </w:numPr>
              <w:spacing w:after="80"/>
              <w:rPr>
                <w:rFonts w:eastAsia="맑은 고딕"/>
                <w:lang w:eastAsia="ko-KR"/>
              </w:rPr>
            </w:pPr>
            <w:r>
              <w:t xml:space="preserve">FFS: </w:t>
            </w:r>
            <w:r>
              <w:rPr>
                <w:color w:val="FF0000"/>
              </w:rPr>
              <w:t>Event triggered</w:t>
            </w:r>
            <w:r>
              <w:t xml:space="preserve"> reporting.</w:t>
            </w:r>
          </w:p>
          <w:p w14:paraId="13C65264" w14:textId="77777777" w:rsidR="003177D1" w:rsidRDefault="00F473AB">
            <w:pPr>
              <w:pStyle w:val="ListParagraph1"/>
              <w:numPr>
                <w:ilvl w:val="0"/>
                <w:numId w:val="16"/>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3A5381E6" w14:textId="77777777" w:rsidR="003177D1" w:rsidRDefault="00F473AB">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30AB178B" w14:textId="77777777" w:rsidR="003177D1" w:rsidRDefault="003177D1">
            <w:pPr>
              <w:rPr>
                <w:rFonts w:eastAsia="SimSun" w:cs="Times New Roman"/>
                <w:szCs w:val="20"/>
                <w:lang w:val="en-GB"/>
              </w:rPr>
            </w:pPr>
          </w:p>
          <w:p w14:paraId="2EB2F1CF" w14:textId="77777777" w:rsidR="003177D1" w:rsidRDefault="003177D1">
            <w:pPr>
              <w:rPr>
                <w:rFonts w:eastAsia="SimSun" w:cs="Times New Roman"/>
                <w:szCs w:val="20"/>
                <w:lang w:val="en-GB"/>
              </w:rPr>
            </w:pPr>
          </w:p>
          <w:p w14:paraId="21F36286" w14:textId="77777777" w:rsidR="003177D1" w:rsidRDefault="00F473AB">
            <w:pPr>
              <w:rPr>
                <w:rFonts w:cs="Times New Roman"/>
                <w:b/>
                <w:szCs w:val="20"/>
                <w:u w:val="single"/>
              </w:rPr>
            </w:pPr>
            <w:r>
              <w:rPr>
                <w:rFonts w:cs="Times New Roman"/>
                <w:b/>
                <w:szCs w:val="20"/>
                <w:u w:val="single"/>
              </w:rPr>
              <w:t xml:space="preserve">2 Coordinated scheduling for time/frequency resources between gNBs (if needed) for UE-to-UE co-channel CLI handling </w:t>
            </w:r>
          </w:p>
          <w:tbl>
            <w:tblPr>
              <w:tblW w:w="9628" w:type="dxa"/>
              <w:tblLayout w:type="fixed"/>
              <w:tblLook w:val="04A0" w:firstRow="1" w:lastRow="0" w:firstColumn="1" w:lastColumn="0" w:noHBand="0" w:noVBand="1"/>
            </w:tblPr>
            <w:tblGrid>
              <w:gridCol w:w="9628"/>
            </w:tblGrid>
            <w:tr w:rsidR="003177D1" w14:paraId="4E4761AE" w14:textId="77777777">
              <w:tc>
                <w:tcPr>
                  <w:tcW w:w="9628" w:type="dxa"/>
                </w:tcPr>
                <w:p w14:paraId="11177DBB" w14:textId="77777777" w:rsidR="003177D1" w:rsidRDefault="00F473AB">
                  <w:pPr>
                    <w:widowControl/>
                    <w:rPr>
                      <w:rStyle w:val="af"/>
                      <w:szCs w:val="20"/>
                      <w:lang w:eastAsia="ko-KR"/>
                    </w:rPr>
                  </w:pPr>
                  <w:r>
                    <w:rPr>
                      <w:rStyle w:val="af"/>
                      <w:szCs w:val="20"/>
                      <w:lang w:eastAsia="ko-KR"/>
                    </w:rPr>
                    <w:t>RAN1#110</w:t>
                  </w:r>
                </w:p>
                <w:p w14:paraId="4D3F3A9C" w14:textId="77777777" w:rsidR="003177D1" w:rsidRDefault="00F473AB">
                  <w:pPr>
                    <w:widowControl/>
                    <w:rPr>
                      <w:rFonts w:eastAsia="바탕"/>
                      <w:b/>
                      <w:bCs/>
                      <w:szCs w:val="20"/>
                      <w:highlight w:val="green"/>
                      <w:lang w:eastAsia="ko-KR"/>
                    </w:rPr>
                  </w:pPr>
                  <w:r>
                    <w:rPr>
                      <w:rFonts w:eastAsia="바탕"/>
                      <w:b/>
                      <w:bCs/>
                      <w:szCs w:val="20"/>
                      <w:highlight w:val="green"/>
                      <w:lang w:eastAsia="ko-KR"/>
                    </w:rPr>
                    <w:t>Agreement</w:t>
                  </w:r>
                </w:p>
                <w:p w14:paraId="0DB85E0C" w14:textId="77777777" w:rsidR="003177D1" w:rsidRDefault="00F473AB">
                  <w:pPr>
                    <w:widowControl/>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74FCB0FF" w14:textId="77777777" w:rsidR="003177D1" w:rsidRDefault="00F473AB">
                  <w:pPr>
                    <w:widowControl/>
                    <w:numPr>
                      <w:ilvl w:val="0"/>
                      <w:numId w:val="4"/>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1D1F2126" w14:textId="77777777" w:rsidR="003177D1" w:rsidRDefault="00F473AB">
                  <w:pPr>
                    <w:widowControl/>
                    <w:numPr>
                      <w:ilvl w:val="0"/>
                      <w:numId w:val="4"/>
                    </w:numPr>
                    <w:rPr>
                      <w:rFonts w:eastAsia="맑은 고딕"/>
                      <w:szCs w:val="20"/>
                      <w:lang w:eastAsia="ko-KR"/>
                    </w:rPr>
                  </w:pPr>
                  <w:r>
                    <w:rPr>
                      <w:rFonts w:eastAsia="맑은 고딕"/>
                      <w:szCs w:val="20"/>
                      <w:lang w:eastAsia="ko-KR"/>
                    </w:rPr>
                    <w:t>Relevant information exchange (if needed)</w:t>
                  </w:r>
                </w:p>
              </w:tc>
            </w:tr>
          </w:tbl>
          <w:p w14:paraId="237B36DD" w14:textId="77777777" w:rsidR="003177D1" w:rsidRDefault="003177D1">
            <w:pPr>
              <w:rPr>
                <w:rFonts w:eastAsia="SimSun" w:cs="Times New Roman"/>
                <w:szCs w:val="20"/>
                <w:lang w:val="en-GB"/>
              </w:rPr>
            </w:pPr>
          </w:p>
          <w:p w14:paraId="48F49048" w14:textId="77777777" w:rsidR="003177D1" w:rsidRDefault="003177D1">
            <w:pPr>
              <w:rPr>
                <w:rFonts w:eastAsia="SimSun" w:cs="Times New Roman"/>
                <w:szCs w:val="20"/>
                <w:lang w:val="en-GB"/>
              </w:rPr>
            </w:pPr>
          </w:p>
          <w:p w14:paraId="694FE562" w14:textId="77777777" w:rsidR="003177D1" w:rsidRDefault="00F473AB">
            <w:pPr>
              <w:rPr>
                <w:rFonts w:cs="Times New Roman"/>
                <w:b/>
                <w:szCs w:val="20"/>
                <w:u w:val="single"/>
              </w:rPr>
            </w:pPr>
            <w:r>
              <w:rPr>
                <w:rFonts w:cs="Times New Roman"/>
                <w:b/>
                <w:szCs w:val="20"/>
                <w:u w:val="single"/>
              </w:rPr>
              <w:t xml:space="preserve">3 Spatial domain coordination method for UE-to-UE co-channel CLI handling </w:t>
            </w:r>
          </w:p>
          <w:tbl>
            <w:tblPr>
              <w:tblW w:w="9628" w:type="dxa"/>
              <w:tblLayout w:type="fixed"/>
              <w:tblLook w:val="04A0" w:firstRow="1" w:lastRow="0" w:firstColumn="1" w:lastColumn="0" w:noHBand="0" w:noVBand="1"/>
            </w:tblPr>
            <w:tblGrid>
              <w:gridCol w:w="9628"/>
            </w:tblGrid>
            <w:tr w:rsidR="003177D1" w14:paraId="535A2A51" w14:textId="77777777">
              <w:tc>
                <w:tcPr>
                  <w:tcW w:w="9628" w:type="dxa"/>
                </w:tcPr>
                <w:p w14:paraId="391FC887" w14:textId="77777777" w:rsidR="003177D1" w:rsidRDefault="00F473AB">
                  <w:pPr>
                    <w:widowControl/>
                    <w:rPr>
                      <w:rStyle w:val="af"/>
                      <w:szCs w:val="20"/>
                      <w:lang w:eastAsia="ko-KR"/>
                    </w:rPr>
                  </w:pPr>
                  <w:r>
                    <w:rPr>
                      <w:rStyle w:val="af"/>
                      <w:szCs w:val="20"/>
                      <w:lang w:eastAsia="ko-KR"/>
                    </w:rPr>
                    <w:t>RAN1#110</w:t>
                  </w:r>
                </w:p>
                <w:p w14:paraId="135CBA6A" w14:textId="77777777" w:rsidR="003177D1" w:rsidRDefault="00F473AB">
                  <w:pPr>
                    <w:widowControl/>
                    <w:rPr>
                      <w:rFonts w:eastAsia="바탕"/>
                      <w:b/>
                      <w:bCs/>
                      <w:szCs w:val="20"/>
                      <w:highlight w:val="green"/>
                      <w:lang w:eastAsia="ko-KR"/>
                    </w:rPr>
                  </w:pPr>
                  <w:r>
                    <w:rPr>
                      <w:rFonts w:eastAsia="바탕"/>
                      <w:b/>
                      <w:bCs/>
                      <w:szCs w:val="20"/>
                      <w:highlight w:val="green"/>
                      <w:lang w:eastAsia="ko-KR"/>
                    </w:rPr>
                    <w:t>Agreement</w:t>
                  </w:r>
                </w:p>
                <w:p w14:paraId="6768200A" w14:textId="77777777" w:rsidR="003177D1" w:rsidRDefault="00F473A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20A20DEE" w14:textId="77777777" w:rsidR="003177D1" w:rsidRDefault="00F473AB">
                  <w:pPr>
                    <w:widowControl/>
                    <w:numPr>
                      <w:ilvl w:val="0"/>
                      <w:numId w:val="4"/>
                    </w:numPr>
                    <w:rPr>
                      <w:rFonts w:eastAsia="맑은 고딕"/>
                      <w:szCs w:val="20"/>
                      <w:lang w:eastAsia="ko-KR"/>
                    </w:rPr>
                  </w:pPr>
                  <w:r>
                    <w:rPr>
                      <w:rFonts w:eastAsia="맑은 고딕"/>
                      <w:szCs w:val="20"/>
                      <w:lang w:eastAsia="ko-KR"/>
                    </w:rPr>
                    <w:t>Details for spatial domain coordination by gNB</w:t>
                  </w:r>
                </w:p>
                <w:p w14:paraId="03FD2554" w14:textId="77777777" w:rsidR="003177D1" w:rsidRDefault="00F473AB">
                  <w:pPr>
                    <w:widowControl/>
                    <w:numPr>
                      <w:ilvl w:val="0"/>
                      <w:numId w:val="4"/>
                    </w:numPr>
                    <w:rPr>
                      <w:rFonts w:eastAsia="맑은 고딕"/>
                      <w:szCs w:val="20"/>
                      <w:lang w:eastAsia="ko-KR"/>
                    </w:rPr>
                  </w:pPr>
                  <w:r>
                    <w:rPr>
                      <w:rFonts w:eastAsia="맑은 고딕"/>
                      <w:szCs w:val="20"/>
                      <w:lang w:eastAsia="ko-KR"/>
                    </w:rPr>
                    <w:t>Relevant information exchange (if needed)</w:t>
                  </w:r>
                </w:p>
                <w:p w14:paraId="218DAE08" w14:textId="77777777" w:rsidR="003177D1" w:rsidRDefault="00F473AB">
                  <w:pPr>
                    <w:widowControl/>
                    <w:rPr>
                      <w:rFonts w:eastAsia="맑은 고딕"/>
                      <w:szCs w:val="20"/>
                      <w:lang w:eastAsia="ko-KR"/>
                    </w:rPr>
                  </w:pPr>
                  <w:r>
                    <w:rPr>
                      <w:rFonts w:eastAsia="맑은 고딕"/>
                      <w:szCs w:val="20"/>
                      <w:lang w:eastAsia="ko-KR"/>
                    </w:rPr>
                    <w:t>Note1: Study can include method for FR1 and FR2</w:t>
                  </w:r>
                </w:p>
              </w:tc>
            </w:tr>
          </w:tbl>
          <w:p w14:paraId="45165538" w14:textId="77777777" w:rsidR="003177D1" w:rsidRDefault="003177D1">
            <w:pPr>
              <w:rPr>
                <w:rFonts w:eastAsia="SimSun" w:cs="Times New Roman"/>
                <w:szCs w:val="20"/>
              </w:rPr>
            </w:pPr>
          </w:p>
          <w:p w14:paraId="04D01F7D" w14:textId="77777777" w:rsidR="003177D1" w:rsidRDefault="003177D1">
            <w:pPr>
              <w:rPr>
                <w:rFonts w:eastAsia="SimSun" w:cs="Times New Roman"/>
                <w:szCs w:val="20"/>
              </w:rPr>
            </w:pPr>
          </w:p>
          <w:p w14:paraId="3F549F3B" w14:textId="77777777" w:rsidR="003177D1" w:rsidRDefault="00F473AB">
            <w:pPr>
              <w:rPr>
                <w:rFonts w:cs="Times New Roman"/>
                <w:b/>
                <w:szCs w:val="20"/>
                <w:u w:val="single"/>
              </w:rPr>
            </w:pPr>
            <w:r>
              <w:rPr>
                <w:rFonts w:cs="Times New Roman"/>
                <w:b/>
                <w:szCs w:val="20"/>
                <w:u w:val="single"/>
              </w:rPr>
              <w:t>4 Advanced Receiver</w:t>
            </w:r>
          </w:p>
          <w:tbl>
            <w:tblPr>
              <w:tblW w:w="9628" w:type="dxa"/>
              <w:tblLayout w:type="fixed"/>
              <w:tblLook w:val="04A0" w:firstRow="1" w:lastRow="0" w:firstColumn="1" w:lastColumn="0" w:noHBand="0" w:noVBand="1"/>
            </w:tblPr>
            <w:tblGrid>
              <w:gridCol w:w="9628"/>
            </w:tblGrid>
            <w:tr w:rsidR="003177D1" w14:paraId="6B7A6337" w14:textId="77777777">
              <w:tc>
                <w:tcPr>
                  <w:tcW w:w="9628" w:type="dxa"/>
                </w:tcPr>
                <w:p w14:paraId="2C6D6357" w14:textId="77777777" w:rsidR="003177D1" w:rsidRDefault="00F473AB">
                  <w:pPr>
                    <w:widowControl/>
                    <w:rPr>
                      <w:rStyle w:val="af"/>
                      <w:szCs w:val="20"/>
                      <w:lang w:eastAsia="ko-KR"/>
                    </w:rPr>
                  </w:pPr>
                  <w:r>
                    <w:rPr>
                      <w:rStyle w:val="af"/>
                      <w:szCs w:val="20"/>
                      <w:lang w:eastAsia="ko-KR"/>
                    </w:rPr>
                    <w:t xml:space="preserve">RAN1#110-bis-e </w:t>
                  </w:r>
                </w:p>
                <w:p w14:paraId="7B88D053" w14:textId="77777777" w:rsidR="003177D1" w:rsidRDefault="00F473AB">
                  <w:pPr>
                    <w:rPr>
                      <w:b/>
                      <w:bCs/>
                      <w:szCs w:val="20"/>
                      <w:lang w:eastAsia="ko-KR"/>
                    </w:rPr>
                  </w:pPr>
                  <w:r>
                    <w:rPr>
                      <w:b/>
                      <w:bCs/>
                      <w:szCs w:val="20"/>
                      <w:lang w:eastAsia="ko-KR"/>
                    </w:rPr>
                    <w:t xml:space="preserve">Conclusion </w:t>
                  </w:r>
                </w:p>
                <w:p w14:paraId="4AAD0A8B" w14:textId="77777777" w:rsidR="003177D1" w:rsidRDefault="00F473AB">
                  <w:pPr>
                    <w:rPr>
                      <w:rFonts w:eastAsia="맑은 고딕"/>
                      <w:szCs w:val="20"/>
                      <w:lang w:eastAsia="ko-KR"/>
                    </w:rPr>
                  </w:pPr>
                  <w:r>
                    <w:rPr>
                      <w:rFonts w:eastAsia="맑은 고딕"/>
                      <w:szCs w:val="20"/>
                      <w:lang w:eastAsia="ko-KR"/>
                    </w:rPr>
                    <w:t xml:space="preserve">Under AI 9.3.3, no further discussion on UE side advanced receiver for UE-to-UE co-channel CLI handling which can be specific for dynamic/flexible TDD and/or common for both SBFD and dynamic/flexible TDD </w:t>
                  </w:r>
                </w:p>
              </w:tc>
            </w:tr>
          </w:tbl>
          <w:p w14:paraId="513D2453" w14:textId="77777777" w:rsidR="003177D1" w:rsidRDefault="003177D1">
            <w:pPr>
              <w:rPr>
                <w:rFonts w:eastAsia="SimSun" w:cs="Times New Roman"/>
                <w:szCs w:val="20"/>
              </w:rPr>
            </w:pPr>
          </w:p>
          <w:p w14:paraId="31A75AFF" w14:textId="77777777" w:rsidR="003177D1" w:rsidRDefault="003177D1">
            <w:pPr>
              <w:rPr>
                <w:rFonts w:eastAsia="SimSun" w:cs="Times New Roman"/>
                <w:szCs w:val="20"/>
              </w:rPr>
            </w:pPr>
          </w:p>
          <w:p w14:paraId="7C5AB01D" w14:textId="77777777" w:rsidR="003177D1" w:rsidRDefault="00F473AB">
            <w:pPr>
              <w:rPr>
                <w:rFonts w:cs="Times New Roman"/>
                <w:b/>
                <w:szCs w:val="20"/>
                <w:u w:val="single"/>
              </w:rPr>
            </w:pPr>
            <w:r>
              <w:rPr>
                <w:rFonts w:cs="Times New Roman"/>
                <w:b/>
                <w:szCs w:val="20"/>
                <w:u w:val="single"/>
              </w:rPr>
              <w:t xml:space="preserve">5 UE and gNB transmission and reception timing </w:t>
            </w:r>
          </w:p>
          <w:p w14:paraId="3E2353AD" w14:textId="77777777" w:rsidR="003177D1" w:rsidRDefault="00F473AB">
            <w:pPr>
              <w:rPr>
                <w:rStyle w:val="af"/>
                <w:rFonts w:cs="Times New Roman"/>
                <w:b w:val="0"/>
                <w:szCs w:val="20"/>
              </w:rPr>
            </w:pPr>
            <w:r>
              <w:rPr>
                <w:rStyle w:val="af"/>
                <w:rFonts w:cs="Times New Roman"/>
                <w:b w:val="0"/>
                <w:szCs w:val="20"/>
              </w:rPr>
              <w:t>So far, no consensus</w:t>
            </w:r>
          </w:p>
          <w:p w14:paraId="6C4DF986" w14:textId="77777777" w:rsidR="003177D1" w:rsidRDefault="003177D1">
            <w:pPr>
              <w:rPr>
                <w:rFonts w:eastAsia="SimSun" w:cs="Times New Roman"/>
                <w:szCs w:val="20"/>
              </w:rPr>
            </w:pPr>
          </w:p>
          <w:p w14:paraId="066A762E" w14:textId="77777777" w:rsidR="003177D1" w:rsidRDefault="003177D1">
            <w:pPr>
              <w:rPr>
                <w:rFonts w:eastAsia="SimSun" w:cs="Times New Roman"/>
                <w:szCs w:val="20"/>
              </w:rPr>
            </w:pPr>
          </w:p>
          <w:p w14:paraId="3D4476C9" w14:textId="77777777" w:rsidR="003177D1" w:rsidRDefault="00F473AB">
            <w:pPr>
              <w:rPr>
                <w:rFonts w:cs="Times New Roman"/>
                <w:b/>
                <w:szCs w:val="20"/>
                <w:u w:val="single"/>
              </w:rPr>
            </w:pPr>
            <w:r>
              <w:rPr>
                <w:rFonts w:cs="Times New Roman"/>
                <w:b/>
                <w:szCs w:val="20"/>
                <w:u w:val="single"/>
              </w:rPr>
              <w:t>6 Power control based solution</w:t>
            </w:r>
          </w:p>
          <w:p w14:paraId="068DE014" w14:textId="77777777" w:rsidR="003177D1" w:rsidRDefault="00F473AB">
            <w:pPr>
              <w:widowControl/>
              <w:rPr>
                <w:rFonts w:eastAsia="바탕"/>
                <w:b/>
                <w:bCs/>
                <w:szCs w:val="20"/>
                <w:highlight w:val="green"/>
                <w:lang w:eastAsia="ko-KR"/>
              </w:rPr>
            </w:pPr>
            <w:r>
              <w:rPr>
                <w:rFonts w:eastAsia="바탕"/>
                <w:b/>
                <w:bCs/>
                <w:szCs w:val="20"/>
                <w:highlight w:val="green"/>
                <w:lang w:eastAsia="ko-KR"/>
              </w:rPr>
              <w:t>Agreement</w:t>
            </w:r>
          </w:p>
          <w:p w14:paraId="0BDA17B1" w14:textId="77777777" w:rsidR="003177D1" w:rsidRDefault="00F473AB">
            <w:pPr>
              <w:pStyle w:val="Index"/>
              <w:rPr>
                <w:rFonts w:eastAsia="맑은 고딕"/>
                <w:lang w:eastAsia="ko-KR"/>
              </w:rPr>
            </w:pPr>
            <w:r>
              <w:rPr>
                <w:rFonts w:eastAsia="맑은 고딕"/>
                <w:lang w:eastAsia="ko-KR"/>
              </w:rPr>
              <w:t>For UE-to-UE co-channel CLI handling, study whether/how to enhance UL power control mechanism.</w:t>
            </w:r>
          </w:p>
          <w:p w14:paraId="48CB8C29" w14:textId="77777777" w:rsidR="003177D1" w:rsidRDefault="00F473AB">
            <w:pPr>
              <w:pStyle w:val="Index"/>
              <w:numPr>
                <w:ilvl w:val="0"/>
                <w:numId w:val="17"/>
              </w:numPr>
              <w:tabs>
                <w:tab w:val="left" w:pos="0"/>
              </w:tabs>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p w14:paraId="43CCD6D6" w14:textId="77777777" w:rsidR="003177D1" w:rsidRDefault="003177D1">
            <w:pPr>
              <w:rPr>
                <w:rFonts w:eastAsia="SimSun" w:cs="Times New Roman"/>
                <w:szCs w:val="20"/>
              </w:rPr>
            </w:pPr>
          </w:p>
          <w:p w14:paraId="245AB6B2" w14:textId="77777777" w:rsidR="003177D1" w:rsidRDefault="003177D1">
            <w:pPr>
              <w:rPr>
                <w:rFonts w:eastAsia="SimSun" w:cs="Times New Roman"/>
                <w:szCs w:val="20"/>
                <w:lang w:val="en-GB"/>
              </w:rPr>
            </w:pPr>
          </w:p>
          <w:p w14:paraId="471F942B" w14:textId="77777777" w:rsidR="003177D1" w:rsidRDefault="00F473AB">
            <w:pPr>
              <w:rPr>
                <w:rFonts w:cs="Times New Roman"/>
                <w:b/>
                <w:szCs w:val="20"/>
                <w:u w:val="single"/>
              </w:rPr>
            </w:pPr>
            <w:r>
              <w:rPr>
                <w:rFonts w:cs="Times New Roman"/>
                <w:b/>
                <w:szCs w:val="20"/>
                <w:u w:val="single"/>
              </w:rPr>
              <w:t>7 Sensing based mechanism</w:t>
            </w:r>
          </w:p>
          <w:tbl>
            <w:tblPr>
              <w:tblW w:w="9628" w:type="dxa"/>
              <w:tblLayout w:type="fixed"/>
              <w:tblLook w:val="04A0" w:firstRow="1" w:lastRow="0" w:firstColumn="1" w:lastColumn="0" w:noHBand="0" w:noVBand="1"/>
            </w:tblPr>
            <w:tblGrid>
              <w:gridCol w:w="9628"/>
            </w:tblGrid>
            <w:tr w:rsidR="003177D1" w14:paraId="30021C93" w14:textId="77777777">
              <w:tc>
                <w:tcPr>
                  <w:tcW w:w="9628" w:type="dxa"/>
                </w:tcPr>
                <w:p w14:paraId="218416BB" w14:textId="77777777" w:rsidR="003177D1" w:rsidRDefault="00F473AB">
                  <w:pPr>
                    <w:widowControl/>
                    <w:rPr>
                      <w:rStyle w:val="af"/>
                      <w:szCs w:val="20"/>
                      <w:lang w:eastAsia="ko-KR"/>
                    </w:rPr>
                  </w:pPr>
                  <w:r>
                    <w:rPr>
                      <w:rStyle w:val="af"/>
                      <w:szCs w:val="20"/>
                      <w:lang w:eastAsia="ko-KR"/>
                    </w:rPr>
                    <w:t xml:space="preserve">RAN1#110-bis-e </w:t>
                  </w:r>
                </w:p>
                <w:p w14:paraId="6368C6FE" w14:textId="77777777" w:rsidR="003177D1" w:rsidRDefault="00F473AB">
                  <w:pPr>
                    <w:rPr>
                      <w:b/>
                      <w:bCs/>
                      <w:szCs w:val="20"/>
                      <w:lang w:eastAsia="ko-KR"/>
                    </w:rPr>
                  </w:pPr>
                  <w:r>
                    <w:rPr>
                      <w:b/>
                      <w:bCs/>
                      <w:szCs w:val="20"/>
                      <w:lang w:eastAsia="ko-KR"/>
                    </w:rPr>
                    <w:t>Conclusion</w:t>
                  </w:r>
                </w:p>
                <w:p w14:paraId="45A6EDEB" w14:textId="77777777" w:rsidR="003177D1" w:rsidRDefault="00F473AB">
                  <w:pPr>
                    <w:pStyle w:val="ListParagraph1"/>
                    <w:rPr>
                      <w:rFonts w:eastAsia="맑은 고딕"/>
                      <w:lang w:eastAsia="ko-KR"/>
                    </w:rPr>
                  </w:pPr>
                  <w:r>
                    <w:rPr>
                      <w:rFonts w:eastAsia="맑은 고딕"/>
                      <w:lang w:eastAsia="ko-KR"/>
                    </w:rPr>
                    <w:t>No further discussion for sensing based mechanism (i.e. LBT) for UE-to-UE co-channel CLI handling which can be specific for dynamic/flexible TDD and/or common for both SBFD and dynamic/flexible TDD</w:t>
                  </w:r>
                </w:p>
              </w:tc>
            </w:tr>
          </w:tbl>
          <w:p w14:paraId="5C0F02D3" w14:textId="77777777" w:rsidR="003177D1" w:rsidRDefault="003177D1">
            <w:pPr>
              <w:rPr>
                <w:rFonts w:eastAsiaTheme="minorEastAsia"/>
                <w:lang w:eastAsia="ko-KR"/>
              </w:rPr>
            </w:pPr>
          </w:p>
        </w:tc>
      </w:tr>
    </w:tbl>
    <w:p w14:paraId="717339C0" w14:textId="77777777" w:rsidR="003177D1" w:rsidRDefault="003177D1">
      <w:pPr>
        <w:spacing w:after="80"/>
        <w:rPr>
          <w:rFonts w:eastAsiaTheme="minorEastAsia"/>
          <w:lang w:val="en-GB" w:eastAsia="ko-KR"/>
        </w:rPr>
      </w:pPr>
    </w:p>
    <w:p w14:paraId="6C7B61A0" w14:textId="77777777" w:rsidR="003177D1" w:rsidRDefault="00F473AB">
      <w:pPr>
        <w:pStyle w:val="3"/>
        <w:numPr>
          <w:ilvl w:val="2"/>
          <w:numId w:val="2"/>
        </w:numPr>
      </w:pPr>
      <w:r>
        <w:rPr>
          <w:rFonts w:eastAsiaTheme="minorEastAsia"/>
          <w:lang w:eastAsia="ko-KR"/>
        </w:rPr>
        <w:t>[Open] UE-to-UE co-channel CLI measurement and reporting for UE-to-UE co-channel CLI handling</w:t>
      </w:r>
    </w:p>
    <w:p w14:paraId="545D2019"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13A54B5B" w14:textId="77777777" w:rsidR="003177D1" w:rsidRDefault="00F473AB">
      <w:pPr>
        <w:pStyle w:val="ListParagraph1"/>
        <w:numPr>
          <w:ilvl w:val="1"/>
          <w:numId w:val="18"/>
        </w:numPr>
        <w:spacing w:after="80"/>
        <w:rPr>
          <w:rFonts w:eastAsiaTheme="minorEastAsia"/>
          <w:b/>
          <w:szCs w:val="18"/>
          <w:u w:val="single"/>
          <w:lang w:eastAsia="ko-KR"/>
        </w:rPr>
      </w:pPr>
      <w:r>
        <w:rPr>
          <w:rFonts w:eastAsiaTheme="minorEastAsia"/>
          <w:b/>
          <w:szCs w:val="18"/>
          <w:u w:val="single"/>
          <w:lang w:eastAsia="ko-KR"/>
        </w:rPr>
        <w:t>General</w:t>
      </w:r>
    </w:p>
    <w:p w14:paraId="4748A798"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beneficial scenario of the L1/L2 based UE-UE interference measurement and reporting</w:t>
      </w:r>
      <w:r>
        <w:rPr>
          <w:rFonts w:eastAsiaTheme="minorEastAsia"/>
          <w:sz w:val="18"/>
          <w:szCs w:val="18"/>
          <w:lang w:eastAsia="ko-KR"/>
        </w:rPr>
        <w:t xml:space="preserve"> should be studied before discussing the detailed mechanisms.)</w:t>
      </w:r>
    </w:p>
    <w:p w14:paraId="49523B4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(RAN1 targets to </w:t>
      </w:r>
      <w:r>
        <w:rPr>
          <w:rFonts w:eastAsiaTheme="minorEastAsia"/>
          <w:sz w:val="18"/>
          <w:szCs w:val="18"/>
          <w:highlight w:val="yellow"/>
          <w:lang w:eastAsia="ko-KR"/>
        </w:rPr>
        <w:t>support L1-based SRS-RSRP and L1-based CLI-RSSI measurement</w:t>
      </w:r>
      <w:r>
        <w:rPr>
          <w:rFonts w:eastAsiaTheme="minorEastAsia"/>
          <w:sz w:val="18"/>
          <w:szCs w:val="18"/>
          <w:lang w:eastAsia="ko-KR"/>
        </w:rPr>
        <w:t xml:space="preserve"> for UE-to-UE CLI measurement.</w:t>
      </w:r>
      <w:r>
        <w:rPr>
          <w:rFonts w:eastAsiaTheme="minorEastAsia" w:hint="eastAsia"/>
          <w:sz w:val="18"/>
          <w:szCs w:val="18"/>
          <w:lang w:eastAsia="ko-KR"/>
        </w:rPr>
        <w:t xml:space="preserve"> </w:t>
      </w:r>
      <w:r>
        <w:rPr>
          <w:rFonts w:eastAsiaTheme="minorEastAsia"/>
          <w:sz w:val="18"/>
          <w:szCs w:val="18"/>
          <w:highlight w:val="yellow"/>
          <w:lang w:eastAsia="ko-KR"/>
        </w:rPr>
        <w:t>R16 configuration of SRS and CLI-RSSI resources</w:t>
      </w:r>
      <w:r>
        <w:rPr>
          <w:rFonts w:eastAsiaTheme="minorEastAsia"/>
          <w:sz w:val="18"/>
          <w:szCs w:val="18"/>
          <w:lang w:eastAsia="ko-KR"/>
        </w:rPr>
        <w:t xml:space="preserve"> should be reused.)</w:t>
      </w:r>
    </w:p>
    <w:p w14:paraId="72B8CA1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L1 CLI measurement and reporting.)</w:t>
      </w:r>
    </w:p>
    <w:p w14:paraId="362DB02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t</w:t>
      </w:r>
      <w:r>
        <w:rPr>
          <w:rFonts w:eastAsiaTheme="minorEastAsia"/>
          <w:sz w:val="18"/>
          <w:szCs w:val="18"/>
          <w:lang w:eastAsia="ko-KR"/>
        </w:rPr>
        <w:t>he L1 CLI measurements including subband CLI measurements for SBFD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r>
        <w:rPr>
          <w:rFonts w:eastAsiaTheme="minorEastAsia" w:hint="eastAsia"/>
          <w:sz w:val="18"/>
          <w:szCs w:val="18"/>
          <w:lang w:eastAsia="ko-KR"/>
        </w:rPr>
        <w:t xml:space="preserve"> </w:t>
      </w:r>
      <w:r>
        <w:rPr>
          <w:rFonts w:eastAsiaTheme="minorEastAsia"/>
          <w:sz w:val="18"/>
          <w:szCs w:val="18"/>
          <w:lang w:eastAsia="ko-KR"/>
        </w:rPr>
        <w:t>Measurement and reporting periodicity: may be periodic, semi-persistent, or aperiodic. Event-triggered reporting of CLI measurement reporting is not pursued further.</w:t>
      </w:r>
      <w:r>
        <w:rPr>
          <w:rFonts w:eastAsiaTheme="minorEastAsia" w:hint="eastAsia"/>
          <w:sz w:val="18"/>
          <w:szCs w:val="18"/>
          <w:lang w:eastAsia="ko-KR"/>
        </w:rPr>
        <w:t xml:space="preserve"> </w:t>
      </w:r>
      <w:r>
        <w:rPr>
          <w:rFonts w:eastAsiaTheme="minorEastAsia"/>
          <w:sz w:val="18"/>
          <w:szCs w:val="18"/>
          <w:lang w:eastAsia="ko-KR"/>
        </w:rPr>
        <w:t>Beam information can be configured for a CLI measurement resource. The measurement resources and L1 or L2 CLI measurement reports can be exchanged between the aggressor and victim gNBs.)</w:t>
      </w:r>
    </w:p>
    <w:p w14:paraId="11CB428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(UE is RRC configured with M (M is subject to UE capability) CLI resources per active BWP within the SBFD symbol, where time domain CLI measurement resource configuration shall indicate at which slots and which symbols within that slot, CLI measurement is expected</w:t>
      </w:r>
      <w:r>
        <w:rPr>
          <w:rFonts w:eastAsiaTheme="minorEastAsia" w:hint="eastAsia"/>
          <w:sz w:val="18"/>
          <w:szCs w:val="18"/>
          <w:lang w:eastAsia="ko-KR"/>
        </w:rPr>
        <w:t xml:space="preserve">. </w:t>
      </w:r>
      <w:r>
        <w:rPr>
          <w:rFonts w:eastAsiaTheme="minorEastAsia"/>
          <w:sz w:val="18"/>
          <w:szCs w:val="18"/>
          <w:lang w:eastAsia="ko-KR"/>
        </w:rPr>
        <w:t>A CLI measurement resource can be associated to a specific duration (number of slots) or it can be repeated periodically once activated/triggered. UE is indicated about which CLI measurement resource(s) or resource set(s) are activated/triggered as follows</w:t>
      </w:r>
      <w:r>
        <w:rPr>
          <w:rFonts w:eastAsiaTheme="minorEastAsia" w:hint="eastAsia"/>
          <w:sz w:val="18"/>
          <w:szCs w:val="18"/>
          <w:lang w:eastAsia="ko-KR"/>
        </w:rPr>
        <w:t>,</w:t>
      </w:r>
      <w:r>
        <w:rPr>
          <w:rFonts w:eastAsiaTheme="minorEastAsia"/>
          <w:sz w:val="18"/>
          <w:szCs w:val="18"/>
          <w:lang w:eastAsia="ko-KR"/>
        </w:rPr>
        <w:t xml:space="preserve"> Alt1: L2 based, i.e., through DL MAC-CE, Alt2: UE specific DCI or GC-DCI activate the CLI resource(s) or CLI resource set(s))</w:t>
      </w:r>
    </w:p>
    <w:p w14:paraId="3DC4DD2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w:t>
      </w:r>
      <w:r>
        <w:rPr>
          <w:rFonts w:eastAsiaTheme="minorEastAsia"/>
          <w:sz w:val="18"/>
          <w:szCs w:val="18"/>
          <w:highlight w:val="yellow"/>
          <w:lang w:eastAsia="ko-KR"/>
        </w:rPr>
        <w:t>L1/L2 based UE-to-UE CLI measurement and reporting to increase flexibility and reduce reporting latency compared to Rel-16 L3 based framework</w:t>
      </w:r>
      <w:r>
        <w:rPr>
          <w:rFonts w:eastAsiaTheme="minorEastAsia"/>
          <w:sz w:val="18"/>
          <w:szCs w:val="18"/>
          <w:lang w:eastAsia="ko-KR"/>
        </w:rPr>
        <w:t xml:space="preserve">. Study </w:t>
      </w:r>
      <w:r>
        <w:rPr>
          <w:rFonts w:eastAsiaTheme="minorEastAsia"/>
          <w:sz w:val="18"/>
          <w:szCs w:val="18"/>
          <w:highlight w:val="yellow"/>
          <w:lang w:eastAsia="ko-KR"/>
        </w:rPr>
        <w:t>UE CLI processing timeline</w:t>
      </w:r>
      <w:r>
        <w:rPr>
          <w:rFonts w:eastAsiaTheme="minorEastAsia"/>
          <w:sz w:val="18"/>
          <w:szCs w:val="18"/>
          <w:lang w:eastAsia="ko-KR"/>
        </w:rPr>
        <w:t xml:space="preserve"> at least for separate CLI reporting starting with L1-CSI timeline as a baseline, e.g. </w:t>
      </w:r>
      <w:r>
        <w:rPr>
          <w:rFonts w:eastAsiaTheme="minorEastAsia"/>
          <w:sz w:val="18"/>
          <w:szCs w:val="18"/>
          <w:highlight w:val="yellow"/>
          <w:lang w:eastAsia="ko-KR"/>
        </w:rPr>
        <w:t>reuse AP CSI timeline</w:t>
      </w:r>
      <w:r>
        <w:rPr>
          <w:rFonts w:eastAsiaTheme="minorEastAsia"/>
          <w:sz w:val="18"/>
          <w:szCs w:val="18"/>
          <w:lang w:eastAsia="ko-KR"/>
        </w:rPr>
        <w:t xml:space="preserve"> as baseline with different value for timeline of L1-CLI. </w:t>
      </w:r>
      <w:r>
        <w:rPr>
          <w:rFonts w:eastAsiaTheme="minorEastAsia"/>
          <w:sz w:val="18"/>
          <w:szCs w:val="18"/>
          <w:highlight w:val="yellow"/>
          <w:lang w:eastAsia="ko-KR"/>
        </w:rPr>
        <w:t>Support L1 based UE-to-UE CLI measurement and reporting to reduce latency</w:t>
      </w:r>
      <w:r>
        <w:rPr>
          <w:rFonts w:eastAsiaTheme="minorEastAsia"/>
          <w:sz w:val="18"/>
          <w:szCs w:val="18"/>
          <w:lang w:eastAsia="ko-KR"/>
        </w:rPr>
        <w:t xml:space="preserve"> and facilitate gNB adjusting UE scheduling for inter-UE CLI reduction, even for latency stringent traffic.)</w:t>
      </w:r>
    </w:p>
    <w:p w14:paraId="446541B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(The UE-to-UE CLI framework to support and define new criteria for event triggered L1/L2 UE-to-UE CLI reporting.</w:t>
      </w:r>
    </w:p>
    <w:p w14:paraId="7B97D35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(Support Layer-1 UE-UE CLI measurement and study the details of its features.)</w:t>
      </w:r>
    </w:p>
    <w:p w14:paraId="0A92943C"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(RAN1 to study UE-to-UE CLI measurement and reporting at aggressor UE side for UE-to-UE CLI handling.)</w:t>
      </w:r>
    </w:p>
    <w:p w14:paraId="344D722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periodic and aperiodic CLI reporting can be supported for UE-to-UE CLI mitigation.)</w:t>
      </w:r>
    </w:p>
    <w:p w14:paraId="1A20158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enhanced to support L1 aperiodic CLI reports.)</w:t>
      </w:r>
    </w:p>
    <w:p w14:paraId="5BE6EF6D" w14:textId="77777777" w:rsidR="003177D1" w:rsidRDefault="003177D1">
      <w:pPr>
        <w:pStyle w:val="ListParagraph1"/>
        <w:spacing w:after="80"/>
        <w:ind w:firstLine="0"/>
        <w:rPr>
          <w:rFonts w:eastAsiaTheme="minorEastAsia"/>
          <w:sz w:val="18"/>
          <w:szCs w:val="18"/>
          <w:lang w:eastAsia="ko-KR"/>
        </w:rPr>
      </w:pPr>
    </w:p>
    <w:p w14:paraId="457C0D73" w14:textId="77777777" w:rsidR="003177D1" w:rsidRDefault="00F473AB">
      <w:pPr>
        <w:pStyle w:val="ListParagraph1"/>
        <w:numPr>
          <w:ilvl w:val="1"/>
          <w:numId w:val="18"/>
        </w:numPr>
        <w:spacing w:after="80"/>
        <w:rPr>
          <w:rFonts w:eastAsiaTheme="minorEastAsia"/>
          <w:b/>
          <w:szCs w:val="18"/>
          <w:u w:val="single"/>
          <w:lang w:eastAsia="ko-KR"/>
        </w:rPr>
      </w:pPr>
      <w:r>
        <w:rPr>
          <w:rFonts w:eastAsiaTheme="minorEastAsia"/>
          <w:b/>
          <w:szCs w:val="18"/>
          <w:u w:val="single"/>
          <w:lang w:eastAsia="ko-KR"/>
        </w:rPr>
        <w:t>Measurement resource</w:t>
      </w:r>
    </w:p>
    <w:p w14:paraId="431CE15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(Unified design for CLI RS for gNB-to-gNB and UE-to-UE measurement should be considered to reduce the RS overhead.)</w:t>
      </w:r>
    </w:p>
    <w:p w14:paraId="45FDF4BD"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lastRenderedPageBreak/>
        <w:t>Negative</w:t>
      </w:r>
    </w:p>
    <w:p w14:paraId="3AA2D598"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(Unless significant gain can be shown, no new resource measurement resource is defined.)</w:t>
      </w:r>
    </w:p>
    <w:p w14:paraId="13E90761"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Time domain</w:t>
      </w:r>
    </w:p>
    <w:p w14:paraId="6DCCE1F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w:t>
      </w:r>
      <w:r>
        <w:rPr>
          <w:rFonts w:eastAsiaTheme="minorEastAsia"/>
          <w:sz w:val="18"/>
          <w:szCs w:val="18"/>
          <w:highlight w:val="yellow"/>
          <w:lang w:eastAsia="ko-KR"/>
        </w:rPr>
        <w:t>periodic and aperiodic CLI measurement</w:t>
      </w:r>
      <w:r>
        <w:rPr>
          <w:rFonts w:eastAsiaTheme="minorEastAsia"/>
          <w:sz w:val="18"/>
          <w:szCs w:val="18"/>
          <w:lang w:eastAsia="ko-KR"/>
        </w:rPr>
        <w:t xml:space="preserve"> can be supported for UE-to-UE CLI mitigation.)</w:t>
      </w:r>
    </w:p>
    <w:p w14:paraId="68049BE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aperiodic measurement resource configuration and/or shortened periodicity.)</w:t>
      </w:r>
    </w:p>
    <w:p w14:paraId="13DD3C4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Support L1-CLI report with P/SP/AP CLI resources and </w:t>
      </w:r>
      <w:r>
        <w:rPr>
          <w:rFonts w:eastAsiaTheme="minorEastAsia"/>
          <w:sz w:val="18"/>
          <w:szCs w:val="18"/>
          <w:highlight w:val="yellow"/>
          <w:lang w:eastAsia="ko-KR"/>
        </w:rPr>
        <w:t>P/SP/AP report types</w:t>
      </w:r>
      <w:r>
        <w:rPr>
          <w:rFonts w:eastAsiaTheme="minorEastAsia"/>
          <w:sz w:val="18"/>
          <w:szCs w:val="18"/>
          <w:lang w:eastAsia="ko-KR"/>
        </w:rPr>
        <w:t xml:space="preserve"> with more details.)</w:t>
      </w:r>
    </w:p>
    <w:p w14:paraId="295EC12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(Study </w:t>
      </w:r>
      <w:r>
        <w:rPr>
          <w:rFonts w:eastAsiaTheme="minorEastAsia"/>
          <w:sz w:val="18"/>
          <w:szCs w:val="18"/>
          <w:highlight w:val="yellow"/>
          <w:lang w:eastAsia="ko-KR"/>
        </w:rPr>
        <w:t>semi-persistent and aperiodic</w:t>
      </w:r>
      <w:r>
        <w:rPr>
          <w:rFonts w:eastAsiaTheme="minorEastAsia"/>
          <w:sz w:val="18"/>
          <w:szCs w:val="18"/>
          <w:lang w:eastAsia="ko-KR"/>
        </w:rPr>
        <w:t xml:space="preserve"> measurement and </w:t>
      </w:r>
      <w:r>
        <w:rPr>
          <w:rFonts w:eastAsiaTheme="minorEastAsia"/>
          <w:sz w:val="18"/>
          <w:szCs w:val="18"/>
          <w:highlight w:val="yellow"/>
          <w:lang w:eastAsia="ko-KR"/>
        </w:rPr>
        <w:t>on-demand reporting</w:t>
      </w:r>
      <w:r>
        <w:rPr>
          <w:rFonts w:eastAsiaTheme="minorEastAsia"/>
          <w:sz w:val="18"/>
          <w:szCs w:val="18"/>
          <w:lang w:eastAsia="ko-KR"/>
        </w:rPr>
        <w:t xml:space="preserve"> of L1/L2 CLI.)</w:t>
      </w:r>
    </w:p>
    <w:p w14:paraId="33246F40"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Design of resource</w:t>
      </w:r>
    </w:p>
    <w:p w14:paraId="17CCB6A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(Study to introduce coordination of SRS configurations for </w:t>
      </w:r>
      <w:r>
        <w:rPr>
          <w:rFonts w:eastAsiaTheme="minorEastAsia"/>
          <w:sz w:val="18"/>
          <w:szCs w:val="18"/>
          <w:highlight w:val="yellow"/>
          <w:lang w:eastAsia="ko-KR"/>
        </w:rPr>
        <w:t>SRS-RSRP measurement</w:t>
      </w:r>
      <w:r>
        <w:rPr>
          <w:rFonts w:eastAsiaTheme="minorEastAsia"/>
          <w:sz w:val="18"/>
          <w:szCs w:val="18"/>
          <w:lang w:eastAsia="ko-KR"/>
        </w:rPr>
        <w:t>.)</w:t>
      </w:r>
    </w:p>
    <w:p w14:paraId="2388EF2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metric, </w:t>
      </w:r>
      <w:r>
        <w:rPr>
          <w:rFonts w:eastAsiaTheme="minorEastAsia"/>
          <w:sz w:val="18"/>
          <w:szCs w:val="18"/>
          <w:highlight w:val="yellow"/>
          <w:lang w:eastAsia="ko-KR"/>
        </w:rPr>
        <w:t>SRS-RSSI</w:t>
      </w:r>
      <w:r>
        <w:rPr>
          <w:rFonts w:eastAsiaTheme="minorEastAsia"/>
          <w:sz w:val="18"/>
          <w:szCs w:val="18"/>
          <w:lang w:eastAsia="ko-KR"/>
        </w:rPr>
        <w:t xml:space="preserve"> can be considered.)</w:t>
      </w:r>
    </w:p>
    <w:p w14:paraId="574C7381"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(Phase rotated SRS symbols repeated in time domain (based on RIM RS design principle) is supported for measurement of SRS RSRP. Support enhanced CSI-IM resources with comb pattern that matches with the SRS comb pattern to measure L1/L2 CLI.)</w:t>
      </w:r>
    </w:p>
    <w:p w14:paraId="2AF7F3C1"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Spatial configuration</w:t>
      </w:r>
    </w:p>
    <w:p w14:paraId="054F0F6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(Beam specific CLI resource)</w:t>
      </w:r>
    </w:p>
    <w:p w14:paraId="450F9A0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(Enhancements in joint beam management for enhanced CLI measurement between gNB, victim UE, and aggressor UE for optimal beam selection or beam avoidance at the victim UE or aggressor UE, respectively.)</w:t>
      </w:r>
    </w:p>
    <w:p w14:paraId="029582D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(The </w:t>
      </w:r>
      <w:r>
        <w:rPr>
          <w:rFonts w:eastAsiaTheme="minorEastAsia"/>
          <w:sz w:val="18"/>
          <w:szCs w:val="18"/>
          <w:highlight w:val="yellow"/>
          <w:lang w:eastAsia="ko-KR"/>
        </w:rPr>
        <w:t>CSI reporting framework</w:t>
      </w:r>
      <w:r>
        <w:rPr>
          <w:rFonts w:eastAsiaTheme="minorEastAsia"/>
          <w:sz w:val="18"/>
          <w:szCs w:val="18"/>
          <w:lang w:eastAsia="ko-KR"/>
        </w:rPr>
        <w:t xml:space="preserve"> can be re-used as baseline for L1-based CLI reporting. The beam information can be configured per CLI measurement resource.)</w:t>
      </w:r>
    </w:p>
    <w:p w14:paraId="3CC9730F"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(Measurement configuration includes </w:t>
      </w:r>
      <w:r>
        <w:rPr>
          <w:rFonts w:eastAsiaTheme="minorEastAsia"/>
          <w:sz w:val="18"/>
          <w:szCs w:val="18"/>
          <w:highlight w:val="yellow"/>
          <w:lang w:eastAsia="ko-KR"/>
        </w:rPr>
        <w:t>a list of TCI states</w:t>
      </w:r>
      <w:r>
        <w:rPr>
          <w:rFonts w:eastAsiaTheme="minorEastAsia"/>
          <w:sz w:val="18"/>
          <w:szCs w:val="18"/>
          <w:lang w:eastAsia="ko-KR"/>
        </w:rPr>
        <w:t xml:space="preserve"> for CLI beam measurement. The report configuration/indication information includes </w:t>
      </w:r>
      <w:r>
        <w:rPr>
          <w:rFonts w:eastAsiaTheme="minorEastAsia"/>
          <w:sz w:val="18"/>
          <w:szCs w:val="18"/>
          <w:highlight w:val="yellow"/>
          <w:lang w:eastAsia="ko-KR"/>
        </w:rPr>
        <w:t>K (K&gt;=1) TCI states with highest L1-SRS-RSRP or L1-SINR or L1-CLI-RSSI</w:t>
      </w:r>
      <w:r>
        <w:rPr>
          <w:rFonts w:eastAsiaTheme="minorEastAsia"/>
          <w:sz w:val="18"/>
          <w:szCs w:val="18"/>
          <w:lang w:eastAsia="ko-KR"/>
        </w:rPr>
        <w:t>.)</w:t>
      </w:r>
    </w:p>
    <w:p w14:paraId="174FD11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spatially differentiated CLI measurement and reporting.)</w:t>
      </w:r>
    </w:p>
    <w:p w14:paraId="6C14D9CF"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w:t>
      </w:r>
      <w:r>
        <w:rPr>
          <w:rFonts w:eastAsiaTheme="minorEastAsia"/>
          <w:sz w:val="18"/>
          <w:szCs w:val="18"/>
          <w:highlight w:val="yellow"/>
          <w:lang w:eastAsia="ko-KR"/>
        </w:rPr>
        <w:t>CLI-RSRP, CLI-RSSI, or CSI/CQI</w:t>
      </w:r>
      <w:r>
        <w:rPr>
          <w:rFonts w:eastAsiaTheme="minorEastAsia"/>
          <w:sz w:val="18"/>
          <w:szCs w:val="18"/>
          <w:lang w:eastAsia="ko-KR"/>
        </w:rPr>
        <w:t>.</w:t>
      </w:r>
    </w:p>
    <w:p w14:paraId="76F4C977"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At least SRS from aggressor UE is considered as CLI-RS candidate for L1 CLI measurements.</w:t>
      </w:r>
    </w:p>
    <w:p w14:paraId="27E1D065"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p>
    <w:p w14:paraId="1D047767"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Event-triggered reporting</w:t>
      </w:r>
      <w:r>
        <w:rPr>
          <w:rFonts w:eastAsiaTheme="minorEastAsia"/>
          <w:sz w:val="18"/>
          <w:szCs w:val="18"/>
          <w:lang w:eastAsia="ko-KR"/>
        </w:rPr>
        <w:t xml:space="preserve"> of CLI measurement reporting is not pursued further.</w:t>
      </w:r>
    </w:p>
    <w:p w14:paraId="4F65738C"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020EA67E" w14:textId="77777777" w:rsidR="003177D1" w:rsidRDefault="00F473A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The measurement resources and L1 or L2 CLI measurement reports</w:t>
      </w:r>
      <w:r>
        <w:rPr>
          <w:rFonts w:eastAsiaTheme="minorEastAsia"/>
          <w:sz w:val="18"/>
          <w:szCs w:val="18"/>
          <w:lang w:eastAsia="ko-KR"/>
        </w:rPr>
        <w:t xml:space="preserve"> can be exchanged between the aggressor and victim gNBs.)</w:t>
      </w:r>
    </w:p>
    <w:p w14:paraId="0715E11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spatial domain configuration.)</w:t>
      </w:r>
    </w:p>
    <w:p w14:paraId="6D6883AC"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w:t>
      </w:r>
      <w:r>
        <w:rPr>
          <w:rFonts w:eastAsiaTheme="minorEastAsia"/>
          <w:sz w:val="18"/>
          <w:szCs w:val="18"/>
          <w:highlight w:val="yellow"/>
          <w:lang w:eastAsia="ko-KR"/>
        </w:rPr>
        <w:t>enhanced to support associated spatial domain information</w:t>
      </w:r>
      <w:r>
        <w:rPr>
          <w:rFonts w:eastAsiaTheme="minorEastAsia"/>
          <w:sz w:val="18"/>
          <w:szCs w:val="18"/>
          <w:lang w:eastAsia="ko-KR"/>
        </w:rPr>
        <w:t>.)</w:t>
      </w:r>
    </w:p>
    <w:p w14:paraId="5D90524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(Measurement resource and reporting configuration with </w:t>
      </w:r>
      <w:r>
        <w:rPr>
          <w:rFonts w:eastAsiaTheme="minorEastAsia"/>
          <w:sz w:val="18"/>
          <w:szCs w:val="18"/>
          <w:highlight w:val="yellow"/>
          <w:lang w:eastAsia="ko-KR"/>
        </w:rPr>
        <w:t>spatial information, and configuration for multiple beam measurement</w:t>
      </w:r>
      <w:r>
        <w:rPr>
          <w:rFonts w:eastAsiaTheme="minorEastAsia"/>
          <w:sz w:val="18"/>
          <w:szCs w:val="18"/>
          <w:lang w:eastAsia="ko-KR"/>
        </w:rPr>
        <w:t xml:space="preserve"> should be considered.)</w:t>
      </w:r>
    </w:p>
    <w:p w14:paraId="04B1B25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(Study increased flexibility on the CLI measurements and reporting to support different Rx beams for UEs with beamforming capabilities.)</w:t>
      </w:r>
    </w:p>
    <w:p w14:paraId="30132B5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(UE can be configured to report SRS-RSRP (or CLI-RSSI) per Rx antenna separately. SRS-RSRP measurement can be configured with QCL-TypeD (spatial relationship information).)</w:t>
      </w:r>
    </w:p>
    <w:p w14:paraId="6A73695F"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Timing advance</w:t>
      </w:r>
    </w:p>
    <w:p w14:paraId="689E528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(Timing alignment solution on measurement RS transmission for UE-to-UE CLI should be considered in Rel-18. For example, exchange timing related information for reception of measurement RS.)</w:t>
      </w:r>
    </w:p>
    <w:p w14:paraId="1CCFF568"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UEs capable of TA acquisition of candidate cell, TA of candidate cell can be used to accurate inter-cell UE-to-UE CLI measurement.)</w:t>
      </w:r>
    </w:p>
    <w:p w14:paraId="710668C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(Support the UE to report the applied timing offset on the CLI SRS-RSRP measurements</w:t>
      </w:r>
      <w:r>
        <w:rPr>
          <w:rFonts w:eastAsiaTheme="minorEastAsia" w:hint="eastAsia"/>
          <w:sz w:val="18"/>
          <w:szCs w:val="18"/>
          <w:lang w:eastAsia="ko-KR"/>
        </w:rPr>
        <w:t>.</w:t>
      </w:r>
      <w:r>
        <w:rPr>
          <w:rFonts w:eastAsiaTheme="minorEastAsia"/>
          <w:sz w:val="18"/>
          <w:szCs w:val="18"/>
          <w:lang w:eastAsia="ko-KR"/>
        </w:rPr>
        <w:t xml:space="preserve"> Study the benefits of the gNB controlling the time offset applied for the CLI SRS-RSRP measurements to compensate for the different TA configurations between UEs.)</w:t>
      </w:r>
    </w:p>
    <w:p w14:paraId="1DED8304"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Reporting contents</w:t>
      </w:r>
    </w:p>
    <w:p w14:paraId="3BC7EE4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w:t>
      </w:r>
      <w:r>
        <w:rPr>
          <w:rFonts w:eastAsiaTheme="minorEastAsia"/>
          <w:sz w:val="18"/>
          <w:szCs w:val="18"/>
          <w:highlight w:val="yellow"/>
          <w:lang w:eastAsia="ko-KR"/>
        </w:rPr>
        <w:t>L1 based RSRP and RSSI</w:t>
      </w:r>
      <w:r>
        <w:rPr>
          <w:rFonts w:eastAsiaTheme="minorEastAsia"/>
          <w:sz w:val="18"/>
          <w:szCs w:val="18"/>
          <w:lang w:eastAsia="ko-KR"/>
        </w:rPr>
        <w:t xml:space="preserve"> can be considered as baseline metrics for L1 based UE-to-UE CLI measurement.)</w:t>
      </w:r>
    </w:p>
    <w:p w14:paraId="000CA14A" w14:textId="77777777" w:rsidR="003177D1" w:rsidRDefault="00F473AB">
      <w:pPr>
        <w:pStyle w:val="ListParagraph1"/>
        <w:spacing w:after="80"/>
        <w:ind w:firstLine="0"/>
        <w:rPr>
          <w:rFonts w:eastAsiaTheme="minorEastAsia"/>
          <w:sz w:val="18"/>
          <w:szCs w:val="18"/>
          <w:lang w:eastAsia="ko-KR"/>
        </w:rPr>
      </w:pPr>
      <w:r>
        <w:rPr>
          <w:rFonts w:eastAsiaTheme="minorEastAsia"/>
          <w:sz w:val="18"/>
          <w:szCs w:val="18"/>
          <w:lang w:eastAsia="ko-KR"/>
        </w:rPr>
        <w:t>Number of reports</w:t>
      </w:r>
    </w:p>
    <w:p w14:paraId="7F944DA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lastRenderedPageBreak/>
        <w:t>ZTE</w:t>
      </w:r>
      <w:r>
        <w:rPr>
          <w:rFonts w:eastAsiaTheme="minorEastAsia"/>
          <w:sz w:val="18"/>
          <w:szCs w:val="18"/>
          <w:lang w:eastAsia="ko-KR"/>
        </w:rPr>
        <w:t xml:space="preserve"> (Both the CQI with CLI and CQI without CLI (e.g., CQI measured in case of aggressor’s muting) are reported to the gNB.)</w:t>
      </w:r>
    </w:p>
    <w:p w14:paraId="7773DB3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to report CLI, each CLI report occasion may cover O CLI measurement occasions, where O&gt;=1 and is subject to UE capability</w:t>
      </w:r>
    </w:p>
    <w:p w14:paraId="32AE4CB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(In addition to most interfering CLI resources, UE can be configured to report top X least interfering CLI resources for CLI report. </w:t>
      </w:r>
    </w:p>
    <w:p w14:paraId="63C1B9B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whether SRS-RSRP-based ranking of UE aggressor candidates is sufficient for the optimization of UL-DL inter-subband CLI.</w:t>
      </w:r>
    </w:p>
    <w:p w14:paraId="19FE3B8F"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Frequency-selective</w:t>
      </w:r>
    </w:p>
    <w:p w14:paraId="493F988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(Subband CLI reporting can be considered for UE-UE CLI mitigation.</w:t>
      </w:r>
    </w:p>
    <w:p w14:paraId="27CAE94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subband-based CLI measurement and reporting for UE-to-UE CLI handling</w:t>
      </w:r>
    </w:p>
    <w:p w14:paraId="2E6517A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subband-based CLI reporting to facilitate subband based scheduling for both SBFD and dynamic TDD in which CLI could be non-uniform across the DL RBs.</w:t>
      </w:r>
    </w:p>
    <w:p w14:paraId="77490BA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CLI measurement on UL-SB with frequency differentiation </w:t>
      </w:r>
    </w:p>
    <w:p w14:paraId="484FEE8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(Consider supporting Layer-1 UE-to-UE L1-CLI-RSSI along with delta-CLI-RSSI measurement and reporting.</w:t>
      </w:r>
    </w:p>
    <w:p w14:paraId="3D7EEFE3" w14:textId="77777777" w:rsidR="003177D1" w:rsidRDefault="003177D1">
      <w:pPr>
        <w:pStyle w:val="ListParagraph1"/>
        <w:spacing w:after="80"/>
        <w:ind w:firstLine="0"/>
        <w:rPr>
          <w:rFonts w:eastAsiaTheme="minorEastAsia"/>
          <w:sz w:val="18"/>
          <w:szCs w:val="18"/>
          <w:lang w:eastAsia="ko-KR"/>
        </w:rPr>
      </w:pPr>
    </w:p>
    <w:p w14:paraId="49C5A371" w14:textId="77777777" w:rsidR="003177D1" w:rsidRDefault="00F473AB">
      <w:pPr>
        <w:pStyle w:val="ListParagraph1"/>
        <w:numPr>
          <w:ilvl w:val="1"/>
          <w:numId w:val="18"/>
        </w:numPr>
        <w:spacing w:after="80"/>
        <w:rPr>
          <w:rFonts w:eastAsiaTheme="minorEastAsia"/>
          <w:b/>
          <w:szCs w:val="18"/>
          <w:u w:val="single"/>
          <w:lang w:eastAsia="ko-KR"/>
        </w:rPr>
      </w:pPr>
      <w:r>
        <w:rPr>
          <w:rFonts w:eastAsiaTheme="minorEastAsia"/>
          <w:b/>
          <w:szCs w:val="18"/>
          <w:u w:val="single"/>
          <w:lang w:eastAsia="ko-KR"/>
        </w:rPr>
        <w:t>Reporting mechanism</w:t>
      </w:r>
    </w:p>
    <w:p w14:paraId="3E1C06EF"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General mechanism</w:t>
      </w:r>
    </w:p>
    <w:p w14:paraId="5442D358"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CLI measurement metrics can be RSSI, RSRP</w:t>
      </w:r>
      <w:r>
        <w:rPr>
          <w:rFonts w:eastAsiaTheme="minorEastAsia" w:hint="eastAsia"/>
          <w:sz w:val="18"/>
          <w:szCs w:val="18"/>
          <w:lang w:eastAsia="ko-KR"/>
        </w:rPr>
        <w:t xml:space="preserve">. </w:t>
      </w:r>
      <w:r>
        <w:rPr>
          <w:rFonts w:eastAsiaTheme="minorEastAsia"/>
          <w:sz w:val="18"/>
          <w:szCs w:val="18"/>
          <w:lang w:eastAsia="ko-KR"/>
        </w:rPr>
        <w:t>CLI measurement can be incorporated into other CSI report metrics as the interference part, e.g. SINR, CQI. CLI measurement can be based on CSI-IM (with enhanced patterns), or dedicated CLI measurement resource.</w:t>
      </w:r>
      <w:r>
        <w:rPr>
          <w:rFonts w:eastAsiaTheme="minorEastAsia" w:hint="eastAsia"/>
          <w:sz w:val="18"/>
          <w:szCs w:val="18"/>
          <w:lang w:eastAsia="ko-KR"/>
        </w:rPr>
        <w:t xml:space="preserve"> </w:t>
      </w:r>
      <w:r>
        <w:rPr>
          <w:rFonts w:eastAsiaTheme="minorEastAsia"/>
          <w:sz w:val="18"/>
          <w:szCs w:val="18"/>
          <w:lang w:eastAsia="ko-KR"/>
        </w:rPr>
        <w:t>Separate or joint reporting of CSI and CLI)</w:t>
      </w:r>
    </w:p>
    <w:p w14:paraId="22B2AC9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w:t>
      </w:r>
      <w:r>
        <w:rPr>
          <w:rFonts w:eastAsiaTheme="minorEastAsia"/>
          <w:sz w:val="18"/>
          <w:szCs w:val="18"/>
          <w:lang w:eastAsia="ko-KR"/>
        </w:rPr>
        <w:t xml:space="preserve">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p>
    <w:p w14:paraId="3B94CE1D"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r>
        <w:rPr>
          <w:rFonts w:eastAsiaTheme="minorEastAsia" w:hint="eastAsia"/>
          <w:sz w:val="18"/>
          <w:szCs w:val="18"/>
          <w:lang w:eastAsia="ko-KR"/>
        </w:rPr>
        <w:t xml:space="preserve"> </w:t>
      </w:r>
      <w:r>
        <w:rPr>
          <w:rFonts w:eastAsiaTheme="minorEastAsia"/>
          <w:sz w:val="18"/>
          <w:szCs w:val="18"/>
          <w:highlight w:val="yellow"/>
          <w:lang w:eastAsia="ko-KR"/>
        </w:rPr>
        <w:t>Event-triggered reporting of CLI measurement reporting is not pursued</w:t>
      </w:r>
      <w:r>
        <w:rPr>
          <w:rFonts w:eastAsiaTheme="minorEastAsia"/>
          <w:sz w:val="18"/>
          <w:szCs w:val="18"/>
          <w:lang w:eastAsia="ko-KR"/>
        </w:rPr>
        <w:t xml:space="preserve"> further.</w:t>
      </w:r>
      <w:r>
        <w:rPr>
          <w:rFonts w:eastAsiaTheme="minorEastAsia" w:hint="eastAsia"/>
          <w:sz w:val="18"/>
          <w:szCs w:val="18"/>
          <w:lang w:eastAsia="ko-KR"/>
        </w:rPr>
        <w:t xml:space="preserve"> </w:t>
      </w: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56B40886"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The measurement resources and L1 or L2 CLI measurement reports</w:t>
      </w:r>
      <w:r>
        <w:rPr>
          <w:rFonts w:eastAsiaTheme="minorEastAsia"/>
          <w:sz w:val="18"/>
          <w:szCs w:val="18"/>
          <w:lang w:eastAsia="ko-KR"/>
        </w:rPr>
        <w:t xml:space="preserve"> can be exchanged between the aggressor and victim gNBs.</w:t>
      </w:r>
    </w:p>
    <w:p w14:paraId="53B7DC4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(RAN1 to study L1-CLI report priority and multiplexing when reported as UCI.)</w:t>
      </w:r>
    </w:p>
    <w:p w14:paraId="4F8AD408"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CSI reporting mechanism based</w:t>
      </w:r>
    </w:p>
    <w:p w14:paraId="1BF505E2"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Huawei</w:t>
      </w:r>
      <w:r>
        <w:rPr>
          <w:rFonts w:eastAsiaTheme="minorEastAsia"/>
          <w:sz w:val="18"/>
          <w:szCs w:val="18"/>
          <w:lang w:eastAsia="ko-KR"/>
        </w:rPr>
        <w:t xml:space="preserve"> (For L1/L2 based UE-to-UE CLI measurement reporting, the following aspects can be studied:</w:t>
      </w:r>
    </w:p>
    <w:p w14:paraId="21EF73D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relationship between </w:t>
      </w:r>
      <w:r>
        <w:rPr>
          <w:rFonts w:eastAsiaTheme="minorEastAsia"/>
          <w:sz w:val="18"/>
          <w:szCs w:val="18"/>
          <w:highlight w:val="yellow"/>
          <w:lang w:eastAsia="ko-KR"/>
        </w:rPr>
        <w:t>CLI measurement reporting and current CSI measurement</w:t>
      </w:r>
      <w:r>
        <w:rPr>
          <w:rFonts w:eastAsiaTheme="minorEastAsia"/>
          <w:sz w:val="18"/>
          <w:szCs w:val="18"/>
          <w:lang w:eastAsia="ko-KR"/>
        </w:rPr>
        <w:t xml:space="preserve"> reporting;</w:t>
      </w:r>
    </w:p>
    <w:p w14:paraId="7A3ABBB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priority of CLI reports relative to current CSI reports;</w:t>
      </w:r>
    </w:p>
    <w:p w14:paraId="3A3F59EE"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trigger mechanism of semi-persistent, aperiodic CLI reports;</w:t>
      </w:r>
    </w:p>
    <w:p w14:paraId="2B69D734"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How to reduce the CLI measurements/reports and improve the measurement efficiency)</w:t>
      </w:r>
    </w:p>
    <w:p w14:paraId="1671B44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w:t>
      </w:r>
      <w:r>
        <w:rPr>
          <w:rFonts w:eastAsiaTheme="minorEastAsia"/>
          <w:sz w:val="18"/>
          <w:szCs w:val="18"/>
          <w:highlight w:val="yellow"/>
          <w:lang w:eastAsia="ko-KR"/>
        </w:rPr>
        <w:t>L1 UE-to-UE CLI measurement reporting can be a separated CSI report</w:t>
      </w:r>
      <w:r>
        <w:rPr>
          <w:rFonts w:eastAsiaTheme="minorEastAsia"/>
          <w:sz w:val="18"/>
          <w:szCs w:val="18"/>
          <w:lang w:eastAsia="ko-KR"/>
        </w:rPr>
        <w:t>.</w:t>
      </w:r>
    </w:p>
    <w:p w14:paraId="231D6E65"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R17 CSI reference resource definition should be extended to include the SRS resource and CLI-RSSI resource for UE-to-UE CLI measurement; R15/16 CSI processing delay should be satisfied.)</w:t>
      </w:r>
    </w:p>
    <w:p w14:paraId="3B20DC6D"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(L1-based reporting for UE-to-UE CLI should be considered for Rel-18 dynamic/flexible TDD.</w:t>
      </w:r>
      <w:r>
        <w:rPr>
          <w:rFonts w:eastAsiaTheme="minorEastAsia" w:hint="eastAsia"/>
          <w:sz w:val="18"/>
          <w:szCs w:val="18"/>
          <w:lang w:eastAsia="ko-KR"/>
        </w:rPr>
        <w:t xml:space="preserve"> </w:t>
      </w:r>
      <w:r>
        <w:rPr>
          <w:rFonts w:eastAsiaTheme="minorEastAsia"/>
          <w:sz w:val="18"/>
          <w:szCs w:val="18"/>
          <w:highlight w:val="yellow"/>
          <w:lang w:eastAsia="ko-KR"/>
        </w:rPr>
        <w:t>The current CSI reporting mechanism can be reused.</w:t>
      </w:r>
      <w:r>
        <w:rPr>
          <w:rFonts w:eastAsiaTheme="minorEastAsia" w:hint="eastAsia"/>
          <w:sz w:val="18"/>
          <w:szCs w:val="18"/>
          <w:lang w:eastAsia="ko-KR"/>
        </w:rPr>
        <w:t xml:space="preserve"> </w:t>
      </w:r>
      <w:r>
        <w:rPr>
          <w:rFonts w:eastAsiaTheme="minorEastAsia"/>
          <w:sz w:val="18"/>
          <w:szCs w:val="18"/>
          <w:lang w:eastAsia="ko-KR"/>
        </w:rPr>
        <w:t>Both of aperiodic reporting and reporting according to defined conditions should be supported to reduce the reporting overhead and measurement effort.)</w:t>
      </w:r>
    </w:p>
    <w:p w14:paraId="76B5233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(For UE-to-UE CLI measurement and reporting, the following enhancements can be considered.</w:t>
      </w:r>
      <w:r>
        <w:rPr>
          <w:rFonts w:eastAsiaTheme="minorEastAsia" w:hint="eastAsia"/>
          <w:sz w:val="18"/>
          <w:szCs w:val="18"/>
          <w:lang w:eastAsia="ko-KR"/>
        </w:rPr>
        <w:t xml:space="preserve"> </w:t>
      </w:r>
      <w:r>
        <w:rPr>
          <w:rFonts w:eastAsiaTheme="minorEastAsia"/>
          <w:sz w:val="18"/>
          <w:szCs w:val="18"/>
          <w:lang w:eastAsia="ko-KR"/>
        </w:rPr>
        <w:t xml:space="preserve">The </w:t>
      </w:r>
      <w:r>
        <w:rPr>
          <w:rFonts w:eastAsiaTheme="minorEastAsia"/>
          <w:sz w:val="18"/>
          <w:szCs w:val="18"/>
          <w:highlight w:val="yellow"/>
          <w:lang w:eastAsia="ko-KR"/>
        </w:rPr>
        <w:t>CSI reporting framework can be re-used as baseline</w:t>
      </w:r>
      <w:r>
        <w:rPr>
          <w:rFonts w:eastAsiaTheme="minorEastAsia"/>
          <w:sz w:val="18"/>
          <w:szCs w:val="18"/>
          <w:lang w:eastAsia="ko-KR"/>
        </w:rPr>
        <w:t xml:space="preserve"> for </w:t>
      </w:r>
      <w:r>
        <w:rPr>
          <w:rFonts w:eastAsiaTheme="minorEastAsia"/>
          <w:sz w:val="18"/>
          <w:szCs w:val="18"/>
          <w:highlight w:val="yellow"/>
          <w:lang w:eastAsia="ko-KR"/>
        </w:rPr>
        <w:t>L1-based CLI reporting</w:t>
      </w:r>
      <w:r>
        <w:rPr>
          <w:rFonts w:eastAsiaTheme="minorEastAsia"/>
          <w:sz w:val="18"/>
          <w:szCs w:val="18"/>
          <w:lang w:eastAsia="ko-KR"/>
        </w:rPr>
        <w:t xml:space="preserve">. </w:t>
      </w:r>
    </w:p>
    <w:p w14:paraId="1E155BE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The beam information can be configured per CLI measurement resource.</w:t>
      </w:r>
    </w:p>
    <w:p w14:paraId="3473CC9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(Option 1: Defining separate CLI reporting procedure.</w:t>
      </w:r>
      <w:r>
        <w:rPr>
          <w:rFonts w:eastAsiaTheme="minorEastAsia" w:hint="eastAsia"/>
          <w:sz w:val="18"/>
          <w:szCs w:val="18"/>
          <w:lang w:eastAsia="ko-KR"/>
        </w:rPr>
        <w:t xml:space="preserve"> </w:t>
      </w:r>
      <w:r>
        <w:rPr>
          <w:rFonts w:eastAsiaTheme="minorEastAsia"/>
          <w:sz w:val="18"/>
          <w:szCs w:val="18"/>
          <w:lang w:eastAsia="ko-KR"/>
        </w:rPr>
        <w:t>Option 2: Reused CSI reporting procedure with extension of CSI reporting, i.e. UE-to-UE CLI information is regarded as CSI. The L1/L2 based CLI reporting should be regarded as a CSI reporting with a new type.)</w:t>
      </w:r>
    </w:p>
    <w:p w14:paraId="597C999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(For CLI reporting schemes, CSI/CQI like mechanism can be used as a starting point.)</w:t>
      </w:r>
    </w:p>
    <w:p w14:paraId="1C1E174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 For L1-based UE-to-UE CLI measurement and reporting, the CSI report framework can be reused as a baseline</w:t>
      </w:r>
    </w:p>
    <w:p w14:paraId="49706A5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(The framework for L1 based CLI measurement and reporting can reuse those specified for CSI measurement and reporting.</w:t>
      </w:r>
    </w:p>
    <w:p w14:paraId="78AD74F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(L1/L2 based UE-to-UE CLI can be reported as UCI to reuse CSI reporting mechanism.</w:t>
      </w:r>
    </w:p>
    <w:p w14:paraId="316DC36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through UL DCI to report CLI, UE capability signaling indicates whether or not UE can measure and report legacy CSI and CLI simultaneously </w:t>
      </w:r>
    </w:p>
    <w:p w14:paraId="5AEE614B"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lastRenderedPageBreak/>
        <w:t>In case such simultaneous AP reporting of CSI and CLI is under UE capability, CLI is added to the legacy CSI and the encoded bits are multiplexed over PUSCH</w:t>
      </w:r>
    </w:p>
    <w:p w14:paraId="0617656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CSI measurement and reporting mechanism is not sufficient for accurate per-UE CLI measurement.</w:t>
      </w:r>
      <w:r>
        <w:rPr>
          <w:rFonts w:eastAsiaTheme="minorEastAsia" w:hint="eastAsia"/>
          <w:sz w:val="18"/>
          <w:szCs w:val="18"/>
          <w:lang w:eastAsia="ko-KR"/>
        </w:rPr>
        <w:t xml:space="preserve"> </w:t>
      </w:r>
      <w:r>
        <w:rPr>
          <w:rFonts w:eastAsiaTheme="minorEastAsia"/>
          <w:sz w:val="18"/>
          <w:szCs w:val="18"/>
          <w:lang w:eastAsia="ko-KR"/>
        </w:rPr>
        <w:t>Enhance existing CSI measurement and reporting mechanism by adding configuration of IMR dedicated for inter-UE CLI in a CSI-ReportConfig.)</w:t>
      </w:r>
    </w:p>
    <w:p w14:paraId="4A99A3C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 For L1/L2 based CLI measurement reporting, event triggered reporting is beneficial for delay, and existing mechanisms such as measurement resource configurations for L3 based CLI measurement and CSI reporting framework can be reused for the L1/L2 based CLI measurement and reporting.)</w:t>
      </w:r>
    </w:p>
    <w:p w14:paraId="032D5CE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(Current CSI reporting framework can be a baseline for L1/L2 UE-to-UE CLI measurement and reporting for UE-to-UE CLI handling.</w:t>
      </w:r>
      <w:r>
        <w:rPr>
          <w:rFonts w:eastAsiaTheme="minorEastAsia" w:hint="eastAsia"/>
          <w:sz w:val="18"/>
          <w:szCs w:val="18"/>
          <w:lang w:eastAsia="ko-KR"/>
        </w:rPr>
        <w:t xml:space="preserve"> </w:t>
      </w:r>
      <w:r>
        <w:rPr>
          <w:rFonts w:eastAsiaTheme="minorEastAsia"/>
          <w:sz w:val="18"/>
          <w:szCs w:val="18"/>
          <w:lang w:eastAsia="ko-KR"/>
        </w:rPr>
        <w:t>UE-to-UE CLI measurement and reporting can be included as parts of CSI reporting configurations.)</w:t>
      </w:r>
    </w:p>
    <w:p w14:paraId="7E516EDE"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Reporting aggressor UE</w:t>
      </w:r>
    </w:p>
    <w:p w14:paraId="151724E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sz w:val="18"/>
          <w:szCs w:val="18"/>
          <w:lang w:eastAsia="ko-KR"/>
        </w:rPr>
        <w:t>InterDigital (Consider enhancements to UE-to-UE co-channel CLI measurement based on supporting CLI measurement and reporting at the potential victim UE that includes distinguishing aggressor UEs.)</w:t>
      </w:r>
    </w:p>
    <w:p w14:paraId="33EF6BD7" w14:textId="77777777" w:rsidR="003177D1" w:rsidRDefault="00F473AB">
      <w:pPr>
        <w:pStyle w:val="ListParagraph1"/>
        <w:spacing w:after="80"/>
        <w:ind w:firstLine="0"/>
        <w:rPr>
          <w:rFonts w:eastAsiaTheme="minorEastAsia"/>
          <w:b/>
          <w:sz w:val="18"/>
          <w:szCs w:val="18"/>
          <w:lang w:eastAsia="ko-KR"/>
        </w:rPr>
      </w:pPr>
      <w:r>
        <w:rPr>
          <w:rFonts w:eastAsiaTheme="minorEastAsia"/>
          <w:b/>
          <w:sz w:val="18"/>
          <w:szCs w:val="18"/>
          <w:lang w:eastAsia="ko-KR"/>
        </w:rPr>
        <w:t>Event-triggered</w:t>
      </w:r>
    </w:p>
    <w:p w14:paraId="0308DA3F"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(In addition to periodic type of CLI reporting, study the event-based aperiodic CLI reporting to reduce UE complexity, since DL reception failures due to CLI may not happen regularly. )</w:t>
      </w:r>
    </w:p>
    <w:p w14:paraId="05A94CC7"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(L1 CLI measurement report can be periodic, semi-persistent and a-periodic.)</w:t>
      </w:r>
    </w:p>
    <w:p w14:paraId="4AF3100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CMCC</w:t>
      </w:r>
      <w:r>
        <w:rPr>
          <w:rFonts w:eastAsiaTheme="minorEastAsia"/>
          <w:sz w:val="18"/>
          <w:szCs w:val="18"/>
          <w:lang w:eastAsia="ko-KR"/>
        </w:rPr>
        <w:t xml:space="preserve"> (For L1/L2 based inter-UE CLI measurement and reporting, event triggered reporting can be supported. The following reporting triggering method can be further studied as examples:</w:t>
      </w:r>
    </w:p>
    <w:p w14:paraId="69BA29E1"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L1 based event triggered reporting, SR resource can be used for UE to inform gNB the CLI measurement results reporting and PUCCH can be used as reporting resource.</w:t>
      </w:r>
    </w:p>
    <w:p w14:paraId="25E595C0"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L2 based event triggered reporting, MAC-CE on CG PUSCH can be used by UE to convey measurement results.</w:t>
      </w:r>
    </w:p>
    <w:p w14:paraId="73AEA7A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at least L2 event triggered CLI reporting)</w:t>
      </w:r>
    </w:p>
    <w:p w14:paraId="0E61FD9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(The following information exchange between gNBs should be supported for efficient UE-to-UE CLI measurement.</w:t>
      </w:r>
    </w:p>
    <w:p w14:paraId="604A80EA" w14:textId="77777777" w:rsidR="003177D1" w:rsidRDefault="00F473A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Rel. 16 CLI management related SRS configuration parameters, Numerology of transmission of SRS, A common reference point for CLI RSRP measurement.)</w:t>
      </w:r>
    </w:p>
    <w:p w14:paraId="254082E7" w14:textId="77777777" w:rsidR="003177D1" w:rsidRDefault="003177D1">
      <w:pPr>
        <w:spacing w:after="80"/>
        <w:rPr>
          <w:rFonts w:eastAsiaTheme="minorEastAsia" w:cs="Times New Roman"/>
          <w:b/>
          <w:sz w:val="18"/>
          <w:szCs w:val="18"/>
          <w:lang w:val="en-GB" w:eastAsia="ko-KR"/>
        </w:rPr>
      </w:pPr>
    </w:p>
    <w:p w14:paraId="36EA8EFE" w14:textId="77777777" w:rsidR="003177D1" w:rsidRDefault="00F473AB">
      <w:pPr>
        <w:spacing w:after="80"/>
        <w:rPr>
          <w:rFonts w:eastAsiaTheme="minorEastAsia"/>
          <w:b/>
          <w:lang w:val="en-GB" w:eastAsia="ko-KR"/>
        </w:rPr>
      </w:pPr>
      <w:r>
        <w:rPr>
          <w:rFonts w:eastAsiaTheme="minorEastAsia"/>
          <w:b/>
          <w:sz w:val="28"/>
          <w:szCs w:val="18"/>
          <w:highlight w:val="cyan"/>
          <w:lang w:val="en-GB" w:eastAsia="ko-KR"/>
        </w:rPr>
        <w:t>Proposal</w:t>
      </w:r>
    </w:p>
    <w:p w14:paraId="5F7C6D27" w14:textId="77777777" w:rsidR="003177D1" w:rsidRDefault="00F473AB">
      <w:pPr>
        <w:pStyle w:val="Proposal2"/>
        <w:ind w:left="864" w:hanging="864"/>
        <w:rPr>
          <w:rFonts w:eastAsia="Yu Mincho"/>
        </w:rPr>
      </w:pPr>
      <w:r>
        <w:rPr>
          <w:rFonts w:eastAsia="Yu Mincho"/>
        </w:rPr>
        <w:t>Moderator Proposal #21-1</w:t>
      </w:r>
      <w:r>
        <w:rPr>
          <w:rFonts w:eastAsia="Yu Mincho"/>
          <w:highlight w:val="cyan"/>
        </w:rPr>
        <w:t xml:space="preserve"> </w:t>
      </w:r>
    </w:p>
    <w:p w14:paraId="43746AED" w14:textId="77777777" w:rsidR="003177D1" w:rsidRDefault="00F473AB">
      <w:pPr>
        <w:rPr>
          <w:lang w:val="en-GB"/>
        </w:rPr>
      </w:pPr>
      <w:r>
        <w:rPr>
          <w:rFonts w:eastAsiaTheme="minorEastAsia" w:cs="Times New Roman"/>
          <w:kern w:val="0"/>
          <w:sz w:val="18"/>
          <w:szCs w:val="18"/>
          <w:lang w:val="en-GB" w:eastAsia="ko-KR"/>
        </w:rPr>
        <w:t>For L1 based UE-to-UE CLI measurement, the L1 based RSRP and RSSI can be considered as baseline metrics.</w:t>
      </w:r>
    </w:p>
    <w:p w14:paraId="6436E64E" w14:textId="77777777" w:rsidR="003177D1" w:rsidRDefault="003177D1">
      <w:pPr>
        <w:rPr>
          <w:lang w:val="en-GB"/>
        </w:rPr>
      </w:pPr>
    </w:p>
    <w:p w14:paraId="292E20DE"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2EA23400" w14:textId="77777777">
        <w:tc>
          <w:tcPr>
            <w:tcW w:w="2547" w:type="dxa"/>
            <w:shd w:val="clear" w:color="auto" w:fill="DBDBDB" w:themeFill="accent3" w:themeFillTint="66"/>
          </w:tcPr>
          <w:p w14:paraId="69AFB904" w14:textId="77777777" w:rsidR="003177D1" w:rsidRDefault="003177D1">
            <w:pPr>
              <w:jc w:val="center"/>
              <w:rPr>
                <w:lang w:val="en-GB"/>
              </w:rPr>
            </w:pPr>
          </w:p>
        </w:tc>
        <w:tc>
          <w:tcPr>
            <w:tcW w:w="7080" w:type="dxa"/>
            <w:shd w:val="clear" w:color="auto" w:fill="DBDBDB" w:themeFill="accent3" w:themeFillTint="66"/>
          </w:tcPr>
          <w:p w14:paraId="1559BC87" w14:textId="77777777" w:rsidR="003177D1" w:rsidRDefault="00F473AB">
            <w:pPr>
              <w:jc w:val="center"/>
              <w:rPr>
                <w:lang w:val="en-GB"/>
              </w:rPr>
            </w:pPr>
            <w:r>
              <w:rPr>
                <w:rFonts w:eastAsia="SimSun" w:cs="Times New Roman"/>
                <w:b/>
              </w:rPr>
              <w:t>Companies</w:t>
            </w:r>
          </w:p>
        </w:tc>
      </w:tr>
      <w:tr w:rsidR="003177D1" w14:paraId="55C0068E" w14:textId="77777777">
        <w:tc>
          <w:tcPr>
            <w:tcW w:w="2547" w:type="dxa"/>
          </w:tcPr>
          <w:p w14:paraId="1FB1BD3E"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00B5B3D1" w14:textId="748E82E0" w:rsidR="003177D1" w:rsidRDefault="007E3833">
            <w:pPr>
              <w:rPr>
                <w:rFonts w:eastAsia="MS Mincho"/>
                <w:lang w:val="en-GB" w:eastAsia="ja-JP"/>
              </w:rPr>
            </w:pPr>
            <w:r>
              <w:rPr>
                <w:rFonts w:eastAsia="MS Mincho"/>
                <w:lang w:val="en-GB" w:eastAsia="ja-JP"/>
              </w:rPr>
              <w:t>Samsung</w:t>
            </w:r>
            <w:r w:rsidR="00EC6B9E">
              <w:rPr>
                <w:rFonts w:eastAsia="MS Mincho"/>
                <w:lang w:val="en-GB" w:eastAsia="ja-JP"/>
              </w:rPr>
              <w:t>, Sony</w:t>
            </w:r>
            <w:r w:rsidR="00B32AD6">
              <w:rPr>
                <w:rFonts w:eastAsia="MS Mincho"/>
                <w:lang w:val="en-GB" w:eastAsia="ja-JP"/>
              </w:rPr>
              <w:t>, Intel</w:t>
            </w:r>
            <w:r w:rsidR="00A869E5">
              <w:rPr>
                <w:rFonts w:eastAsia="MS Mincho"/>
                <w:lang w:val="en-GB" w:eastAsia="ja-JP"/>
              </w:rPr>
              <w:t>, Xiaomi</w:t>
            </w:r>
            <w:r w:rsidR="005E58A9">
              <w:rPr>
                <w:rFonts w:eastAsia="MS Mincho"/>
                <w:lang w:val="en-GB" w:eastAsia="ja-JP"/>
              </w:rPr>
              <w:t xml:space="preserve">, </w:t>
            </w:r>
            <w:r w:rsidR="00D81344">
              <w:rPr>
                <w:rFonts w:eastAsia="MS Mincho"/>
                <w:lang w:val="en-GB" w:eastAsia="ja-JP"/>
              </w:rPr>
              <w:t xml:space="preserve">NTT DOCOMO, </w:t>
            </w:r>
            <w:r w:rsidR="00E4221B">
              <w:rPr>
                <w:rFonts w:eastAsia="MS Mincho"/>
                <w:lang w:val="en-GB" w:eastAsia="ja-JP"/>
              </w:rPr>
              <w:t xml:space="preserve">Nokia/NSB, </w:t>
            </w:r>
            <w:r w:rsidR="005E58A9">
              <w:rPr>
                <w:rFonts w:eastAsia="MS Mincho"/>
                <w:lang w:val="en-GB" w:eastAsia="ja-JP"/>
              </w:rPr>
              <w:t>QC</w:t>
            </w:r>
            <w:r w:rsidR="006965BF">
              <w:rPr>
                <w:rFonts w:eastAsia="MS Mincho"/>
                <w:lang w:val="en-GB" w:eastAsia="ja-JP"/>
              </w:rPr>
              <w:t>, Lenovo</w:t>
            </w:r>
            <w:r w:rsidR="00A13051">
              <w:rPr>
                <w:rFonts w:eastAsia="MS Mincho"/>
                <w:lang w:val="en-GB" w:eastAsia="ja-JP"/>
              </w:rPr>
              <w:t>, Panasonic</w:t>
            </w:r>
            <w:r w:rsidR="00FF341B">
              <w:rPr>
                <w:rFonts w:eastAsia="MS Mincho"/>
                <w:lang w:val="en-GB" w:eastAsia="ja-JP"/>
              </w:rPr>
              <w:t>, LG</w:t>
            </w:r>
            <w:r w:rsidR="00247EA9">
              <w:rPr>
                <w:rFonts w:eastAsia="MS Mincho"/>
                <w:lang w:val="en-GB" w:eastAsia="ja-JP"/>
              </w:rPr>
              <w:t>,TCL</w:t>
            </w:r>
            <w:r w:rsidR="009733C9">
              <w:rPr>
                <w:rFonts w:eastAsia="MS Mincho"/>
                <w:lang w:val="en-GB" w:eastAsia="ja-JP"/>
              </w:rPr>
              <w:t>, IDC</w:t>
            </w:r>
            <w:r w:rsidR="00D522F0">
              <w:rPr>
                <w:rFonts w:eastAsia="MS Mincho"/>
                <w:lang w:val="en-GB" w:eastAsia="ja-JP"/>
              </w:rPr>
              <w:t>, ZTE</w:t>
            </w:r>
          </w:p>
        </w:tc>
      </w:tr>
      <w:tr w:rsidR="003177D1" w14:paraId="19FA4E03" w14:textId="77777777">
        <w:tc>
          <w:tcPr>
            <w:tcW w:w="2547" w:type="dxa"/>
          </w:tcPr>
          <w:p w14:paraId="42C8672E"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1D2B1CBD" w14:textId="77777777" w:rsidR="003177D1" w:rsidRDefault="003177D1">
            <w:pPr>
              <w:rPr>
                <w:rFonts w:eastAsia="SimSun"/>
                <w:lang w:val="en-GB"/>
              </w:rPr>
            </w:pPr>
          </w:p>
        </w:tc>
      </w:tr>
    </w:tbl>
    <w:p w14:paraId="328F8A47" w14:textId="77777777" w:rsidR="003177D1" w:rsidRDefault="003177D1">
      <w:pPr>
        <w:rPr>
          <w:rFonts w:eastAsia="SimSun" w:cs="Times New Roman"/>
          <w:b/>
        </w:rPr>
      </w:pPr>
    </w:p>
    <w:p w14:paraId="47B8A0AE"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52314C9A" w14:textId="77777777">
        <w:tc>
          <w:tcPr>
            <w:tcW w:w="2547" w:type="dxa"/>
            <w:shd w:val="clear" w:color="auto" w:fill="DBDBDB" w:themeFill="accent3" w:themeFillTint="66"/>
          </w:tcPr>
          <w:p w14:paraId="10F919B7"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3F5C478A" w14:textId="77777777" w:rsidR="003177D1" w:rsidRDefault="00F473AB">
            <w:pPr>
              <w:jc w:val="center"/>
              <w:rPr>
                <w:lang w:val="en-GB"/>
              </w:rPr>
            </w:pPr>
            <w:r>
              <w:rPr>
                <w:rFonts w:eastAsia="SimSun" w:cs="Times New Roman"/>
                <w:b/>
              </w:rPr>
              <w:t>Views</w:t>
            </w:r>
          </w:p>
        </w:tc>
      </w:tr>
      <w:tr w:rsidR="003177D1" w14:paraId="70DAC13A" w14:textId="77777777">
        <w:tc>
          <w:tcPr>
            <w:tcW w:w="2547" w:type="dxa"/>
          </w:tcPr>
          <w:p w14:paraId="4854971F" w14:textId="3C0D38B6" w:rsidR="003177D1" w:rsidRPr="00A869E5" w:rsidRDefault="00A869E5">
            <w:pPr>
              <w:rPr>
                <w:rFonts w:eastAsia="SimSun"/>
                <w:lang w:val="en-GB"/>
              </w:rPr>
            </w:pPr>
            <w:r>
              <w:rPr>
                <w:rFonts w:eastAsia="SimSun" w:hint="eastAsia"/>
                <w:lang w:val="en-GB"/>
              </w:rPr>
              <w:t>X</w:t>
            </w:r>
            <w:r>
              <w:rPr>
                <w:rFonts w:eastAsia="SimSun"/>
                <w:lang w:val="en-GB"/>
              </w:rPr>
              <w:t>iaomi</w:t>
            </w:r>
          </w:p>
        </w:tc>
        <w:tc>
          <w:tcPr>
            <w:tcW w:w="7080" w:type="dxa"/>
          </w:tcPr>
          <w:p w14:paraId="70365EAB" w14:textId="3140AB3D" w:rsidR="003177D1" w:rsidRDefault="00A869E5">
            <w:pPr>
              <w:rPr>
                <w:lang w:val="en-GB"/>
              </w:rPr>
            </w:pPr>
            <w:r w:rsidRPr="007F14BA">
              <w:rPr>
                <w:rFonts w:eastAsia="DengXian" w:cs="Times New Roman"/>
                <w:kern w:val="0"/>
                <w:sz w:val="21"/>
                <w:szCs w:val="21"/>
              </w:rPr>
              <w:t>RSRP and RSSI have been adopted for L3 based UE-UE CLI measurement</w:t>
            </w:r>
            <w:r>
              <w:rPr>
                <w:rFonts w:eastAsia="DengXian" w:cs="Times New Roman"/>
                <w:kern w:val="0"/>
                <w:sz w:val="21"/>
                <w:szCs w:val="21"/>
              </w:rPr>
              <w:t xml:space="preserve"> currently</w:t>
            </w:r>
            <w:r w:rsidRPr="007F14BA">
              <w:rPr>
                <w:rFonts w:eastAsia="DengXian" w:cs="Times New Roman"/>
                <w:kern w:val="0"/>
                <w:sz w:val="21"/>
                <w:szCs w:val="21"/>
              </w:rPr>
              <w:t>.</w:t>
            </w:r>
            <w:r>
              <w:rPr>
                <w:rFonts w:eastAsia="DengXian" w:cs="Times New Roman"/>
                <w:kern w:val="0"/>
                <w:sz w:val="21"/>
                <w:szCs w:val="21"/>
              </w:rPr>
              <w:t xml:space="preserve"> </w:t>
            </w:r>
            <w:r w:rsidRPr="007F14BA">
              <w:rPr>
                <w:rFonts w:eastAsia="DengXian" w:cs="Times New Roman"/>
                <w:kern w:val="0"/>
                <w:sz w:val="21"/>
                <w:szCs w:val="21"/>
              </w:rPr>
              <w:t>For L1 based UE-UE CLI measurement, RSRP and RSSI can be reused as they can be used to reflect the level of UE-UE CLI in nature</w:t>
            </w:r>
            <w:r>
              <w:rPr>
                <w:rFonts w:eastAsia="DengXian" w:cs="Times New Roman"/>
                <w:kern w:val="0"/>
                <w:sz w:val="21"/>
                <w:szCs w:val="21"/>
              </w:rPr>
              <w:t>.</w:t>
            </w:r>
          </w:p>
        </w:tc>
      </w:tr>
      <w:tr w:rsidR="005E58A9" w14:paraId="2326F844" w14:textId="77777777">
        <w:tc>
          <w:tcPr>
            <w:tcW w:w="2547" w:type="dxa"/>
          </w:tcPr>
          <w:p w14:paraId="4280DF88" w14:textId="41882461" w:rsidR="005E58A9" w:rsidRDefault="005E58A9">
            <w:pPr>
              <w:rPr>
                <w:rFonts w:eastAsia="SimSun"/>
                <w:lang w:val="en-GB"/>
              </w:rPr>
            </w:pPr>
            <w:r>
              <w:rPr>
                <w:rFonts w:eastAsia="SimSun"/>
                <w:lang w:val="en-GB"/>
              </w:rPr>
              <w:t>QC</w:t>
            </w:r>
          </w:p>
        </w:tc>
        <w:tc>
          <w:tcPr>
            <w:tcW w:w="7080" w:type="dxa"/>
          </w:tcPr>
          <w:p w14:paraId="650C47AF" w14:textId="317843B6" w:rsidR="005E58A9" w:rsidRPr="007F14BA" w:rsidRDefault="005E58A9">
            <w:pPr>
              <w:rPr>
                <w:rFonts w:eastAsia="DengXian" w:cs="Times New Roman"/>
                <w:kern w:val="0"/>
                <w:sz w:val="21"/>
                <w:szCs w:val="21"/>
              </w:rPr>
            </w:pPr>
            <w:r>
              <w:rPr>
                <w:rFonts w:eastAsia="DengXian" w:cs="Times New Roman"/>
                <w:kern w:val="0"/>
                <w:sz w:val="21"/>
                <w:szCs w:val="21"/>
              </w:rPr>
              <w:t>Will the metrics be used for L2 based CLI measurement</w:t>
            </w:r>
            <w:r w:rsidR="00DA43B6">
              <w:rPr>
                <w:rFonts w:eastAsia="DengXian" w:cs="Times New Roman"/>
                <w:kern w:val="0"/>
                <w:sz w:val="21"/>
                <w:szCs w:val="21"/>
              </w:rPr>
              <w:t xml:space="preserve"> too?</w:t>
            </w:r>
          </w:p>
        </w:tc>
      </w:tr>
    </w:tbl>
    <w:p w14:paraId="42414A6C" w14:textId="0321582F" w:rsidR="003177D1" w:rsidRDefault="00F473AB">
      <w:pPr>
        <w:pStyle w:val="Proposal2"/>
        <w:ind w:left="864" w:hanging="864"/>
        <w:rPr>
          <w:rFonts w:eastAsia="Yu Mincho"/>
        </w:rPr>
      </w:pPr>
      <w:r>
        <w:rPr>
          <w:rFonts w:eastAsia="Yu Mincho"/>
        </w:rPr>
        <w:t>Moderator Proposal #21-2</w:t>
      </w:r>
      <w:r>
        <w:rPr>
          <w:rFonts w:eastAsia="Yu Mincho"/>
          <w:highlight w:val="cyan"/>
        </w:rPr>
        <w:t xml:space="preserve"> </w:t>
      </w:r>
    </w:p>
    <w:p w14:paraId="5DD0EF31" w14:textId="77777777" w:rsidR="003177D1" w:rsidRDefault="00F473AB">
      <w:pPr>
        <w:rPr>
          <w:rFonts w:eastAsiaTheme="minorEastAsia"/>
          <w:sz w:val="18"/>
          <w:szCs w:val="18"/>
          <w:lang w:eastAsia="ko-KR"/>
        </w:rPr>
      </w:pPr>
      <w:r>
        <w:rPr>
          <w:rFonts w:eastAsiaTheme="minorEastAsia"/>
          <w:sz w:val="18"/>
          <w:szCs w:val="18"/>
          <w:lang w:eastAsia="ko-KR"/>
        </w:rPr>
        <w:t>For the study of L1/L2 based UE-to-UE co-channel CLI measurement, resource for CLI-RSSI measurement and SRS resource for SRS-RSRP measurement can be considered. Further enhancement (e.g., resource for subband measurement, spatial domain enhancement, etc.) can be studied.</w:t>
      </w:r>
    </w:p>
    <w:p w14:paraId="33752276" w14:textId="77777777" w:rsidR="003177D1" w:rsidRDefault="003177D1">
      <w:pPr>
        <w:rPr>
          <w:rFonts w:eastAsia="SimSun"/>
          <w:lang w:val="en-GB"/>
        </w:rPr>
      </w:pPr>
    </w:p>
    <w:p w14:paraId="2FB7E5C8" w14:textId="77777777" w:rsidR="003177D1" w:rsidRDefault="003177D1">
      <w:pPr>
        <w:rPr>
          <w:rFonts w:eastAsia="SimSun"/>
          <w:lang w:val="en-GB"/>
        </w:rPr>
      </w:pPr>
    </w:p>
    <w:p w14:paraId="3CF6E620"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4A8DB599" w14:textId="77777777">
        <w:tc>
          <w:tcPr>
            <w:tcW w:w="2547" w:type="dxa"/>
            <w:shd w:val="clear" w:color="auto" w:fill="DBDBDB" w:themeFill="accent3" w:themeFillTint="66"/>
          </w:tcPr>
          <w:p w14:paraId="66E72381" w14:textId="77777777" w:rsidR="003177D1" w:rsidRDefault="003177D1">
            <w:pPr>
              <w:jc w:val="center"/>
              <w:rPr>
                <w:lang w:val="en-GB"/>
              </w:rPr>
            </w:pPr>
          </w:p>
        </w:tc>
        <w:tc>
          <w:tcPr>
            <w:tcW w:w="7080" w:type="dxa"/>
            <w:shd w:val="clear" w:color="auto" w:fill="DBDBDB" w:themeFill="accent3" w:themeFillTint="66"/>
          </w:tcPr>
          <w:p w14:paraId="4C49E973" w14:textId="77777777" w:rsidR="003177D1" w:rsidRDefault="00F473AB">
            <w:pPr>
              <w:jc w:val="center"/>
              <w:rPr>
                <w:lang w:val="en-GB"/>
              </w:rPr>
            </w:pPr>
            <w:r>
              <w:rPr>
                <w:rFonts w:eastAsia="SimSun" w:cs="Times New Roman"/>
                <w:b/>
              </w:rPr>
              <w:t>Companies</w:t>
            </w:r>
          </w:p>
        </w:tc>
      </w:tr>
      <w:tr w:rsidR="003177D1" w14:paraId="5FFE5319" w14:textId="77777777">
        <w:tc>
          <w:tcPr>
            <w:tcW w:w="2547" w:type="dxa"/>
          </w:tcPr>
          <w:p w14:paraId="397C79BC"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77570240" w14:textId="047A6CE4" w:rsidR="003177D1" w:rsidRDefault="007E3833">
            <w:pPr>
              <w:rPr>
                <w:rFonts w:eastAsia="MS Mincho"/>
                <w:lang w:val="en-GB" w:eastAsia="ja-JP"/>
              </w:rPr>
            </w:pPr>
            <w:r>
              <w:rPr>
                <w:rFonts w:eastAsia="MS Mincho"/>
                <w:lang w:val="en-GB" w:eastAsia="ja-JP"/>
              </w:rPr>
              <w:t>Samsung</w:t>
            </w:r>
            <w:r w:rsidR="00EC6B9E">
              <w:rPr>
                <w:rFonts w:eastAsia="MS Mincho"/>
                <w:lang w:val="en-GB" w:eastAsia="ja-JP"/>
              </w:rPr>
              <w:t>, Sony</w:t>
            </w:r>
            <w:r w:rsidR="00B32AD6">
              <w:rPr>
                <w:rFonts w:eastAsia="MS Mincho"/>
                <w:lang w:val="en-GB" w:eastAsia="ja-JP"/>
              </w:rPr>
              <w:t>, Intel</w:t>
            </w:r>
            <w:r w:rsidR="00DA0690">
              <w:rPr>
                <w:rFonts w:eastAsia="MS Mincho"/>
                <w:lang w:val="en-GB" w:eastAsia="ja-JP"/>
              </w:rPr>
              <w:t>, Xiaomi</w:t>
            </w:r>
            <w:r w:rsidR="00DA43B6">
              <w:rPr>
                <w:rFonts w:eastAsia="MS Mincho"/>
                <w:lang w:val="en-GB" w:eastAsia="ja-JP"/>
              </w:rPr>
              <w:t xml:space="preserve">, </w:t>
            </w:r>
            <w:r w:rsidR="00D81344">
              <w:rPr>
                <w:rFonts w:eastAsia="MS Mincho"/>
                <w:lang w:val="en-GB" w:eastAsia="ja-JP"/>
              </w:rPr>
              <w:t xml:space="preserve">NTT DOCOMO, </w:t>
            </w:r>
            <w:r w:rsidR="00E4221B">
              <w:rPr>
                <w:rFonts w:eastAsia="MS Mincho"/>
                <w:lang w:val="en-GB" w:eastAsia="ja-JP"/>
              </w:rPr>
              <w:t xml:space="preserve">Nokia/NSB, </w:t>
            </w:r>
            <w:r w:rsidR="00DA43B6">
              <w:rPr>
                <w:rFonts w:eastAsia="MS Mincho"/>
                <w:lang w:val="en-GB" w:eastAsia="ja-JP"/>
              </w:rPr>
              <w:t>QC</w:t>
            </w:r>
            <w:r w:rsidR="006965BF">
              <w:rPr>
                <w:rFonts w:eastAsia="MS Mincho"/>
                <w:lang w:val="en-GB" w:eastAsia="ja-JP"/>
              </w:rPr>
              <w:t>, Lenovo</w:t>
            </w:r>
            <w:r w:rsidR="00A13051">
              <w:rPr>
                <w:rFonts w:eastAsia="MS Mincho"/>
                <w:lang w:val="en-GB" w:eastAsia="ja-JP"/>
              </w:rPr>
              <w:t>, Panasonic</w:t>
            </w:r>
            <w:r w:rsidR="00FF341B">
              <w:rPr>
                <w:rFonts w:eastAsia="MS Mincho"/>
                <w:lang w:val="en-GB" w:eastAsia="ja-JP"/>
              </w:rPr>
              <w:t>, LG</w:t>
            </w:r>
            <w:r w:rsidR="00247EA9">
              <w:rPr>
                <w:rFonts w:eastAsia="MS Mincho"/>
                <w:lang w:val="en-GB" w:eastAsia="ja-JP"/>
              </w:rPr>
              <w:t>, TCL</w:t>
            </w:r>
            <w:r w:rsidR="00E546A7">
              <w:rPr>
                <w:rFonts w:eastAsia="MS Mincho"/>
                <w:lang w:val="en-GB" w:eastAsia="ja-JP"/>
              </w:rPr>
              <w:t>, IDC</w:t>
            </w:r>
            <w:r w:rsidR="00D522F0">
              <w:rPr>
                <w:rFonts w:eastAsia="MS Mincho"/>
                <w:lang w:val="en-GB" w:eastAsia="ja-JP"/>
              </w:rPr>
              <w:t>, ZTE</w:t>
            </w:r>
          </w:p>
        </w:tc>
      </w:tr>
      <w:tr w:rsidR="003177D1" w14:paraId="2F38C138" w14:textId="77777777">
        <w:tc>
          <w:tcPr>
            <w:tcW w:w="2547" w:type="dxa"/>
          </w:tcPr>
          <w:p w14:paraId="3AC6DE0B" w14:textId="77777777" w:rsidR="003177D1" w:rsidRDefault="00F473AB">
            <w:pPr>
              <w:rPr>
                <w:rFonts w:eastAsiaTheme="minorEastAsia"/>
                <w:lang w:val="en-GB" w:eastAsia="ko-KR"/>
              </w:rPr>
            </w:pPr>
            <w:r>
              <w:rPr>
                <w:rFonts w:eastAsiaTheme="minorEastAsia"/>
                <w:lang w:val="en-GB" w:eastAsia="ko-KR"/>
              </w:rPr>
              <w:lastRenderedPageBreak/>
              <w:t>Not support</w:t>
            </w:r>
          </w:p>
        </w:tc>
        <w:tc>
          <w:tcPr>
            <w:tcW w:w="7080" w:type="dxa"/>
          </w:tcPr>
          <w:p w14:paraId="7A411E6A" w14:textId="77777777" w:rsidR="003177D1" w:rsidRDefault="003177D1">
            <w:pPr>
              <w:rPr>
                <w:rFonts w:eastAsia="SimSun"/>
                <w:lang w:val="en-GB"/>
              </w:rPr>
            </w:pPr>
          </w:p>
        </w:tc>
      </w:tr>
    </w:tbl>
    <w:p w14:paraId="2F594CCC" w14:textId="77777777" w:rsidR="003177D1" w:rsidRDefault="003177D1">
      <w:pPr>
        <w:rPr>
          <w:rFonts w:eastAsia="SimSun" w:cs="Times New Roman"/>
          <w:b/>
        </w:rPr>
      </w:pPr>
    </w:p>
    <w:p w14:paraId="0FE40494"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28B62239" w14:textId="77777777">
        <w:tc>
          <w:tcPr>
            <w:tcW w:w="2547" w:type="dxa"/>
            <w:shd w:val="clear" w:color="auto" w:fill="DBDBDB" w:themeFill="accent3" w:themeFillTint="66"/>
          </w:tcPr>
          <w:p w14:paraId="39906CC5"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74A99496" w14:textId="77777777" w:rsidR="003177D1" w:rsidRDefault="00F473AB">
            <w:pPr>
              <w:jc w:val="center"/>
              <w:rPr>
                <w:lang w:val="en-GB"/>
              </w:rPr>
            </w:pPr>
            <w:r>
              <w:rPr>
                <w:rFonts w:eastAsia="SimSun" w:cs="Times New Roman"/>
                <w:b/>
              </w:rPr>
              <w:t>Views</w:t>
            </w:r>
          </w:p>
        </w:tc>
      </w:tr>
      <w:tr w:rsidR="004478A1" w14:paraId="106CE212" w14:textId="77777777">
        <w:tc>
          <w:tcPr>
            <w:tcW w:w="2547" w:type="dxa"/>
          </w:tcPr>
          <w:p w14:paraId="6E4BB58D" w14:textId="08C1EBCA" w:rsidR="004478A1" w:rsidRDefault="004478A1" w:rsidP="004478A1">
            <w:pPr>
              <w:rPr>
                <w:lang w:val="en-GB"/>
              </w:rPr>
            </w:pPr>
            <w:r>
              <w:rPr>
                <w:lang w:val="en-GB"/>
              </w:rPr>
              <w:t>QC</w:t>
            </w:r>
          </w:p>
        </w:tc>
        <w:tc>
          <w:tcPr>
            <w:tcW w:w="7080" w:type="dxa"/>
          </w:tcPr>
          <w:p w14:paraId="127F5B29" w14:textId="77777777" w:rsidR="004478A1" w:rsidRDefault="004478A1" w:rsidP="004478A1">
            <w:pPr>
              <w:rPr>
                <w:lang w:val="en-GB"/>
              </w:rPr>
            </w:pPr>
            <w:r>
              <w:rPr>
                <w:lang w:val="en-GB"/>
              </w:rPr>
              <w:t>Support the proposal in general.</w:t>
            </w:r>
          </w:p>
          <w:p w14:paraId="3AD8DEE7" w14:textId="77777777" w:rsidR="004478A1" w:rsidRDefault="004478A1" w:rsidP="004478A1">
            <w:pPr>
              <w:rPr>
                <w:lang w:val="en-GB"/>
              </w:rPr>
            </w:pPr>
            <w:r>
              <w:rPr>
                <w:lang w:val="en-GB"/>
              </w:rPr>
              <w:t xml:space="preserve">May clarify further that “resource for subband measurement” is for subband based CLI measurement or for SBFD specific subband CLI measurement. Also, subband configuration is mainly for a report. </w:t>
            </w:r>
          </w:p>
          <w:p w14:paraId="2CEC27CD" w14:textId="77777777" w:rsidR="004478A1" w:rsidRDefault="004478A1" w:rsidP="004478A1">
            <w:pPr>
              <w:rPr>
                <w:lang w:val="en-GB"/>
              </w:rPr>
            </w:pPr>
          </w:p>
          <w:p w14:paraId="6980E20C" w14:textId="7ABF9BD1" w:rsidR="004478A1" w:rsidRDefault="004478A1" w:rsidP="004478A1">
            <w:pPr>
              <w:rPr>
                <w:lang w:val="en-GB"/>
              </w:rPr>
            </w:pPr>
            <w:r>
              <w:rPr>
                <w:lang w:val="en-GB"/>
              </w:rPr>
              <w:t>Moreover, we prefer to have a separate agreement to study the spatial domain enhancement which is an important area to study and may be common for L1/L2 and existing L3 CLI measurement, e.g. UE Rx beam QCL type D configuration.</w:t>
            </w:r>
          </w:p>
        </w:tc>
      </w:tr>
      <w:tr w:rsidR="00E546A7" w14:paraId="3C64D02D" w14:textId="77777777">
        <w:tc>
          <w:tcPr>
            <w:tcW w:w="2547" w:type="dxa"/>
          </w:tcPr>
          <w:p w14:paraId="71626E48" w14:textId="699DB059" w:rsidR="00E546A7" w:rsidRDefault="00E546A7" w:rsidP="00E546A7">
            <w:pPr>
              <w:rPr>
                <w:lang w:val="en-GB"/>
              </w:rPr>
            </w:pPr>
            <w:r>
              <w:rPr>
                <w:lang w:val="en-GB"/>
              </w:rPr>
              <w:t>IDC</w:t>
            </w:r>
          </w:p>
        </w:tc>
        <w:tc>
          <w:tcPr>
            <w:tcW w:w="7080" w:type="dxa"/>
          </w:tcPr>
          <w:p w14:paraId="61833AEB" w14:textId="77777777" w:rsidR="00E546A7" w:rsidRDefault="00E546A7" w:rsidP="00E546A7">
            <w:pPr>
              <w:rPr>
                <w:lang w:val="en-GB"/>
              </w:rPr>
            </w:pPr>
            <w:r>
              <w:rPr>
                <w:lang w:val="en-GB"/>
              </w:rPr>
              <w:t xml:space="preserve">Support the proposal in general. Examples for the further enhancements could be added such as </w:t>
            </w:r>
          </w:p>
          <w:p w14:paraId="02783B7E" w14:textId="77777777" w:rsidR="00E546A7" w:rsidRDefault="00E546A7" w:rsidP="00E546A7">
            <w:pPr>
              <w:pStyle w:val="afa"/>
              <w:numPr>
                <w:ilvl w:val="0"/>
                <w:numId w:val="4"/>
              </w:numPr>
              <w:ind w:firstLineChars="0"/>
              <w:rPr>
                <w:lang w:val="en-GB"/>
              </w:rPr>
            </w:pPr>
            <w:r>
              <w:rPr>
                <w:lang w:val="en-GB"/>
              </w:rPr>
              <w:t>Subband-based/frequency-selective CLI measurement and reporting.</w:t>
            </w:r>
          </w:p>
          <w:p w14:paraId="598EF663" w14:textId="77777777" w:rsidR="00E546A7" w:rsidRDefault="00E546A7" w:rsidP="00E546A7">
            <w:pPr>
              <w:pStyle w:val="afa"/>
              <w:numPr>
                <w:ilvl w:val="0"/>
                <w:numId w:val="4"/>
              </w:numPr>
              <w:ind w:firstLineChars="0"/>
              <w:rPr>
                <w:lang w:val="en-GB"/>
              </w:rPr>
            </w:pPr>
            <w:r>
              <w:rPr>
                <w:lang w:val="en-GB"/>
              </w:rPr>
              <w:t>Differential CLI measurement and reporting (CLI different between edge-bands and middle bands).</w:t>
            </w:r>
          </w:p>
          <w:p w14:paraId="682DB425" w14:textId="5C8F14D9" w:rsidR="00E546A7" w:rsidRDefault="00E546A7" w:rsidP="00E546A7">
            <w:pPr>
              <w:rPr>
                <w:lang w:val="en-GB"/>
              </w:rPr>
            </w:pPr>
            <w:r>
              <w:rPr>
                <w:lang w:val="en-GB"/>
              </w:rPr>
              <w:t>Directional CLI measurement (beam based).</w:t>
            </w:r>
          </w:p>
        </w:tc>
      </w:tr>
      <w:tr w:rsidR="00D522F0" w14:paraId="2DA6C50A" w14:textId="77777777">
        <w:tc>
          <w:tcPr>
            <w:tcW w:w="2547" w:type="dxa"/>
          </w:tcPr>
          <w:p w14:paraId="23ADDCC1" w14:textId="5A0AA620" w:rsidR="00D522F0" w:rsidRDefault="00D522F0" w:rsidP="00D522F0">
            <w:pPr>
              <w:rPr>
                <w:lang w:val="en-GB"/>
              </w:rPr>
            </w:pPr>
            <w:r>
              <w:rPr>
                <w:rFonts w:eastAsia="SimSun" w:hint="eastAsia"/>
              </w:rPr>
              <w:t>ZTE</w:t>
            </w:r>
          </w:p>
        </w:tc>
        <w:tc>
          <w:tcPr>
            <w:tcW w:w="7080" w:type="dxa"/>
          </w:tcPr>
          <w:p w14:paraId="5FFAA55D" w14:textId="65940FA3" w:rsidR="00D522F0" w:rsidRDefault="00D522F0" w:rsidP="00D522F0">
            <w:pPr>
              <w:rPr>
                <w:lang w:val="en-GB"/>
              </w:rPr>
            </w:pPr>
            <w:r>
              <w:rPr>
                <w:rFonts w:hint="eastAsia"/>
              </w:rPr>
              <w:t xml:space="preserve">Only wideband CLI measurement and reporting is supported in Rel-16 CLI. It may fail to reflect the changes of interference in different frequency </w:t>
            </w:r>
            <w:r>
              <w:t>resources</w:t>
            </w:r>
            <w:r>
              <w:rPr>
                <w:rFonts w:hint="eastAsia"/>
              </w:rPr>
              <w:t xml:space="preserve">. So </w:t>
            </w:r>
            <w:r>
              <w:rPr>
                <w:rFonts w:eastAsiaTheme="minorEastAsia" w:hint="eastAsia"/>
              </w:rPr>
              <w:t xml:space="preserve">at least CLI measurement in DL subband should be supported, through which the </w:t>
            </w:r>
            <w:r>
              <w:rPr>
                <w:rFonts w:hint="eastAsia"/>
              </w:rPr>
              <w:t xml:space="preserve">non-uniform CLI can be obtained. </w:t>
            </w:r>
            <w:r>
              <w:t xml:space="preserve">In addition, CLI measurement in UL subband can also be considered in order to identify the aggressor identity. </w:t>
            </w:r>
          </w:p>
        </w:tc>
      </w:tr>
    </w:tbl>
    <w:p w14:paraId="3C297BBF" w14:textId="77777777" w:rsidR="003177D1" w:rsidRDefault="003177D1"/>
    <w:p w14:paraId="1E7D1280" w14:textId="77777777" w:rsidR="003177D1" w:rsidRDefault="003177D1">
      <w:pPr>
        <w:rPr>
          <w:rFonts w:eastAsia="SimSun"/>
        </w:rPr>
      </w:pPr>
    </w:p>
    <w:p w14:paraId="3F3B703F" w14:textId="77777777" w:rsidR="003177D1" w:rsidRDefault="00F473AB">
      <w:pPr>
        <w:pStyle w:val="Proposal2"/>
        <w:ind w:left="864" w:hanging="864"/>
        <w:rPr>
          <w:rFonts w:eastAsia="Yu Mincho"/>
        </w:rPr>
      </w:pPr>
      <w:r>
        <w:rPr>
          <w:rFonts w:eastAsia="Yu Mincho"/>
        </w:rPr>
        <w:t>Moderator Proposal #21-3</w:t>
      </w:r>
      <w:r>
        <w:rPr>
          <w:rFonts w:eastAsia="Yu Mincho"/>
          <w:highlight w:val="cyan"/>
        </w:rPr>
        <w:t xml:space="preserve"> </w:t>
      </w:r>
    </w:p>
    <w:p w14:paraId="664E001E" w14:textId="77777777" w:rsidR="003177D1" w:rsidRDefault="00F473AB">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The L1 measurement and reporting for inter-cell beam management can be also considered. </w:t>
      </w:r>
    </w:p>
    <w:p w14:paraId="596779EE" w14:textId="77777777" w:rsidR="003177D1" w:rsidRDefault="003177D1"/>
    <w:p w14:paraId="71BD830A" w14:textId="77777777" w:rsidR="003177D1" w:rsidRDefault="003177D1">
      <w:pPr>
        <w:rPr>
          <w:lang w:val="en-GB"/>
        </w:rPr>
      </w:pPr>
    </w:p>
    <w:p w14:paraId="0E58FFD6"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1D9FAF88" w14:textId="77777777">
        <w:tc>
          <w:tcPr>
            <w:tcW w:w="2547" w:type="dxa"/>
            <w:shd w:val="clear" w:color="auto" w:fill="DBDBDB" w:themeFill="accent3" w:themeFillTint="66"/>
          </w:tcPr>
          <w:p w14:paraId="075B691F" w14:textId="77777777" w:rsidR="003177D1" w:rsidRDefault="003177D1">
            <w:pPr>
              <w:jc w:val="center"/>
              <w:rPr>
                <w:lang w:val="en-GB"/>
              </w:rPr>
            </w:pPr>
          </w:p>
        </w:tc>
        <w:tc>
          <w:tcPr>
            <w:tcW w:w="7080" w:type="dxa"/>
            <w:shd w:val="clear" w:color="auto" w:fill="DBDBDB" w:themeFill="accent3" w:themeFillTint="66"/>
          </w:tcPr>
          <w:p w14:paraId="58DC7C76" w14:textId="77777777" w:rsidR="003177D1" w:rsidRDefault="00F473AB">
            <w:pPr>
              <w:jc w:val="center"/>
              <w:rPr>
                <w:lang w:val="en-GB"/>
              </w:rPr>
            </w:pPr>
            <w:r>
              <w:rPr>
                <w:rFonts w:eastAsia="SimSun" w:cs="Times New Roman"/>
                <w:b/>
              </w:rPr>
              <w:t>Companies</w:t>
            </w:r>
          </w:p>
        </w:tc>
      </w:tr>
      <w:tr w:rsidR="003177D1" w14:paraId="405FB3BA" w14:textId="77777777">
        <w:tc>
          <w:tcPr>
            <w:tcW w:w="2547" w:type="dxa"/>
          </w:tcPr>
          <w:p w14:paraId="121DC721"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1B6D04D9" w14:textId="608BB8A6" w:rsidR="003177D1" w:rsidRDefault="007E3833">
            <w:pPr>
              <w:rPr>
                <w:rFonts w:eastAsia="MS Mincho"/>
                <w:lang w:val="en-GB" w:eastAsia="ja-JP"/>
              </w:rPr>
            </w:pPr>
            <w:r>
              <w:rPr>
                <w:rFonts w:eastAsia="MS Mincho"/>
                <w:lang w:val="en-GB" w:eastAsia="ja-JP"/>
              </w:rPr>
              <w:t>Samsung</w:t>
            </w:r>
            <w:r w:rsidR="00B32AD6">
              <w:rPr>
                <w:rFonts w:eastAsia="MS Mincho"/>
                <w:lang w:val="en-GB" w:eastAsia="ja-JP"/>
              </w:rPr>
              <w:t>, Intel</w:t>
            </w:r>
            <w:r w:rsidR="00DA0690">
              <w:rPr>
                <w:rFonts w:eastAsia="MS Mincho"/>
                <w:lang w:val="en-GB" w:eastAsia="ja-JP"/>
              </w:rPr>
              <w:t>, Xiaomi</w:t>
            </w:r>
            <w:r w:rsidR="004478A1">
              <w:rPr>
                <w:rFonts w:eastAsia="MS Mincho"/>
                <w:lang w:val="en-GB" w:eastAsia="ja-JP"/>
              </w:rPr>
              <w:t xml:space="preserve">, </w:t>
            </w:r>
            <w:r w:rsidR="00D81344">
              <w:rPr>
                <w:rFonts w:eastAsia="MS Mincho"/>
                <w:lang w:val="en-GB" w:eastAsia="ja-JP"/>
              </w:rPr>
              <w:t xml:space="preserve">NTT DOCOMO, </w:t>
            </w:r>
            <w:r w:rsidR="004478A1">
              <w:rPr>
                <w:rFonts w:eastAsia="MS Mincho"/>
                <w:lang w:val="en-GB" w:eastAsia="ja-JP"/>
              </w:rPr>
              <w:t>QC</w:t>
            </w:r>
            <w:r w:rsidR="00A13051">
              <w:rPr>
                <w:rFonts w:eastAsia="MS Mincho"/>
                <w:lang w:val="en-GB" w:eastAsia="ja-JP"/>
              </w:rPr>
              <w:t>, Panasonic</w:t>
            </w:r>
            <w:r w:rsidR="00FF341B">
              <w:rPr>
                <w:rFonts w:eastAsia="MS Mincho"/>
                <w:lang w:val="en-GB" w:eastAsia="ja-JP"/>
              </w:rPr>
              <w:t>, LG</w:t>
            </w:r>
            <w:r w:rsidR="00247EA9">
              <w:rPr>
                <w:rFonts w:eastAsia="MS Mincho"/>
                <w:lang w:val="en-GB" w:eastAsia="ja-JP"/>
              </w:rPr>
              <w:t>, TCL</w:t>
            </w:r>
            <w:r w:rsidR="00E546A7">
              <w:rPr>
                <w:rFonts w:eastAsia="MS Mincho"/>
                <w:lang w:val="en-GB" w:eastAsia="ja-JP"/>
              </w:rPr>
              <w:t>, IDC</w:t>
            </w:r>
          </w:p>
        </w:tc>
      </w:tr>
      <w:tr w:rsidR="003177D1" w14:paraId="56495537" w14:textId="77777777">
        <w:tc>
          <w:tcPr>
            <w:tcW w:w="2547" w:type="dxa"/>
          </w:tcPr>
          <w:p w14:paraId="327EB792"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42551D14" w14:textId="77777777" w:rsidR="003177D1" w:rsidRDefault="003177D1">
            <w:pPr>
              <w:rPr>
                <w:rFonts w:eastAsia="SimSun"/>
                <w:lang w:val="en-GB"/>
              </w:rPr>
            </w:pPr>
          </w:p>
        </w:tc>
      </w:tr>
    </w:tbl>
    <w:p w14:paraId="56570DB9" w14:textId="77777777" w:rsidR="003177D1" w:rsidRDefault="003177D1">
      <w:pPr>
        <w:rPr>
          <w:rFonts w:eastAsia="SimSun" w:cs="Times New Roman"/>
          <w:b/>
        </w:rPr>
      </w:pPr>
    </w:p>
    <w:p w14:paraId="64B65DE1"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07FCA819" w14:textId="77777777">
        <w:tc>
          <w:tcPr>
            <w:tcW w:w="2547" w:type="dxa"/>
            <w:shd w:val="clear" w:color="auto" w:fill="DBDBDB" w:themeFill="accent3" w:themeFillTint="66"/>
          </w:tcPr>
          <w:p w14:paraId="433C5B40"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7D859045" w14:textId="77777777" w:rsidR="003177D1" w:rsidRDefault="00F473AB">
            <w:pPr>
              <w:jc w:val="center"/>
              <w:rPr>
                <w:lang w:val="en-GB"/>
              </w:rPr>
            </w:pPr>
            <w:r>
              <w:rPr>
                <w:rFonts w:eastAsia="SimSun" w:cs="Times New Roman"/>
                <w:b/>
              </w:rPr>
              <w:t>Views</w:t>
            </w:r>
          </w:p>
        </w:tc>
      </w:tr>
      <w:tr w:rsidR="003177D1" w14:paraId="7B7DADF5" w14:textId="77777777">
        <w:tc>
          <w:tcPr>
            <w:tcW w:w="2547" w:type="dxa"/>
          </w:tcPr>
          <w:p w14:paraId="02C97278" w14:textId="6BF2364B" w:rsidR="003177D1" w:rsidRDefault="00EC6B9E">
            <w:pPr>
              <w:rPr>
                <w:lang w:val="en-GB"/>
              </w:rPr>
            </w:pPr>
            <w:r>
              <w:rPr>
                <w:lang w:val="en-GB"/>
              </w:rPr>
              <w:t>Sony</w:t>
            </w:r>
          </w:p>
        </w:tc>
        <w:tc>
          <w:tcPr>
            <w:tcW w:w="7080" w:type="dxa"/>
          </w:tcPr>
          <w:p w14:paraId="05391F98" w14:textId="6F1DEC97" w:rsidR="003177D1" w:rsidRDefault="00EC6B9E">
            <w:pPr>
              <w:rPr>
                <w:lang w:val="en-GB"/>
              </w:rPr>
            </w:pPr>
            <w:r>
              <w:rPr>
                <w:lang w:val="en-GB"/>
              </w:rPr>
              <w:t>For clarification, is this proposal considering reporting CLI in CSI report?</w:t>
            </w:r>
          </w:p>
        </w:tc>
      </w:tr>
      <w:tr w:rsidR="00DA0690" w14:paraId="1DB292C0" w14:textId="77777777">
        <w:tc>
          <w:tcPr>
            <w:tcW w:w="2547" w:type="dxa"/>
          </w:tcPr>
          <w:p w14:paraId="3F7EE206" w14:textId="08F72C2D" w:rsidR="00DA0690" w:rsidRPr="00DA0690" w:rsidRDefault="00DA0690">
            <w:pPr>
              <w:rPr>
                <w:rFonts w:eastAsia="SimSun"/>
                <w:lang w:val="en-GB"/>
              </w:rPr>
            </w:pPr>
            <w:r>
              <w:rPr>
                <w:rFonts w:eastAsia="SimSun" w:hint="eastAsia"/>
                <w:lang w:val="en-GB"/>
              </w:rPr>
              <w:t>X</w:t>
            </w:r>
            <w:r>
              <w:rPr>
                <w:rFonts w:eastAsia="SimSun"/>
                <w:lang w:val="en-GB"/>
              </w:rPr>
              <w:t>iaomi</w:t>
            </w:r>
          </w:p>
        </w:tc>
        <w:tc>
          <w:tcPr>
            <w:tcW w:w="7080" w:type="dxa"/>
          </w:tcPr>
          <w:p w14:paraId="01B1D12E" w14:textId="58A1CE8E" w:rsidR="00DA0690" w:rsidRDefault="00DA0690">
            <w:pPr>
              <w:rPr>
                <w:lang w:val="en-GB"/>
              </w:rPr>
            </w:pPr>
            <w:r>
              <w:rPr>
                <w:rFonts w:eastAsia="SimSun" w:hint="eastAsia"/>
                <w:lang w:val="en-GB"/>
              </w:rPr>
              <w:t>W</w:t>
            </w:r>
            <w:r>
              <w:rPr>
                <w:rFonts w:eastAsia="SimSun"/>
                <w:lang w:val="en-GB"/>
              </w:rPr>
              <w:t xml:space="preserve">e are generally fine with considering CSI report framework. Actually, the </w:t>
            </w:r>
            <w:r w:rsidRPr="007D2ECE">
              <w:rPr>
                <w:rFonts w:eastAsia="SimSun"/>
                <w:lang w:val="en-GB"/>
              </w:rPr>
              <w:t xml:space="preserve">procedure of </w:t>
            </w:r>
            <w:r>
              <w:rPr>
                <w:rFonts w:eastAsia="SimSun"/>
                <w:lang w:val="en-GB"/>
              </w:rPr>
              <w:t>CSI</w:t>
            </w:r>
            <w:r w:rsidRPr="007D2ECE">
              <w:rPr>
                <w:rFonts w:eastAsia="SimSun"/>
                <w:lang w:val="en-GB"/>
              </w:rPr>
              <w:t xml:space="preserve"> reporting</w:t>
            </w:r>
            <w:r>
              <w:rPr>
                <w:rFonts w:eastAsia="SimSun"/>
                <w:lang w:val="en-GB"/>
              </w:rPr>
              <w:t xml:space="preserve"> can be reused with extension of CSI reporting</w:t>
            </w:r>
            <w:r>
              <w:rPr>
                <w:rFonts w:eastAsia="SimSun" w:hint="eastAsia"/>
                <w:lang w:val="en-GB"/>
              </w:rPr>
              <w:t>,</w:t>
            </w:r>
            <w:r>
              <w:rPr>
                <w:rFonts w:eastAsia="SimSun"/>
                <w:lang w:val="en-GB"/>
              </w:rPr>
              <w:t xml:space="preserve"> </w:t>
            </w:r>
            <w:r w:rsidRPr="00A4696E">
              <w:rPr>
                <w:rFonts w:eastAsia="SimSun"/>
                <w:lang w:val="en-GB"/>
              </w:rPr>
              <w:t>i.e.</w:t>
            </w:r>
            <w:r>
              <w:rPr>
                <w:rFonts w:eastAsia="SimSun"/>
                <w:lang w:val="en-GB"/>
              </w:rPr>
              <w:t>,</w:t>
            </w:r>
            <w:r w:rsidRPr="00A4696E">
              <w:rPr>
                <w:rFonts w:eastAsia="SimSun"/>
                <w:lang w:val="en-GB"/>
              </w:rPr>
              <w:t xml:space="preserve"> UE-to-UE CLI information is regarded as CSI.</w:t>
            </w:r>
            <w:r>
              <w:rPr>
                <w:rFonts w:eastAsia="SimSun"/>
                <w:lang w:val="en-GB"/>
              </w:rPr>
              <w:t xml:space="preserve"> As for the inter-cell beam management, we think it is a separate topic and should be discussed separately.</w:t>
            </w:r>
          </w:p>
        </w:tc>
      </w:tr>
      <w:tr w:rsidR="0081468F" w14:paraId="6D016AFB" w14:textId="77777777">
        <w:tc>
          <w:tcPr>
            <w:tcW w:w="2547" w:type="dxa"/>
          </w:tcPr>
          <w:p w14:paraId="0A16682F" w14:textId="77BC803E" w:rsidR="0081468F" w:rsidRDefault="0081468F" w:rsidP="0081468F">
            <w:pPr>
              <w:rPr>
                <w:rFonts w:eastAsia="SimSun"/>
                <w:lang w:val="en-GB"/>
              </w:rPr>
            </w:pPr>
            <w:r>
              <w:rPr>
                <w:lang w:val="en-GB"/>
              </w:rPr>
              <w:t>QC</w:t>
            </w:r>
          </w:p>
        </w:tc>
        <w:tc>
          <w:tcPr>
            <w:tcW w:w="7080" w:type="dxa"/>
          </w:tcPr>
          <w:p w14:paraId="1590C136" w14:textId="77777777" w:rsidR="0081468F" w:rsidRDefault="0081468F" w:rsidP="0081468F">
            <w:pPr>
              <w:rPr>
                <w:lang w:val="en-GB"/>
              </w:rPr>
            </w:pPr>
            <w:r>
              <w:rPr>
                <w:lang w:val="en-GB"/>
              </w:rPr>
              <w:t>Does the agreement intend to propose CLI reusing CSI report framework and separate CLI report framework will be excluded? We are okay to reusing but would like to clarify.</w:t>
            </w:r>
          </w:p>
          <w:p w14:paraId="6D5103AA" w14:textId="77777777" w:rsidR="0081468F" w:rsidRDefault="0081468F" w:rsidP="0081468F">
            <w:pPr>
              <w:rPr>
                <w:lang w:val="en-GB"/>
              </w:rPr>
            </w:pPr>
          </w:p>
          <w:p w14:paraId="18A780B5" w14:textId="580682CC" w:rsidR="0081468F" w:rsidRDefault="0081468F" w:rsidP="0081468F">
            <w:pPr>
              <w:rPr>
                <w:rFonts w:eastAsia="SimSun"/>
                <w:lang w:val="en-GB"/>
              </w:rPr>
            </w:pPr>
            <w:r>
              <w:rPr>
                <w:lang w:val="en-GB"/>
              </w:rPr>
              <w:t>In addition, we don’t understand how L1 measurement and reporting for inter-cell BM is related to CLI?</w:t>
            </w:r>
          </w:p>
        </w:tc>
      </w:tr>
      <w:tr w:rsidR="00505113" w14:paraId="34FF1793" w14:textId="77777777">
        <w:tc>
          <w:tcPr>
            <w:tcW w:w="2547" w:type="dxa"/>
          </w:tcPr>
          <w:p w14:paraId="615FAE6D" w14:textId="444A310A" w:rsidR="00505113" w:rsidRDefault="00505113" w:rsidP="0081468F">
            <w:pPr>
              <w:rPr>
                <w:lang w:val="en-GB"/>
              </w:rPr>
            </w:pPr>
            <w:r>
              <w:rPr>
                <w:lang w:val="en-GB"/>
              </w:rPr>
              <w:t>Nokia/NSB</w:t>
            </w:r>
          </w:p>
        </w:tc>
        <w:tc>
          <w:tcPr>
            <w:tcW w:w="7080" w:type="dxa"/>
          </w:tcPr>
          <w:p w14:paraId="2EB370E7" w14:textId="0DEF26AD" w:rsidR="00505113" w:rsidRDefault="00505113" w:rsidP="0081468F">
            <w:pPr>
              <w:rPr>
                <w:lang w:val="en-GB"/>
              </w:rPr>
            </w:pPr>
            <w:r>
              <w:rPr>
                <w:lang w:val="en-GB"/>
              </w:rPr>
              <w:t>We support re-using the CSI report framework for L1 UE-to-UE co-channel CLI measurements. We would like to ask for clarification on the second sentence of the proposal.</w:t>
            </w:r>
          </w:p>
        </w:tc>
      </w:tr>
      <w:tr w:rsidR="00E546A7" w14:paraId="0D73F145" w14:textId="77777777">
        <w:tc>
          <w:tcPr>
            <w:tcW w:w="2547" w:type="dxa"/>
          </w:tcPr>
          <w:p w14:paraId="72B51BBF" w14:textId="3BA91457" w:rsidR="00E546A7" w:rsidRDefault="00E546A7" w:rsidP="00E546A7">
            <w:pPr>
              <w:rPr>
                <w:lang w:val="en-GB"/>
              </w:rPr>
            </w:pPr>
            <w:r>
              <w:rPr>
                <w:lang w:val="en-GB"/>
              </w:rPr>
              <w:t>IDC</w:t>
            </w:r>
          </w:p>
        </w:tc>
        <w:tc>
          <w:tcPr>
            <w:tcW w:w="7080" w:type="dxa"/>
          </w:tcPr>
          <w:p w14:paraId="28F656FD" w14:textId="607E1203" w:rsidR="00E546A7" w:rsidRDefault="00E546A7" w:rsidP="00E546A7">
            <w:pPr>
              <w:rPr>
                <w:lang w:val="en-GB"/>
              </w:rPr>
            </w:pPr>
            <w:r>
              <w:rPr>
                <w:lang w:val="en-GB"/>
              </w:rPr>
              <w:t>Similar question as other companies about the relation of this topic to inter-cell beam management.</w:t>
            </w:r>
          </w:p>
        </w:tc>
      </w:tr>
      <w:tr w:rsidR="00D522F0" w14:paraId="6828CE4B" w14:textId="77777777">
        <w:tc>
          <w:tcPr>
            <w:tcW w:w="2547" w:type="dxa"/>
          </w:tcPr>
          <w:p w14:paraId="1444EDB0" w14:textId="083C632E" w:rsidR="00D522F0" w:rsidRDefault="00D522F0" w:rsidP="00D522F0">
            <w:pPr>
              <w:rPr>
                <w:lang w:val="en-GB"/>
              </w:rPr>
            </w:pPr>
            <w:r>
              <w:rPr>
                <w:rFonts w:eastAsia="SimSun" w:hint="eastAsia"/>
              </w:rPr>
              <w:t>ZTE</w:t>
            </w:r>
          </w:p>
        </w:tc>
        <w:tc>
          <w:tcPr>
            <w:tcW w:w="7080" w:type="dxa"/>
          </w:tcPr>
          <w:p w14:paraId="335F400C" w14:textId="5CD91D68" w:rsidR="00D522F0" w:rsidRDefault="00D522F0" w:rsidP="00D522F0">
            <w:pPr>
              <w:rPr>
                <w:lang w:val="en-GB"/>
              </w:rPr>
            </w:pPr>
            <w:r>
              <w:rPr>
                <w:rFonts w:eastAsia="SimSun"/>
              </w:rPr>
              <w:t>It is not clear to us how to perform inter-cell beam management here. More clarification is needed.</w:t>
            </w:r>
          </w:p>
        </w:tc>
      </w:tr>
    </w:tbl>
    <w:p w14:paraId="1F87997E" w14:textId="77777777" w:rsidR="003177D1" w:rsidRDefault="003177D1"/>
    <w:p w14:paraId="301826F4" w14:textId="77777777" w:rsidR="003177D1" w:rsidRDefault="003177D1">
      <w:pPr>
        <w:spacing w:after="80"/>
        <w:rPr>
          <w:rFonts w:eastAsiaTheme="minorEastAsia"/>
          <w:lang w:val="en-GB" w:eastAsia="ko-KR"/>
        </w:rPr>
      </w:pPr>
    </w:p>
    <w:p w14:paraId="299B309D" w14:textId="77777777" w:rsidR="003177D1" w:rsidRDefault="003177D1">
      <w:pPr>
        <w:spacing w:after="80"/>
        <w:rPr>
          <w:rFonts w:eastAsiaTheme="minorEastAsia"/>
          <w:lang w:val="en-GB" w:eastAsia="ko-KR"/>
        </w:rPr>
      </w:pPr>
    </w:p>
    <w:p w14:paraId="41A4C5EF" w14:textId="77777777" w:rsidR="003177D1" w:rsidRDefault="003177D1">
      <w:pPr>
        <w:spacing w:after="80"/>
        <w:rPr>
          <w:rFonts w:eastAsiaTheme="minorEastAsia"/>
          <w:lang w:val="en-GB" w:eastAsia="ko-KR"/>
        </w:rPr>
      </w:pPr>
    </w:p>
    <w:p w14:paraId="694A45ED" w14:textId="77777777" w:rsidR="003177D1" w:rsidRDefault="00F473AB">
      <w:pPr>
        <w:pStyle w:val="3"/>
        <w:numPr>
          <w:ilvl w:val="2"/>
          <w:numId w:val="2"/>
        </w:numPr>
      </w:pPr>
      <w:r>
        <w:rPr>
          <w:rFonts w:eastAsiaTheme="minorEastAsia"/>
          <w:lang w:eastAsia="ko-KR"/>
        </w:rPr>
        <w:t xml:space="preserve">[Open] </w:t>
      </w:r>
      <w:r>
        <w:rPr>
          <w:rFonts w:eastAsiaTheme="minorEastAsia"/>
          <w:szCs w:val="24"/>
          <w:lang w:eastAsia="ko-KR"/>
        </w:rPr>
        <w:t>Coordinated scheduling for time/frequency resources between gNBs (if needed) for UE-to-UE co-channel CLI handling</w:t>
      </w:r>
      <w:r>
        <w:t xml:space="preserve"> </w:t>
      </w:r>
    </w:p>
    <w:p w14:paraId="616988B6"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28AE925F" w14:textId="77777777" w:rsidR="003177D1" w:rsidRDefault="00F473AB">
      <w:pPr>
        <w:spacing w:after="80"/>
        <w:rPr>
          <w:rFonts w:eastAsiaTheme="minorEastAsia"/>
          <w:b/>
          <w:u w:val="single"/>
          <w:lang w:val="en-GB" w:eastAsia="ko-KR"/>
        </w:rPr>
      </w:pPr>
      <w:r>
        <w:rPr>
          <w:rFonts w:eastAsiaTheme="minorEastAsia"/>
          <w:b/>
          <w:u w:val="single"/>
          <w:lang w:val="en-GB" w:eastAsia="ko-KR"/>
        </w:rPr>
        <w:t xml:space="preserve">2-1. Details of coordinated scheduling for time/frequency resources </w:t>
      </w:r>
    </w:p>
    <w:p w14:paraId="4C3221B3"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3A43AC0A"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(semi-static coordinated scheduling, dynamic coordinated scheduling)</w:t>
      </w:r>
    </w:p>
    <w:p w14:paraId="512BD792"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CATT </w:t>
      </w:r>
      <w:r>
        <w:rPr>
          <w:rFonts w:eastAsiaTheme="minorEastAsia"/>
          <w:sz w:val="18"/>
          <w:szCs w:val="18"/>
          <w:lang w:eastAsia="ko-KR"/>
        </w:rPr>
        <w:t>(For details of coordinated scheduling for time/frequency resources between gNBs for UE-to-UE co-channel CLI handling, DL/UL resource blanking/reservation/muting can be studied.)</w:t>
      </w:r>
    </w:p>
    <w:p w14:paraId="19F9D103"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w:t>
      </w:r>
      <w:r>
        <w:rPr>
          <w:sz w:val="18"/>
          <w:szCs w:val="18"/>
          <w:lang w:val="en-US" w:eastAsia="zh-CN"/>
        </w:rPr>
        <w:t>Study feasibility and benefit of R17 IAB solutions for coordinated scheduling between gNBs, Desired and/or prohibited beams, associated with SBFD slots/symbols, Coordinated scheduling on resources used for each link direction, associated with SBFD slots/symbols)</w:t>
      </w:r>
    </w:p>
    <w:p w14:paraId="1FD412D2" w14:textId="77777777" w:rsidR="003177D1" w:rsidRDefault="003177D1">
      <w:pPr>
        <w:spacing w:after="80"/>
        <w:rPr>
          <w:rFonts w:eastAsiaTheme="minorEastAsia"/>
          <w:lang w:val="en-GB" w:eastAsia="ko-KR"/>
        </w:rPr>
      </w:pPr>
    </w:p>
    <w:p w14:paraId="25E2B4A5" w14:textId="77777777" w:rsidR="003177D1" w:rsidRDefault="00F473AB">
      <w:pPr>
        <w:spacing w:after="80"/>
        <w:rPr>
          <w:rFonts w:eastAsiaTheme="minorEastAsia"/>
          <w:b/>
          <w:u w:val="single"/>
          <w:lang w:val="en-GB" w:eastAsia="ko-KR"/>
        </w:rPr>
      </w:pPr>
      <w:r>
        <w:rPr>
          <w:rFonts w:eastAsiaTheme="minorEastAsia"/>
          <w:b/>
          <w:u w:val="single"/>
          <w:lang w:val="en-GB" w:eastAsia="ko-KR"/>
        </w:rPr>
        <w:t xml:space="preserve">2-2. Relevant information exchange (if needed) </w:t>
      </w:r>
    </w:p>
    <w:p w14:paraId="0538D3D2"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7022C367" w14:textId="77777777" w:rsidR="003177D1" w:rsidRDefault="00F473AB">
      <w:pPr>
        <w:pStyle w:val="ListParagraph1"/>
        <w:widowControl w:val="0"/>
        <w:numPr>
          <w:ilvl w:val="0"/>
          <w:numId w:val="9"/>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(At least DL/UL resource blanking/reservation/muting including time/frequency resource can be studied.)</w:t>
      </w:r>
    </w:p>
    <w:p w14:paraId="00AF3564" w14:textId="77777777" w:rsidR="003177D1" w:rsidRDefault="00F473AB">
      <w:pPr>
        <w:pStyle w:val="ListParagraph1"/>
        <w:widowControl w:val="0"/>
        <w:numPr>
          <w:ilvl w:val="0"/>
          <w:numId w:val="9"/>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Intel </w:t>
      </w:r>
      <w:r>
        <w:rPr>
          <w:rFonts w:eastAsiaTheme="minorEastAsia"/>
          <w:sz w:val="18"/>
          <w:szCs w:val="18"/>
          <w:lang w:eastAsia="ko-KR"/>
        </w:rPr>
        <w:t>(</w:t>
      </w:r>
      <w:r>
        <w:rPr>
          <w:rFonts w:eastAsiaTheme="minorEastAsia"/>
          <w:sz w:val="18"/>
          <w:szCs w:val="18"/>
          <w:highlight w:val="yellow"/>
          <w:lang w:eastAsia="ko-KR"/>
        </w:rPr>
        <w:t>User selection information</w:t>
      </w:r>
      <w:r>
        <w:rPr>
          <w:rFonts w:eastAsiaTheme="minorEastAsia"/>
          <w:sz w:val="18"/>
          <w:szCs w:val="18"/>
          <w:lang w:eastAsia="ko-KR"/>
        </w:rPr>
        <w:t xml:space="preserve">, </w:t>
      </w:r>
      <w:r>
        <w:rPr>
          <w:rFonts w:eastAsiaTheme="minorEastAsia"/>
          <w:sz w:val="18"/>
          <w:szCs w:val="18"/>
          <w:highlight w:val="yellow"/>
          <w:lang w:eastAsia="ko-KR"/>
        </w:rPr>
        <w:t>DL/UL resource blanking/reservation/muting</w:t>
      </w:r>
      <w:r>
        <w:rPr>
          <w:rFonts w:eastAsiaTheme="minorEastAsia"/>
          <w:sz w:val="18"/>
          <w:szCs w:val="18"/>
          <w:lang w:eastAsia="ko-KR"/>
        </w:rPr>
        <w:t xml:space="preserve">, </w:t>
      </w:r>
      <w:r>
        <w:rPr>
          <w:rFonts w:eastAsiaTheme="minorEastAsia"/>
          <w:sz w:val="18"/>
          <w:szCs w:val="18"/>
          <w:highlight w:val="yellow"/>
          <w:lang w:eastAsia="ko-KR"/>
        </w:rPr>
        <w:t>scheduled PRBs, subbands</w:t>
      </w:r>
      <w:r>
        <w:rPr>
          <w:rFonts w:eastAsiaTheme="minorEastAsia"/>
          <w:sz w:val="18"/>
          <w:szCs w:val="18"/>
          <w:lang w:eastAsia="ko-KR"/>
        </w:rPr>
        <w:t>)</w:t>
      </w:r>
    </w:p>
    <w:p w14:paraId="5C9FF141" w14:textId="77777777" w:rsidR="003177D1" w:rsidRDefault="00F473AB">
      <w:pPr>
        <w:pStyle w:val="ListParagraph1"/>
        <w:widowControl w:val="0"/>
        <w:numPr>
          <w:ilvl w:val="0"/>
          <w:numId w:val="9"/>
        </w:numPr>
        <w:suppressAutoHyphens w:val="0"/>
        <w:snapToGrid w:val="0"/>
        <w:spacing w:after="80"/>
        <w:jc w:val="both"/>
        <w:textAlignment w:val="auto"/>
        <w:rPr>
          <w:rFonts w:eastAsiaTheme="minorEastAsia"/>
          <w:b/>
          <w:sz w:val="18"/>
          <w:szCs w:val="18"/>
          <w:lang w:eastAsia="ko-KR"/>
        </w:rPr>
      </w:pPr>
      <w:r>
        <w:rPr>
          <w:rFonts w:eastAsia="맑은 고딕"/>
          <w:b/>
          <w:sz w:val="18"/>
          <w:szCs w:val="18"/>
          <w:lang w:eastAsia="ko-KR"/>
        </w:rPr>
        <w:t>CMCC</w:t>
      </w:r>
      <w:r>
        <w:rPr>
          <w:rFonts w:eastAsia="맑은 고딕"/>
          <w:sz w:val="18"/>
          <w:szCs w:val="18"/>
          <w:lang w:eastAsia="ko-KR"/>
        </w:rPr>
        <w:t xml:space="preserve"> (For coordinated scheduling for inter-UE intra-subband CLI handling, support to enhance the backhaul signaling to exchange necessary information, e.g., </w:t>
      </w:r>
      <w:r>
        <w:rPr>
          <w:rFonts w:eastAsia="맑은 고딕"/>
          <w:sz w:val="18"/>
          <w:szCs w:val="18"/>
          <w:highlight w:val="yellow"/>
          <w:lang w:eastAsia="ko-KR"/>
        </w:rPr>
        <w:t>CLI-SRS resource configuration</w:t>
      </w:r>
      <w:r>
        <w:rPr>
          <w:rFonts w:eastAsia="맑은 고딕"/>
          <w:sz w:val="18"/>
          <w:szCs w:val="18"/>
          <w:lang w:eastAsia="ko-KR"/>
        </w:rPr>
        <w:t xml:space="preserve">, </w:t>
      </w:r>
      <w:r>
        <w:rPr>
          <w:rFonts w:eastAsia="맑은 고딕"/>
          <w:sz w:val="18"/>
          <w:szCs w:val="18"/>
          <w:highlight w:val="yellow"/>
          <w:lang w:eastAsia="ko-KR"/>
        </w:rPr>
        <w:t>the request for scheduling avoidance of the aggressor UE</w:t>
      </w:r>
      <w:r>
        <w:rPr>
          <w:rFonts w:eastAsia="맑은 고딕"/>
          <w:sz w:val="18"/>
          <w:szCs w:val="18"/>
          <w:lang w:eastAsia="ko-KR"/>
        </w:rPr>
        <w:t xml:space="preserve"> (associate with certain CLI-SRS index) at certain pre-configured resources in time/frequency domain)</w:t>
      </w:r>
    </w:p>
    <w:p w14:paraId="7EF71FBB" w14:textId="77777777" w:rsidR="003177D1" w:rsidRDefault="00F473AB">
      <w:pPr>
        <w:pStyle w:val="ListParagraph1"/>
        <w:widowControl w:val="0"/>
        <w:numPr>
          <w:ilvl w:val="0"/>
          <w:numId w:val="9"/>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rFonts w:eastAsiaTheme="minorEastAsia"/>
          <w:sz w:val="18"/>
          <w:szCs w:val="18"/>
          <w:highlight w:val="yellow"/>
          <w:lang w:eastAsia="ko-KR"/>
        </w:rPr>
        <w:t>Coordinated scheduling information</w:t>
      </w:r>
      <w:r>
        <w:rPr>
          <w:rFonts w:eastAsiaTheme="minorEastAsia"/>
          <w:sz w:val="18"/>
          <w:szCs w:val="18"/>
          <w:lang w:eastAsia="ko-KR"/>
        </w:rPr>
        <w:t xml:space="preserve"> for time/frequency resources and </w:t>
      </w:r>
      <w:r>
        <w:rPr>
          <w:rFonts w:eastAsiaTheme="minorEastAsia"/>
          <w:sz w:val="18"/>
          <w:szCs w:val="18"/>
          <w:highlight w:val="yellow"/>
          <w:lang w:eastAsia="ko-KR"/>
        </w:rPr>
        <w:t>corresponding UE information</w:t>
      </w:r>
      <w:r>
        <w:rPr>
          <w:rFonts w:eastAsiaTheme="minorEastAsia"/>
          <w:sz w:val="18"/>
          <w:szCs w:val="18"/>
          <w:lang w:eastAsia="ko-KR"/>
        </w:rPr>
        <w:t xml:space="preserve"> can be </w:t>
      </w:r>
      <w:r>
        <w:rPr>
          <w:rFonts w:eastAsiaTheme="minorEastAsia"/>
          <w:sz w:val="18"/>
          <w:szCs w:val="18"/>
          <w:highlight w:val="yellow"/>
          <w:lang w:eastAsia="ko-KR"/>
        </w:rPr>
        <w:t>exchanged via OTA or BH signalling</w:t>
      </w:r>
      <w:r>
        <w:rPr>
          <w:rFonts w:eastAsiaTheme="minorEastAsia"/>
          <w:sz w:val="18"/>
          <w:szCs w:val="18"/>
          <w:lang w:eastAsia="ko-KR"/>
        </w:rPr>
        <w:t xml:space="preserve"> for inter-UE CLI mitigation.)</w:t>
      </w:r>
    </w:p>
    <w:p w14:paraId="69893B6C" w14:textId="77777777" w:rsidR="003177D1" w:rsidRDefault="003177D1">
      <w:pPr>
        <w:spacing w:after="80"/>
        <w:rPr>
          <w:rFonts w:eastAsiaTheme="minorEastAsia"/>
          <w:b/>
          <w:sz w:val="18"/>
          <w:szCs w:val="18"/>
          <w:lang w:eastAsia="ko-KR"/>
        </w:rPr>
      </w:pPr>
    </w:p>
    <w:p w14:paraId="50B98D0D" w14:textId="77777777" w:rsidR="003177D1" w:rsidRDefault="003177D1">
      <w:pPr>
        <w:spacing w:after="80"/>
        <w:rPr>
          <w:rFonts w:eastAsiaTheme="minorEastAsia"/>
          <w:b/>
          <w:sz w:val="18"/>
          <w:szCs w:val="18"/>
          <w:lang w:val="en-GB" w:eastAsia="ko-KR"/>
        </w:rPr>
      </w:pPr>
    </w:p>
    <w:p w14:paraId="79651E5C" w14:textId="77777777" w:rsidR="003177D1" w:rsidRDefault="00F473AB">
      <w:pPr>
        <w:spacing w:after="80"/>
        <w:rPr>
          <w:rFonts w:eastAsiaTheme="minorEastAsia"/>
          <w:b/>
          <w:sz w:val="18"/>
          <w:szCs w:val="18"/>
          <w:lang w:eastAsia="ko-KR"/>
        </w:rPr>
      </w:pPr>
      <w:r>
        <w:rPr>
          <w:rFonts w:eastAsiaTheme="minorEastAsia"/>
          <w:b/>
          <w:sz w:val="28"/>
          <w:szCs w:val="18"/>
          <w:highlight w:val="cyan"/>
          <w:lang w:val="en-GB" w:eastAsia="ko-KR"/>
        </w:rPr>
        <w:t>Proposal</w:t>
      </w:r>
    </w:p>
    <w:p w14:paraId="374AAC2E" w14:textId="77777777" w:rsidR="003177D1" w:rsidRDefault="00F473AB">
      <w:pPr>
        <w:pStyle w:val="Proposal2"/>
        <w:ind w:left="864" w:hanging="864"/>
        <w:rPr>
          <w:rFonts w:eastAsia="Yu Mincho"/>
        </w:rPr>
      </w:pPr>
      <w:r>
        <w:rPr>
          <w:rFonts w:eastAsia="Yu Mincho"/>
        </w:rPr>
        <w:t>Moderator Proposal #22-1</w:t>
      </w:r>
      <w:r>
        <w:rPr>
          <w:rFonts w:eastAsia="Yu Mincho"/>
          <w:highlight w:val="cyan"/>
        </w:rPr>
        <w:t xml:space="preserve"> </w:t>
      </w:r>
    </w:p>
    <w:p w14:paraId="46BC24D2" w14:textId="77777777" w:rsidR="003177D1" w:rsidRDefault="00F473AB">
      <w:pPr>
        <w:rPr>
          <w:lang w:val="en-GB"/>
        </w:rPr>
      </w:pPr>
      <w:r>
        <w:rPr>
          <w:bCs/>
          <w:lang w:val="en-GB"/>
        </w:rPr>
        <w:t>Coordinated scheduling information for time/frequency resources and corresponding UE information can be exchanged via OTA or BH signalling for inter-UE CLI mitigation.</w:t>
      </w:r>
    </w:p>
    <w:p w14:paraId="3ADD6A66" w14:textId="77777777" w:rsidR="003177D1" w:rsidRDefault="003177D1">
      <w:pPr>
        <w:rPr>
          <w:lang w:val="en-GB"/>
        </w:rPr>
      </w:pPr>
    </w:p>
    <w:p w14:paraId="5B47AA4A"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299BEAAC" w14:textId="77777777">
        <w:tc>
          <w:tcPr>
            <w:tcW w:w="2547" w:type="dxa"/>
            <w:shd w:val="clear" w:color="auto" w:fill="DBDBDB" w:themeFill="accent3" w:themeFillTint="66"/>
          </w:tcPr>
          <w:p w14:paraId="675CAD8D" w14:textId="77777777" w:rsidR="003177D1" w:rsidRDefault="003177D1">
            <w:pPr>
              <w:jc w:val="center"/>
              <w:rPr>
                <w:lang w:val="en-GB"/>
              </w:rPr>
            </w:pPr>
          </w:p>
        </w:tc>
        <w:tc>
          <w:tcPr>
            <w:tcW w:w="7080" w:type="dxa"/>
            <w:shd w:val="clear" w:color="auto" w:fill="DBDBDB" w:themeFill="accent3" w:themeFillTint="66"/>
          </w:tcPr>
          <w:p w14:paraId="697ADDCD" w14:textId="77777777" w:rsidR="003177D1" w:rsidRDefault="00F473AB">
            <w:pPr>
              <w:jc w:val="center"/>
              <w:rPr>
                <w:lang w:val="en-GB"/>
              </w:rPr>
            </w:pPr>
            <w:r>
              <w:rPr>
                <w:rFonts w:eastAsia="SimSun" w:cs="Times New Roman"/>
                <w:b/>
              </w:rPr>
              <w:t>Companies</w:t>
            </w:r>
          </w:p>
        </w:tc>
      </w:tr>
      <w:tr w:rsidR="003177D1" w14:paraId="109B3DBC" w14:textId="77777777">
        <w:tc>
          <w:tcPr>
            <w:tcW w:w="2547" w:type="dxa"/>
          </w:tcPr>
          <w:p w14:paraId="5D86A339"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11309A47" w14:textId="556BE5FA" w:rsidR="003177D1" w:rsidRDefault="00EC6B9E">
            <w:pPr>
              <w:rPr>
                <w:rFonts w:eastAsia="MS Mincho"/>
                <w:lang w:val="en-GB" w:eastAsia="ja-JP"/>
              </w:rPr>
            </w:pPr>
            <w:r>
              <w:rPr>
                <w:rFonts w:eastAsia="MS Mincho"/>
                <w:lang w:val="en-GB" w:eastAsia="ja-JP"/>
              </w:rPr>
              <w:t>Sony</w:t>
            </w:r>
            <w:r w:rsidR="005717E1">
              <w:rPr>
                <w:rFonts w:eastAsia="MS Mincho"/>
                <w:lang w:val="en-GB" w:eastAsia="ja-JP"/>
              </w:rPr>
              <w:t>, QC</w:t>
            </w:r>
            <w:r w:rsidR="00FF341B">
              <w:rPr>
                <w:rFonts w:eastAsia="MS Mincho"/>
                <w:lang w:val="en-GB" w:eastAsia="ja-JP"/>
              </w:rPr>
              <w:t>, LG</w:t>
            </w:r>
          </w:p>
        </w:tc>
      </w:tr>
      <w:tr w:rsidR="003177D1" w14:paraId="1E6A52B9" w14:textId="77777777">
        <w:tc>
          <w:tcPr>
            <w:tcW w:w="2547" w:type="dxa"/>
          </w:tcPr>
          <w:p w14:paraId="2E9C01A8"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31F851E3" w14:textId="00CDE997" w:rsidR="003177D1" w:rsidRDefault="007E3833">
            <w:pPr>
              <w:rPr>
                <w:rFonts w:eastAsia="SimSun"/>
                <w:lang w:val="en-GB"/>
              </w:rPr>
            </w:pPr>
            <w:r>
              <w:rPr>
                <w:rFonts w:eastAsia="SimSun"/>
                <w:lang w:val="en-GB"/>
              </w:rPr>
              <w:t>Samsung</w:t>
            </w:r>
            <w:r w:rsidR="00B32AD6">
              <w:rPr>
                <w:rFonts w:eastAsia="SimSun"/>
                <w:lang w:val="en-GB"/>
              </w:rPr>
              <w:t>, Intel</w:t>
            </w:r>
            <w:r w:rsidR="00D522F0">
              <w:rPr>
                <w:rFonts w:eastAsia="SimSun"/>
                <w:lang w:val="en-GB"/>
              </w:rPr>
              <w:t>, ZTE</w:t>
            </w:r>
          </w:p>
        </w:tc>
      </w:tr>
    </w:tbl>
    <w:p w14:paraId="6FF45434" w14:textId="77777777" w:rsidR="003177D1" w:rsidRDefault="003177D1">
      <w:pPr>
        <w:rPr>
          <w:rFonts w:eastAsia="SimSun" w:cs="Times New Roman"/>
          <w:b/>
        </w:rPr>
      </w:pPr>
    </w:p>
    <w:p w14:paraId="0B4F364C"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11A0D41B" w14:textId="77777777">
        <w:tc>
          <w:tcPr>
            <w:tcW w:w="2547" w:type="dxa"/>
            <w:shd w:val="clear" w:color="auto" w:fill="DBDBDB" w:themeFill="accent3" w:themeFillTint="66"/>
          </w:tcPr>
          <w:p w14:paraId="78E2A832"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2A5B74E9" w14:textId="77777777" w:rsidR="003177D1" w:rsidRDefault="00F473AB">
            <w:pPr>
              <w:jc w:val="center"/>
              <w:rPr>
                <w:lang w:val="en-GB"/>
              </w:rPr>
            </w:pPr>
            <w:r>
              <w:rPr>
                <w:rFonts w:eastAsia="SimSun" w:cs="Times New Roman"/>
                <w:b/>
              </w:rPr>
              <w:t>Views</w:t>
            </w:r>
          </w:p>
        </w:tc>
      </w:tr>
      <w:tr w:rsidR="007E3833" w14:paraId="51116EDE" w14:textId="77777777">
        <w:tc>
          <w:tcPr>
            <w:tcW w:w="2547" w:type="dxa"/>
          </w:tcPr>
          <w:p w14:paraId="61F5D1E5" w14:textId="6BBDB244" w:rsidR="007E3833" w:rsidRDefault="007E3833" w:rsidP="007E3833">
            <w:pPr>
              <w:rPr>
                <w:lang w:val="en-GB"/>
              </w:rPr>
            </w:pPr>
            <w:r w:rsidRPr="00E45013">
              <w:rPr>
                <w:rFonts w:eastAsia="MS Mincho"/>
                <w:color w:val="000000" w:themeColor="text1"/>
                <w:lang w:val="en-GB" w:eastAsia="ja-JP"/>
              </w:rPr>
              <w:t>Samsung</w:t>
            </w:r>
          </w:p>
        </w:tc>
        <w:tc>
          <w:tcPr>
            <w:tcW w:w="7080" w:type="dxa"/>
          </w:tcPr>
          <w:p w14:paraId="2E821FF9" w14:textId="389D96DC" w:rsidR="007E3833" w:rsidRDefault="007E3833" w:rsidP="007E3833">
            <w:pPr>
              <w:rPr>
                <w:lang w:val="en-GB"/>
              </w:rPr>
            </w:pPr>
            <w:r w:rsidRPr="00E45013">
              <w:rPr>
                <w:color w:val="000000" w:themeColor="text1"/>
                <w:lang w:val="en-GB"/>
              </w:rPr>
              <w:t>We have concerns about the proposed use of OTA signalling for inter-UE CLI mitigation. No use case for OTA has been shown so far where gNB-side BH signalling would not meet expected latency requirements. OTA signalling would result in much specification effort, e.g., signal design and demodulation performance.</w:t>
            </w:r>
          </w:p>
        </w:tc>
      </w:tr>
      <w:tr w:rsidR="00EC6B9E" w14:paraId="722AB259" w14:textId="77777777" w:rsidTr="00EC6B9E">
        <w:tc>
          <w:tcPr>
            <w:tcW w:w="2547" w:type="dxa"/>
          </w:tcPr>
          <w:p w14:paraId="7B0C8143" w14:textId="3A0AFFB5" w:rsidR="00EC6B9E" w:rsidRDefault="00EC6B9E" w:rsidP="008F457F">
            <w:pPr>
              <w:rPr>
                <w:lang w:val="en-GB"/>
              </w:rPr>
            </w:pPr>
            <w:r>
              <w:rPr>
                <w:rFonts w:eastAsia="MS Mincho"/>
                <w:color w:val="000000" w:themeColor="text1"/>
                <w:lang w:val="en-GB" w:eastAsia="ja-JP"/>
              </w:rPr>
              <w:t>Sony</w:t>
            </w:r>
          </w:p>
        </w:tc>
        <w:tc>
          <w:tcPr>
            <w:tcW w:w="7080" w:type="dxa"/>
          </w:tcPr>
          <w:p w14:paraId="29C7D45D" w14:textId="346595A0" w:rsidR="00EC6B9E" w:rsidRDefault="00EC6B9E" w:rsidP="008F457F">
            <w:pPr>
              <w:rPr>
                <w:lang w:val="en-GB"/>
              </w:rPr>
            </w:pPr>
            <w:r>
              <w:rPr>
                <w:color w:val="000000" w:themeColor="text1"/>
                <w:lang w:val="en-GB"/>
              </w:rPr>
              <w:t>I assume this is OTA gNB-gNB signalling.  Only way for a fast info exchange is OTA between gNB-gNB for gNBs that are not co-site.</w:t>
            </w:r>
          </w:p>
        </w:tc>
      </w:tr>
      <w:tr w:rsidR="00B32AD6" w14:paraId="631435D0" w14:textId="77777777" w:rsidTr="00EC6B9E">
        <w:tc>
          <w:tcPr>
            <w:tcW w:w="2547" w:type="dxa"/>
          </w:tcPr>
          <w:p w14:paraId="479627AD" w14:textId="3458ACF0" w:rsidR="00B32AD6" w:rsidRDefault="00B32AD6" w:rsidP="008F457F">
            <w:pPr>
              <w:rPr>
                <w:rFonts w:eastAsia="MS Mincho"/>
                <w:color w:val="000000" w:themeColor="text1"/>
                <w:lang w:val="en-GB" w:eastAsia="ja-JP"/>
              </w:rPr>
            </w:pPr>
            <w:r>
              <w:rPr>
                <w:rFonts w:eastAsia="MS Mincho"/>
                <w:color w:val="000000" w:themeColor="text1"/>
                <w:lang w:val="en-GB" w:eastAsia="ja-JP"/>
              </w:rPr>
              <w:t>Intel</w:t>
            </w:r>
          </w:p>
        </w:tc>
        <w:tc>
          <w:tcPr>
            <w:tcW w:w="7080" w:type="dxa"/>
          </w:tcPr>
          <w:p w14:paraId="667CF6C8" w14:textId="626FDD69" w:rsidR="00B32AD6" w:rsidRDefault="00B32AD6" w:rsidP="008F457F">
            <w:pPr>
              <w:rPr>
                <w:color w:val="000000" w:themeColor="text1"/>
                <w:lang w:val="en-GB"/>
              </w:rPr>
            </w:pPr>
            <w:r>
              <w:rPr>
                <w:color w:val="000000" w:themeColor="text1"/>
                <w:lang w:val="en-GB"/>
              </w:rPr>
              <w:t xml:space="preserve">We share view from Samsung that OTA signalling is complicated to be supported. </w:t>
            </w:r>
          </w:p>
        </w:tc>
      </w:tr>
      <w:tr w:rsidR="0049065E" w14:paraId="53CE4CA6" w14:textId="77777777" w:rsidTr="00EC6B9E">
        <w:tc>
          <w:tcPr>
            <w:tcW w:w="2547" w:type="dxa"/>
          </w:tcPr>
          <w:p w14:paraId="5F8D8D64" w14:textId="2A566D36" w:rsidR="0049065E" w:rsidRDefault="0049065E" w:rsidP="008F457F">
            <w:pPr>
              <w:rPr>
                <w:rFonts w:eastAsia="MS Mincho"/>
                <w:color w:val="000000" w:themeColor="text1"/>
                <w:lang w:val="en-GB" w:eastAsia="ja-JP"/>
              </w:rPr>
            </w:pPr>
            <w:r>
              <w:rPr>
                <w:rFonts w:eastAsia="MS Mincho"/>
                <w:color w:val="000000" w:themeColor="text1"/>
                <w:lang w:val="en-GB" w:eastAsia="ja-JP"/>
              </w:rPr>
              <w:t>Nokia/NSB</w:t>
            </w:r>
          </w:p>
        </w:tc>
        <w:tc>
          <w:tcPr>
            <w:tcW w:w="7080" w:type="dxa"/>
          </w:tcPr>
          <w:p w14:paraId="5476274B" w14:textId="1885322D" w:rsidR="0049065E" w:rsidRDefault="0049065E" w:rsidP="008F457F">
            <w:pPr>
              <w:rPr>
                <w:color w:val="000000" w:themeColor="text1"/>
                <w:lang w:val="en-GB"/>
              </w:rPr>
            </w:pPr>
            <w:r>
              <w:rPr>
                <w:lang w:val="en-GB"/>
              </w:rPr>
              <w:t>We prefer to study first the benefits of such scheme. We should consider the limitations of the backhaul when information exchange between gNBs is required in a slot/TTI basis.</w:t>
            </w:r>
          </w:p>
        </w:tc>
      </w:tr>
      <w:tr w:rsidR="00D522F0" w14:paraId="03FB050F" w14:textId="77777777" w:rsidTr="00EC6B9E">
        <w:tc>
          <w:tcPr>
            <w:tcW w:w="2547" w:type="dxa"/>
          </w:tcPr>
          <w:p w14:paraId="624FD748" w14:textId="33373498" w:rsidR="00D522F0" w:rsidRPr="00D522F0" w:rsidRDefault="00D522F0" w:rsidP="008F457F">
            <w:pPr>
              <w:rPr>
                <w:rFonts w:eastAsia="SimSun"/>
                <w:color w:val="000000" w:themeColor="text1"/>
                <w:lang w:val="en-GB"/>
              </w:rPr>
            </w:pPr>
            <w:r>
              <w:rPr>
                <w:rFonts w:eastAsia="SimSun" w:hint="eastAsia"/>
                <w:color w:val="000000" w:themeColor="text1"/>
                <w:lang w:val="en-GB"/>
              </w:rPr>
              <w:t>Z</w:t>
            </w:r>
            <w:r>
              <w:rPr>
                <w:rFonts w:eastAsia="SimSun"/>
                <w:color w:val="000000" w:themeColor="text1"/>
                <w:lang w:val="en-GB"/>
              </w:rPr>
              <w:t>TE</w:t>
            </w:r>
          </w:p>
        </w:tc>
        <w:tc>
          <w:tcPr>
            <w:tcW w:w="7080" w:type="dxa"/>
          </w:tcPr>
          <w:p w14:paraId="2C02D6E6" w14:textId="657327AB" w:rsidR="00D522F0" w:rsidRPr="00D522F0" w:rsidRDefault="00D522F0" w:rsidP="008F457F">
            <w:pPr>
              <w:rPr>
                <w:rFonts w:eastAsia="SimSun"/>
                <w:lang w:val="en-GB"/>
              </w:rPr>
            </w:pPr>
            <w:r>
              <w:rPr>
                <w:rFonts w:eastAsia="SimSun" w:hint="eastAsia"/>
                <w:lang w:val="en-GB"/>
              </w:rPr>
              <w:t>I</w:t>
            </w:r>
            <w:r>
              <w:rPr>
                <w:rFonts w:eastAsia="SimSun"/>
                <w:lang w:val="en-GB"/>
              </w:rPr>
              <w:t>t is not clear what “</w:t>
            </w:r>
            <w:r>
              <w:rPr>
                <w:bCs/>
                <w:lang w:val="en-GB"/>
              </w:rPr>
              <w:t>scheduling information for time/frequency resources and corresponding UE information” refers to. If it is dynamic scheduling information, we are not sure how gNB can exchange these info.</w:t>
            </w:r>
          </w:p>
        </w:tc>
      </w:tr>
    </w:tbl>
    <w:p w14:paraId="24D72B91" w14:textId="77777777" w:rsidR="003177D1" w:rsidRDefault="003177D1"/>
    <w:p w14:paraId="6DAF293F" w14:textId="77777777" w:rsidR="003177D1" w:rsidRDefault="003177D1">
      <w:pPr>
        <w:spacing w:after="80"/>
        <w:rPr>
          <w:rFonts w:eastAsiaTheme="minorEastAsia"/>
          <w:lang w:val="en-GB" w:eastAsia="ko-KR"/>
        </w:rPr>
      </w:pPr>
    </w:p>
    <w:p w14:paraId="73CE5257" w14:textId="77777777" w:rsidR="003177D1" w:rsidRDefault="003177D1">
      <w:pPr>
        <w:spacing w:after="80"/>
        <w:rPr>
          <w:rFonts w:eastAsiaTheme="minorEastAsia"/>
          <w:lang w:val="en-GB" w:eastAsia="ko-KR"/>
        </w:rPr>
      </w:pPr>
    </w:p>
    <w:p w14:paraId="4D39C891" w14:textId="77777777" w:rsidR="003177D1" w:rsidRDefault="003177D1">
      <w:pPr>
        <w:spacing w:after="80"/>
        <w:rPr>
          <w:rFonts w:eastAsiaTheme="minorEastAsia"/>
          <w:lang w:val="en-GB" w:eastAsia="ko-KR"/>
        </w:rPr>
      </w:pPr>
    </w:p>
    <w:p w14:paraId="3CD05158" w14:textId="77777777" w:rsidR="003177D1" w:rsidRDefault="00F473AB">
      <w:pPr>
        <w:pStyle w:val="3"/>
        <w:numPr>
          <w:ilvl w:val="2"/>
          <w:numId w:val="2"/>
        </w:numPr>
      </w:pPr>
      <w:r>
        <w:rPr>
          <w:rFonts w:eastAsiaTheme="minorEastAsia"/>
          <w:lang w:eastAsia="ko-KR"/>
        </w:rPr>
        <w:t xml:space="preserve">[Open] </w:t>
      </w:r>
      <w:r>
        <w:rPr>
          <w:rFonts w:eastAsiaTheme="minorEastAsia"/>
          <w:szCs w:val="24"/>
          <w:lang w:eastAsia="ko-KR"/>
        </w:rPr>
        <w:t>Spatial domain coordination method for UE-to-UE co-channel CLI handling</w:t>
      </w:r>
      <w:r>
        <w:t xml:space="preserve"> </w:t>
      </w:r>
    </w:p>
    <w:p w14:paraId="1ECD81AD" w14:textId="77777777" w:rsidR="003177D1" w:rsidRDefault="003177D1">
      <w:pPr>
        <w:spacing w:after="80"/>
        <w:rPr>
          <w:rFonts w:eastAsiaTheme="minorEastAsia"/>
          <w:b/>
          <w:u w:val="single"/>
          <w:lang w:val="en-GB" w:eastAsia="ko-KR"/>
        </w:rPr>
      </w:pPr>
    </w:p>
    <w:p w14:paraId="4CF4821E"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5B30A28C" w14:textId="77777777" w:rsidR="003177D1" w:rsidRDefault="00F473AB">
      <w:pPr>
        <w:spacing w:after="80"/>
        <w:rPr>
          <w:rFonts w:eastAsiaTheme="minorEastAsia"/>
          <w:b/>
          <w:u w:val="single"/>
          <w:lang w:val="en-GB" w:eastAsia="ko-KR"/>
        </w:rPr>
      </w:pPr>
      <w:r>
        <w:rPr>
          <w:rFonts w:eastAsiaTheme="minorEastAsia"/>
          <w:b/>
          <w:u w:val="single"/>
          <w:lang w:val="en-GB" w:eastAsia="ko-KR"/>
        </w:rPr>
        <w:t xml:space="preserve">3-1. Details for spatial domain coordination by gNB </w:t>
      </w:r>
    </w:p>
    <w:p w14:paraId="73D8B30B"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5B599332"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 xml:space="preserve">(Study performance of </w:t>
      </w:r>
      <w:r>
        <w:rPr>
          <w:rFonts w:eastAsiaTheme="minorEastAsia"/>
          <w:sz w:val="18"/>
          <w:szCs w:val="18"/>
          <w:highlight w:val="yellow"/>
          <w:lang w:eastAsia="ko-KR"/>
        </w:rPr>
        <w:t>beam coordination</w:t>
      </w:r>
      <w:r>
        <w:rPr>
          <w:rFonts w:eastAsiaTheme="minorEastAsia"/>
          <w:sz w:val="18"/>
          <w:szCs w:val="18"/>
          <w:lang w:eastAsia="ko-KR"/>
        </w:rPr>
        <w:t xml:space="preserve"> for UE-to-UE CLI suppression in FR2 and the solutions for UE-to-UE beam pairing.)</w:t>
      </w:r>
    </w:p>
    <w:p w14:paraId="1670DC14"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 xml:space="preserve">(Consider preventive aspects in spatial domain coordination by </w:t>
      </w:r>
      <w:r>
        <w:rPr>
          <w:rFonts w:eastAsiaTheme="minorEastAsia"/>
          <w:sz w:val="18"/>
          <w:szCs w:val="18"/>
          <w:highlight w:val="yellow"/>
          <w:lang w:eastAsia="ko-KR"/>
        </w:rPr>
        <w:t>determining the most and least favourable beam pairings</w:t>
      </w:r>
      <w:r>
        <w:rPr>
          <w:rFonts w:eastAsiaTheme="minorEastAsia"/>
          <w:sz w:val="18"/>
          <w:szCs w:val="18"/>
          <w:lang w:eastAsia="ko-KR"/>
        </w:rPr>
        <w:t xml:space="preserve"> between the victim and aggressor UEs.</w:t>
      </w:r>
      <w:r>
        <w:rPr>
          <w:rFonts w:eastAsiaTheme="minorEastAsia" w:hint="eastAsia"/>
          <w:sz w:val="18"/>
          <w:szCs w:val="18"/>
          <w:lang w:eastAsia="ko-KR"/>
        </w:rPr>
        <w:t xml:space="preserve"> </w:t>
      </w:r>
      <w:r>
        <w:rPr>
          <w:rFonts w:eastAsiaTheme="minorEastAsia"/>
          <w:sz w:val="18"/>
          <w:szCs w:val="18"/>
          <w:lang w:eastAsia="ko-KR"/>
        </w:rPr>
        <w:t xml:space="preserve">Consider CLI mitigation aspects in spatial domain coordination by </w:t>
      </w:r>
      <w:r>
        <w:rPr>
          <w:rFonts w:eastAsiaTheme="minorEastAsia"/>
          <w:sz w:val="18"/>
          <w:szCs w:val="18"/>
          <w:highlight w:val="yellow"/>
          <w:lang w:eastAsia="ko-KR"/>
        </w:rPr>
        <w:t>determining beam pairing between victim UE and gNB</w:t>
      </w:r>
      <w:r>
        <w:rPr>
          <w:rFonts w:eastAsiaTheme="minorEastAsia"/>
          <w:sz w:val="18"/>
          <w:szCs w:val="18"/>
          <w:lang w:eastAsia="ko-KR"/>
        </w:rPr>
        <w:t xml:space="preserve"> based on directional CLI.)</w:t>
      </w:r>
    </w:p>
    <w:p w14:paraId="02B7A8DC"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how to include </w:t>
      </w:r>
      <w:r>
        <w:rPr>
          <w:rFonts w:eastAsiaTheme="minorEastAsia"/>
          <w:sz w:val="18"/>
          <w:szCs w:val="18"/>
          <w:highlight w:val="yellow"/>
          <w:lang w:eastAsia="ko-KR"/>
        </w:rPr>
        <w:t>spatial domain information</w:t>
      </w:r>
      <w:r>
        <w:rPr>
          <w:rFonts w:eastAsiaTheme="minorEastAsia"/>
          <w:sz w:val="18"/>
          <w:szCs w:val="18"/>
          <w:lang w:eastAsia="ko-KR"/>
        </w:rPr>
        <w:t xml:space="preserve"> to facilitate </w:t>
      </w:r>
      <w:r>
        <w:rPr>
          <w:rFonts w:eastAsiaTheme="minorEastAsia"/>
          <w:sz w:val="18"/>
          <w:szCs w:val="18"/>
          <w:highlight w:val="yellow"/>
          <w:lang w:eastAsia="ko-KR"/>
        </w:rPr>
        <w:t>efficient UE pairing</w:t>
      </w:r>
      <w:r>
        <w:rPr>
          <w:rFonts w:eastAsiaTheme="minorEastAsia"/>
          <w:sz w:val="18"/>
          <w:szCs w:val="18"/>
          <w:lang w:eastAsia="ko-KR"/>
        </w:rPr>
        <w:t xml:space="preserve"> to avoid UE-to-UE CLI. UE-to-UE reporting for </w:t>
      </w:r>
      <w:r>
        <w:rPr>
          <w:rFonts w:eastAsiaTheme="minorEastAsia"/>
          <w:sz w:val="18"/>
          <w:szCs w:val="18"/>
          <w:highlight w:val="yellow"/>
          <w:lang w:eastAsia="ko-KR"/>
        </w:rPr>
        <w:t>spatial domain coordination using L1 or L2 reporting</w:t>
      </w:r>
      <w:r>
        <w:rPr>
          <w:rFonts w:eastAsiaTheme="minorEastAsia"/>
          <w:sz w:val="18"/>
          <w:szCs w:val="18"/>
          <w:lang w:eastAsia="ko-KR"/>
        </w:rPr>
        <w:t xml:space="preserve"> should be studied.)</w:t>
      </w:r>
    </w:p>
    <w:p w14:paraId="5AD5BF3C"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w:t>
      </w:r>
      <w:r>
        <w:rPr>
          <w:iCs/>
          <w:sz w:val="18"/>
          <w:szCs w:val="18"/>
          <w:highlight w:val="yellow"/>
          <w:lang w:eastAsia="ko-KR"/>
        </w:rPr>
        <w:t>UE Rx beam (QCL-D) configuration and indication per CLI measurement resource</w:t>
      </w:r>
      <w:r>
        <w:rPr>
          <w:iCs/>
          <w:sz w:val="18"/>
          <w:szCs w:val="18"/>
          <w:lang w:eastAsia="ko-KR"/>
        </w:rPr>
        <w:t xml:space="preserve">. </w:t>
      </w:r>
      <w:r>
        <w:rPr>
          <w:sz w:val="18"/>
          <w:szCs w:val="18"/>
        </w:rPr>
        <w:t xml:space="preserve">UE can dynamically report to the gNB a set of </w:t>
      </w:r>
      <w:r>
        <w:rPr>
          <w:sz w:val="18"/>
          <w:szCs w:val="18"/>
          <w:highlight w:val="yellow"/>
        </w:rPr>
        <w:t>recommended beams, not preferred beams</w:t>
      </w:r>
      <w:r>
        <w:rPr>
          <w:sz w:val="18"/>
          <w:szCs w:val="18"/>
        </w:rPr>
        <w:t xml:space="preserve">, or both. IAB framework can be extended to gNB SBFD/D-TDD for gNB to </w:t>
      </w:r>
      <w:r>
        <w:rPr>
          <w:sz w:val="18"/>
          <w:szCs w:val="18"/>
          <w:highlight w:val="yellow"/>
        </w:rPr>
        <w:t>indicate restricted UE beam/panel</w:t>
      </w:r>
      <w:r>
        <w:rPr>
          <w:sz w:val="18"/>
          <w:szCs w:val="18"/>
        </w:rPr>
        <w:t xml:space="preserve">. </w:t>
      </w:r>
      <w:r>
        <w:rPr>
          <w:iCs/>
          <w:sz w:val="18"/>
          <w:szCs w:val="18"/>
          <w:lang w:eastAsia="ko-KR"/>
        </w:rPr>
        <w:t xml:space="preserve">Inter-UE CLI can be mitigated by configuring slot-specific DL/UL spatial parameters, e.g. </w:t>
      </w:r>
      <w:r>
        <w:rPr>
          <w:iCs/>
          <w:sz w:val="18"/>
          <w:szCs w:val="18"/>
          <w:highlight w:val="yellow"/>
          <w:lang w:eastAsia="ko-KR"/>
        </w:rPr>
        <w:t>beam or precoding codebook</w:t>
      </w:r>
      <w:r>
        <w:rPr>
          <w:iCs/>
          <w:sz w:val="18"/>
          <w:szCs w:val="18"/>
          <w:lang w:eastAsia="ko-KR"/>
        </w:rPr>
        <w:t>)</w:t>
      </w:r>
    </w:p>
    <w:p w14:paraId="55164D4B"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CEWiT, </w:t>
      </w:r>
      <w:r>
        <w:rPr>
          <w:rFonts w:eastAsiaTheme="minorEastAsia" w:hint="eastAsia"/>
          <w:b/>
          <w:sz w:val="18"/>
          <w:szCs w:val="18"/>
          <w:lang w:eastAsia="ko-KR"/>
        </w:rPr>
        <w:t>Reliance</w:t>
      </w:r>
      <w:r>
        <w:rPr>
          <w:rFonts w:eastAsiaTheme="minorEastAsia"/>
          <w:b/>
          <w:sz w:val="18"/>
          <w:szCs w:val="18"/>
          <w:lang w:eastAsia="ko-KR"/>
        </w:rPr>
        <w:t xml:space="preserve"> </w:t>
      </w:r>
      <w:r>
        <w:rPr>
          <w:rFonts w:eastAsiaTheme="minorEastAsia" w:hint="eastAsia"/>
          <w:b/>
          <w:sz w:val="18"/>
          <w:szCs w:val="18"/>
          <w:lang w:eastAsia="ko-KR"/>
        </w:rPr>
        <w:t>Jio</w:t>
      </w:r>
      <w:r>
        <w:rPr>
          <w:rFonts w:eastAsiaTheme="minorEastAsia"/>
          <w:b/>
          <w:sz w:val="18"/>
          <w:szCs w:val="18"/>
          <w:lang w:eastAsia="ko-KR"/>
        </w:rPr>
        <w:t xml:space="preserve"> </w:t>
      </w:r>
      <w:r>
        <w:rPr>
          <w:rFonts w:eastAsiaTheme="minorEastAsia"/>
          <w:sz w:val="18"/>
          <w:szCs w:val="18"/>
          <w:lang w:eastAsia="ko-KR"/>
        </w:rPr>
        <w:t>(</w:t>
      </w:r>
      <w:r>
        <w:rPr>
          <w:rStyle w:val="af1"/>
          <w:rFonts w:eastAsia="Calibri"/>
          <w:bCs/>
          <w:color w:val="000000" w:themeColor="text1"/>
          <w:sz w:val="18"/>
          <w:szCs w:val="18"/>
        </w:rPr>
        <w:t xml:space="preserve">Mechanism to enable </w:t>
      </w:r>
      <w:r>
        <w:rPr>
          <w:rStyle w:val="af1"/>
          <w:rFonts w:eastAsia="Calibri"/>
          <w:bCs/>
          <w:color w:val="000000" w:themeColor="text1"/>
          <w:sz w:val="18"/>
          <w:szCs w:val="18"/>
          <w:highlight w:val="yellow"/>
        </w:rPr>
        <w:t>transmit beam null-forming by aggressor UE</w:t>
      </w:r>
      <w:r>
        <w:rPr>
          <w:rStyle w:val="af1"/>
          <w:rFonts w:eastAsia="Calibri"/>
          <w:bCs/>
          <w:color w:val="000000" w:themeColor="text1"/>
          <w:sz w:val="18"/>
          <w:szCs w:val="18"/>
        </w:rPr>
        <w:t xml:space="preserve"> towards the direction of victim UE for UE-to-UE CLI management is supported.</w:t>
      </w:r>
      <w:r>
        <w:rPr>
          <w:rFonts w:eastAsiaTheme="minorEastAsia"/>
          <w:sz w:val="18"/>
          <w:szCs w:val="18"/>
          <w:lang w:eastAsia="ko-KR"/>
        </w:rPr>
        <w:t>)</w:t>
      </w:r>
    </w:p>
    <w:p w14:paraId="53A027B0" w14:textId="77777777" w:rsidR="003177D1" w:rsidRDefault="003177D1">
      <w:pPr>
        <w:spacing w:after="80"/>
        <w:rPr>
          <w:rFonts w:eastAsiaTheme="minorEastAsia"/>
          <w:b/>
          <w:sz w:val="18"/>
          <w:szCs w:val="18"/>
          <w:lang w:val="en-GB" w:eastAsia="ko-KR"/>
        </w:rPr>
      </w:pPr>
    </w:p>
    <w:p w14:paraId="421F64ED" w14:textId="77777777" w:rsidR="003177D1" w:rsidRDefault="00F473AB">
      <w:pPr>
        <w:spacing w:after="80"/>
        <w:rPr>
          <w:rFonts w:eastAsiaTheme="minorEastAsia"/>
          <w:b/>
          <w:u w:val="single"/>
          <w:lang w:val="en-GB" w:eastAsia="ko-KR"/>
        </w:rPr>
      </w:pPr>
      <w:r>
        <w:rPr>
          <w:rFonts w:eastAsiaTheme="minorEastAsia"/>
          <w:b/>
          <w:u w:val="single"/>
          <w:lang w:val="en-GB" w:eastAsia="ko-KR"/>
        </w:rPr>
        <w:t xml:space="preserve">3-2. Relevant information exchange (if needed) </w:t>
      </w:r>
    </w:p>
    <w:p w14:paraId="496FB7B5"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5DE76BE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sz w:val="18"/>
          <w:szCs w:val="18"/>
          <w:highlight w:val="yellow"/>
        </w:rPr>
        <w:t>CLI strength of beam pair (RSRP, RSSI)</w:t>
      </w:r>
      <w:r>
        <w:rPr>
          <w:sz w:val="18"/>
          <w:szCs w:val="18"/>
        </w:rPr>
        <w:t xml:space="preserve"> that is over threshold A/below threshold B, </w:t>
      </w:r>
      <w:r>
        <w:rPr>
          <w:sz w:val="18"/>
          <w:szCs w:val="18"/>
          <w:highlight w:val="yellow"/>
        </w:rPr>
        <w:t>Preferred/restricted beams between UEs</w:t>
      </w:r>
      <w:r>
        <w:rPr>
          <w:sz w:val="18"/>
          <w:szCs w:val="18"/>
        </w:rPr>
        <w:t>, Preferred Tx beams of candidate scheduled aggressive UE and preferred Rx</w:t>
      </w:r>
      <w:r>
        <w:rPr>
          <w:rFonts w:eastAsiaTheme="minorEastAsia"/>
          <w:sz w:val="18"/>
          <w:szCs w:val="18"/>
          <w:lang w:eastAsia="ko-KR"/>
        </w:rPr>
        <w:t>)</w:t>
      </w:r>
    </w:p>
    <w:p w14:paraId="12234BE5"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w:t>
      </w:r>
      <w:r>
        <w:rPr>
          <w:rFonts w:eastAsiaTheme="minorEastAsia"/>
          <w:sz w:val="18"/>
          <w:szCs w:val="18"/>
          <w:highlight w:val="yellow"/>
          <w:lang w:eastAsia="ko-KR"/>
        </w:rPr>
        <w:t>Beam information sharing is essential. Beam specific CLI resource</w:t>
      </w:r>
      <w:r>
        <w:rPr>
          <w:rFonts w:eastAsiaTheme="minorEastAsia"/>
          <w:sz w:val="18"/>
          <w:szCs w:val="18"/>
          <w:lang w:eastAsia="ko-KR"/>
        </w:rPr>
        <w:t xml:space="preserve"> could be considered for handling UE-UE CLI.</w:t>
      </w:r>
      <w:r>
        <w:rPr>
          <w:sz w:val="18"/>
          <w:szCs w:val="18"/>
        </w:rPr>
        <w:t>)</w:t>
      </w:r>
    </w:p>
    <w:p w14:paraId="6F2354E6"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InterDigital (To </w:t>
      </w:r>
      <w:r>
        <w:rPr>
          <w:rFonts w:eastAsiaTheme="minorEastAsia"/>
          <w:b/>
          <w:sz w:val="18"/>
          <w:szCs w:val="18"/>
          <w:highlight w:val="yellow"/>
          <w:lang w:eastAsia="ko-KR"/>
        </w:rPr>
        <w:t>better evaluate directional interference</w:t>
      </w:r>
      <w:r>
        <w:rPr>
          <w:rFonts w:eastAsiaTheme="minorEastAsia"/>
          <w:b/>
          <w:sz w:val="18"/>
          <w:szCs w:val="18"/>
          <w:lang w:eastAsia="ko-KR"/>
        </w:rPr>
        <w:t xml:space="preserve"> especially in FR2, beam specific CLI resource could be considered, </w:t>
      </w:r>
      <w:r>
        <w:rPr>
          <w:rFonts w:eastAsia="SimSun"/>
          <w:sz w:val="18"/>
          <w:szCs w:val="18"/>
        </w:rPr>
        <w:t>CLI mitigation aspects in spatial domain coordination by determining beam pairing)</w:t>
      </w:r>
    </w:p>
    <w:p w14:paraId="397CEB0C"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 xml:space="preserve">Intel </w:t>
      </w:r>
      <w:r>
        <w:rPr>
          <w:rFonts w:eastAsiaTheme="minorEastAsia"/>
          <w:sz w:val="18"/>
          <w:szCs w:val="18"/>
          <w:lang w:eastAsia="ko-KR"/>
        </w:rPr>
        <w:t xml:space="preserve">(Inter-gNB information exchange on use of or </w:t>
      </w:r>
      <w:r>
        <w:rPr>
          <w:rFonts w:eastAsiaTheme="minorEastAsia"/>
          <w:sz w:val="18"/>
          <w:szCs w:val="18"/>
          <w:highlight w:val="yellow"/>
          <w:lang w:eastAsia="ko-KR"/>
        </w:rPr>
        <w:t>intended Tx beams</w:t>
      </w:r>
      <w:r>
        <w:rPr>
          <w:rFonts w:eastAsiaTheme="minorEastAsia"/>
          <w:sz w:val="18"/>
          <w:szCs w:val="18"/>
          <w:lang w:eastAsia="ko-KR"/>
        </w:rPr>
        <w:t xml:space="preserve">, Inter-gNB information exchange on </w:t>
      </w:r>
      <w:r>
        <w:rPr>
          <w:rFonts w:eastAsiaTheme="minorEastAsia"/>
          <w:sz w:val="18"/>
          <w:szCs w:val="18"/>
          <w:highlight w:val="yellow"/>
          <w:lang w:eastAsia="ko-KR"/>
        </w:rPr>
        <w:t>preferred/not-preferred Tx beams</w:t>
      </w:r>
      <w:r>
        <w:rPr>
          <w:rFonts w:eastAsiaTheme="minorEastAsia"/>
          <w:sz w:val="18"/>
          <w:szCs w:val="18"/>
          <w:lang w:eastAsia="ko-KR"/>
        </w:rPr>
        <w:t xml:space="preserve">, Methods for </w:t>
      </w:r>
      <w:r>
        <w:rPr>
          <w:rFonts w:eastAsiaTheme="minorEastAsia"/>
          <w:sz w:val="18"/>
          <w:szCs w:val="18"/>
          <w:highlight w:val="yellow"/>
          <w:lang w:eastAsia="ko-KR"/>
        </w:rPr>
        <w:t>identification of Tx beams</w:t>
      </w:r>
      <w:r>
        <w:rPr>
          <w:rFonts w:eastAsiaTheme="minorEastAsia"/>
          <w:sz w:val="18"/>
          <w:szCs w:val="18"/>
          <w:lang w:eastAsia="ko-KR"/>
        </w:rPr>
        <w:t>)</w:t>
      </w:r>
    </w:p>
    <w:p w14:paraId="08520FFE"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bCs/>
          <w:sz w:val="18"/>
          <w:szCs w:val="18"/>
        </w:rPr>
        <w:t xml:space="preserve">victim UE can report </w:t>
      </w:r>
      <w:r>
        <w:rPr>
          <w:bCs/>
          <w:sz w:val="18"/>
          <w:szCs w:val="18"/>
          <w:highlight w:val="yellow"/>
        </w:rPr>
        <w:t>the recommended beams</w:t>
      </w:r>
      <w:r>
        <w:rPr>
          <w:bCs/>
          <w:sz w:val="18"/>
          <w:szCs w:val="18"/>
        </w:rPr>
        <w:t xml:space="preserve"> along with the CLI measurement results.)</w:t>
      </w:r>
    </w:p>
    <w:p w14:paraId="4F3C3493" w14:textId="77777777" w:rsidR="003177D1" w:rsidRDefault="003177D1">
      <w:pPr>
        <w:spacing w:after="80"/>
        <w:rPr>
          <w:rFonts w:eastAsiaTheme="minorEastAsia"/>
          <w:sz w:val="18"/>
          <w:lang w:val="en-GB" w:eastAsia="ko-KR"/>
        </w:rPr>
      </w:pPr>
    </w:p>
    <w:p w14:paraId="53B9D92C" w14:textId="77777777" w:rsidR="003177D1" w:rsidRDefault="003177D1">
      <w:pPr>
        <w:spacing w:after="80"/>
        <w:rPr>
          <w:rFonts w:eastAsiaTheme="minorEastAsia"/>
          <w:sz w:val="18"/>
          <w:lang w:val="en-GB" w:eastAsia="ko-KR"/>
        </w:rPr>
      </w:pPr>
    </w:p>
    <w:p w14:paraId="1BCD4ACC" w14:textId="77777777" w:rsidR="003177D1" w:rsidRDefault="00F473AB">
      <w:pPr>
        <w:spacing w:after="80"/>
        <w:rPr>
          <w:rFonts w:eastAsiaTheme="minorEastAsia"/>
          <w:b/>
          <w:lang w:val="en-GB" w:eastAsia="ko-KR"/>
        </w:rPr>
      </w:pPr>
      <w:r>
        <w:rPr>
          <w:rFonts w:eastAsiaTheme="minorEastAsia"/>
          <w:b/>
          <w:sz w:val="28"/>
          <w:szCs w:val="18"/>
          <w:highlight w:val="cyan"/>
          <w:lang w:val="en-GB" w:eastAsia="ko-KR"/>
        </w:rPr>
        <w:t>Proposal</w:t>
      </w:r>
    </w:p>
    <w:p w14:paraId="2DBB3779" w14:textId="77777777" w:rsidR="003177D1" w:rsidRDefault="00F473AB">
      <w:pPr>
        <w:pStyle w:val="Proposal2"/>
        <w:ind w:left="864" w:hanging="864"/>
        <w:rPr>
          <w:rFonts w:eastAsia="Yu Mincho"/>
        </w:rPr>
      </w:pPr>
      <w:r>
        <w:rPr>
          <w:rFonts w:eastAsia="Yu Mincho"/>
        </w:rPr>
        <w:t>Moderator Proposal #23-1</w:t>
      </w:r>
      <w:r>
        <w:rPr>
          <w:rFonts w:eastAsia="Yu Mincho"/>
          <w:highlight w:val="cyan"/>
        </w:rPr>
        <w:t xml:space="preserve"> </w:t>
      </w:r>
    </w:p>
    <w:p w14:paraId="024BDBC0" w14:textId="77777777" w:rsidR="003177D1" w:rsidRDefault="00F473AB">
      <w:pPr>
        <w:widowControl/>
        <w:rPr>
          <w:rFonts w:eastAsia="맑은 고딕"/>
          <w:szCs w:val="20"/>
          <w:lang w:eastAsia="ko-KR"/>
        </w:rPr>
      </w:pPr>
      <w:r>
        <w:rPr>
          <w:rFonts w:eastAsia="맑은 고딕"/>
          <w:szCs w:val="20"/>
          <w:lang w:eastAsia="ko-KR"/>
        </w:rPr>
        <w:t>For the study of UE-to-UE co-channel CLI handling based on spatial domain coordination method, consider beam information sharing such as preferred/non-preferred beams between UEs.</w:t>
      </w:r>
    </w:p>
    <w:p w14:paraId="333A1078" w14:textId="77777777" w:rsidR="003177D1" w:rsidRDefault="003177D1">
      <w:pPr>
        <w:widowControl/>
        <w:rPr>
          <w:rFonts w:eastAsia="맑은 고딕"/>
          <w:szCs w:val="20"/>
          <w:lang w:eastAsia="ko-KR"/>
        </w:rPr>
      </w:pPr>
    </w:p>
    <w:p w14:paraId="55969C85" w14:textId="77777777" w:rsidR="003177D1" w:rsidRDefault="003177D1">
      <w:pPr>
        <w:rPr>
          <w:lang w:val="en-GB"/>
        </w:rPr>
      </w:pPr>
    </w:p>
    <w:p w14:paraId="0DFF6B64" w14:textId="77777777" w:rsidR="003177D1" w:rsidRDefault="00F473A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3177D1" w14:paraId="4A0118A8" w14:textId="77777777">
        <w:tc>
          <w:tcPr>
            <w:tcW w:w="2547" w:type="dxa"/>
            <w:shd w:val="clear" w:color="auto" w:fill="DBDBDB" w:themeFill="accent3" w:themeFillTint="66"/>
          </w:tcPr>
          <w:p w14:paraId="1AC7A356" w14:textId="77777777" w:rsidR="003177D1" w:rsidRDefault="003177D1">
            <w:pPr>
              <w:jc w:val="center"/>
              <w:rPr>
                <w:lang w:val="en-GB"/>
              </w:rPr>
            </w:pPr>
          </w:p>
        </w:tc>
        <w:tc>
          <w:tcPr>
            <w:tcW w:w="7080" w:type="dxa"/>
            <w:shd w:val="clear" w:color="auto" w:fill="DBDBDB" w:themeFill="accent3" w:themeFillTint="66"/>
          </w:tcPr>
          <w:p w14:paraId="77D1E312" w14:textId="77777777" w:rsidR="003177D1" w:rsidRDefault="00F473AB">
            <w:pPr>
              <w:jc w:val="center"/>
              <w:rPr>
                <w:lang w:val="en-GB"/>
              </w:rPr>
            </w:pPr>
            <w:r>
              <w:rPr>
                <w:rFonts w:eastAsia="SimSun" w:cs="Times New Roman"/>
                <w:b/>
              </w:rPr>
              <w:t>Companies</w:t>
            </w:r>
          </w:p>
        </w:tc>
      </w:tr>
      <w:tr w:rsidR="003177D1" w14:paraId="7EB877F8" w14:textId="77777777">
        <w:tc>
          <w:tcPr>
            <w:tcW w:w="2547" w:type="dxa"/>
          </w:tcPr>
          <w:p w14:paraId="271BCD42" w14:textId="77777777" w:rsidR="003177D1" w:rsidRDefault="00F473AB">
            <w:pPr>
              <w:rPr>
                <w:rFonts w:eastAsiaTheme="minorEastAsia"/>
                <w:lang w:val="en-GB" w:eastAsia="ko-KR"/>
              </w:rPr>
            </w:pPr>
            <w:r>
              <w:rPr>
                <w:rFonts w:eastAsiaTheme="minorEastAsia"/>
                <w:lang w:val="en-GB" w:eastAsia="ko-KR"/>
              </w:rPr>
              <w:t>Support</w:t>
            </w:r>
          </w:p>
        </w:tc>
        <w:tc>
          <w:tcPr>
            <w:tcW w:w="7080" w:type="dxa"/>
          </w:tcPr>
          <w:p w14:paraId="709E29DA" w14:textId="1138B47A" w:rsidR="003177D1" w:rsidRDefault="00A269EE">
            <w:pPr>
              <w:rPr>
                <w:rFonts w:eastAsia="MS Mincho"/>
                <w:lang w:val="en-GB" w:eastAsia="ja-JP"/>
              </w:rPr>
            </w:pPr>
            <w:r>
              <w:rPr>
                <w:rFonts w:eastAsia="MS Mincho"/>
                <w:lang w:val="en-GB" w:eastAsia="ja-JP"/>
              </w:rPr>
              <w:t>QC</w:t>
            </w:r>
            <w:r w:rsidR="00A13051">
              <w:rPr>
                <w:rFonts w:eastAsia="MS Mincho"/>
                <w:lang w:val="en-GB" w:eastAsia="ja-JP"/>
              </w:rPr>
              <w:t>, Panasonic</w:t>
            </w:r>
            <w:r w:rsidR="00E546A7">
              <w:rPr>
                <w:rFonts w:eastAsia="MS Mincho"/>
                <w:lang w:val="en-GB" w:eastAsia="ja-JP"/>
              </w:rPr>
              <w:t>, IDC</w:t>
            </w:r>
          </w:p>
        </w:tc>
      </w:tr>
      <w:tr w:rsidR="003177D1" w14:paraId="07C4E541" w14:textId="77777777">
        <w:tc>
          <w:tcPr>
            <w:tcW w:w="2547" w:type="dxa"/>
          </w:tcPr>
          <w:p w14:paraId="05DF54F7" w14:textId="77777777" w:rsidR="003177D1" w:rsidRDefault="00F473AB">
            <w:pPr>
              <w:rPr>
                <w:rFonts w:eastAsiaTheme="minorEastAsia"/>
                <w:lang w:val="en-GB" w:eastAsia="ko-KR"/>
              </w:rPr>
            </w:pPr>
            <w:r>
              <w:rPr>
                <w:rFonts w:eastAsiaTheme="minorEastAsia"/>
                <w:lang w:val="en-GB" w:eastAsia="ko-KR"/>
              </w:rPr>
              <w:t>Not support</w:t>
            </w:r>
          </w:p>
        </w:tc>
        <w:tc>
          <w:tcPr>
            <w:tcW w:w="7080" w:type="dxa"/>
          </w:tcPr>
          <w:p w14:paraId="63CB428C" w14:textId="2FA5809A" w:rsidR="003177D1" w:rsidRDefault="007E3833">
            <w:pPr>
              <w:rPr>
                <w:rFonts w:eastAsia="SimSun"/>
                <w:lang w:val="en-GB"/>
              </w:rPr>
            </w:pPr>
            <w:r>
              <w:rPr>
                <w:rFonts w:eastAsia="SimSun"/>
                <w:lang w:val="en-GB"/>
              </w:rPr>
              <w:t>Samsung</w:t>
            </w:r>
            <w:r w:rsidR="00FF341B">
              <w:rPr>
                <w:rFonts w:eastAsia="SimSun"/>
                <w:lang w:val="en-GB"/>
              </w:rPr>
              <w:t>, LG</w:t>
            </w:r>
          </w:p>
        </w:tc>
      </w:tr>
    </w:tbl>
    <w:p w14:paraId="279BB3C6" w14:textId="77777777" w:rsidR="003177D1" w:rsidRDefault="003177D1">
      <w:pPr>
        <w:rPr>
          <w:rFonts w:eastAsia="SimSun" w:cs="Times New Roman"/>
          <w:b/>
        </w:rPr>
      </w:pPr>
    </w:p>
    <w:p w14:paraId="1B4C7F82" w14:textId="77777777" w:rsidR="003177D1" w:rsidRDefault="003177D1">
      <w:pPr>
        <w:rPr>
          <w:lang w:val="en-GB"/>
        </w:rPr>
      </w:pPr>
    </w:p>
    <w:tbl>
      <w:tblPr>
        <w:tblStyle w:val="ae"/>
        <w:tblW w:w="9627" w:type="dxa"/>
        <w:tblLayout w:type="fixed"/>
        <w:tblLook w:val="04A0" w:firstRow="1" w:lastRow="0" w:firstColumn="1" w:lastColumn="0" w:noHBand="0" w:noVBand="1"/>
      </w:tblPr>
      <w:tblGrid>
        <w:gridCol w:w="2547"/>
        <w:gridCol w:w="7080"/>
      </w:tblGrid>
      <w:tr w:rsidR="003177D1" w14:paraId="27416F8F" w14:textId="77777777">
        <w:tc>
          <w:tcPr>
            <w:tcW w:w="2547" w:type="dxa"/>
            <w:shd w:val="clear" w:color="auto" w:fill="DBDBDB" w:themeFill="accent3" w:themeFillTint="66"/>
          </w:tcPr>
          <w:p w14:paraId="60C46A21" w14:textId="77777777" w:rsidR="003177D1" w:rsidRDefault="00F473AB">
            <w:pPr>
              <w:jc w:val="center"/>
              <w:rPr>
                <w:lang w:val="en-GB"/>
              </w:rPr>
            </w:pPr>
            <w:r>
              <w:rPr>
                <w:rFonts w:eastAsia="SimSun" w:cs="Times New Roman"/>
                <w:b/>
              </w:rPr>
              <w:t>Companies</w:t>
            </w:r>
          </w:p>
        </w:tc>
        <w:tc>
          <w:tcPr>
            <w:tcW w:w="7080" w:type="dxa"/>
            <w:shd w:val="clear" w:color="auto" w:fill="DBDBDB" w:themeFill="accent3" w:themeFillTint="66"/>
          </w:tcPr>
          <w:p w14:paraId="6A284DE6" w14:textId="77777777" w:rsidR="003177D1" w:rsidRDefault="00F473AB">
            <w:pPr>
              <w:jc w:val="center"/>
              <w:rPr>
                <w:lang w:val="en-GB"/>
              </w:rPr>
            </w:pPr>
            <w:r>
              <w:rPr>
                <w:rFonts w:eastAsia="SimSun" w:cs="Times New Roman"/>
                <w:b/>
              </w:rPr>
              <w:t>Views</w:t>
            </w:r>
          </w:p>
        </w:tc>
      </w:tr>
      <w:tr w:rsidR="007E3833" w14:paraId="0DACFC26" w14:textId="77777777">
        <w:tc>
          <w:tcPr>
            <w:tcW w:w="2547" w:type="dxa"/>
          </w:tcPr>
          <w:p w14:paraId="14619638" w14:textId="032384C9" w:rsidR="007E3833" w:rsidRDefault="007E3833" w:rsidP="007E3833">
            <w:pPr>
              <w:rPr>
                <w:lang w:val="en-GB"/>
              </w:rPr>
            </w:pPr>
            <w:r w:rsidRPr="00E45013">
              <w:rPr>
                <w:color w:val="000000" w:themeColor="text1"/>
                <w:lang w:val="en-GB"/>
              </w:rPr>
              <w:t>Samsung</w:t>
            </w:r>
          </w:p>
        </w:tc>
        <w:tc>
          <w:tcPr>
            <w:tcW w:w="7080" w:type="dxa"/>
          </w:tcPr>
          <w:p w14:paraId="7ECCB0F1" w14:textId="67279415" w:rsidR="007E3833" w:rsidRDefault="007E3833" w:rsidP="007E3833">
            <w:pPr>
              <w:rPr>
                <w:lang w:val="en-GB"/>
              </w:rPr>
            </w:pPr>
            <w:r w:rsidRPr="00E45013">
              <w:rPr>
                <w:color w:val="000000" w:themeColor="text1"/>
                <w:lang w:val="en-GB"/>
              </w:rPr>
              <w:t xml:space="preserve">As we commented earlier in RAN1#110bis-e/#111, we see the potential usefulness of </w:t>
            </w:r>
            <w:r w:rsidRPr="00E45013">
              <w:rPr>
                <w:color w:val="000000" w:themeColor="text1"/>
                <w:lang w:val="en-GB"/>
              </w:rPr>
              <w:lastRenderedPageBreak/>
              <w:t>UE Tx side beam coordination for CLI handling as limited for FR1 due to UE antenna design. UE-to-UE CLI much less impacts system-level performance than gNB-to-gNB for many TDD deployments because of UE distribution. gNB scheduling can account for DL spatial domain coordination when UE-based L1/L2 CLI reporting with spatial domain reporting is available.</w:t>
            </w:r>
          </w:p>
        </w:tc>
      </w:tr>
      <w:tr w:rsidR="00CA2E61" w14:paraId="5FC666D7" w14:textId="77777777" w:rsidTr="00CA2E61">
        <w:tc>
          <w:tcPr>
            <w:tcW w:w="2547" w:type="dxa"/>
          </w:tcPr>
          <w:p w14:paraId="30386562" w14:textId="45A8C646" w:rsidR="00CA2E61" w:rsidRDefault="00CA2E61" w:rsidP="008F457F">
            <w:pPr>
              <w:rPr>
                <w:lang w:val="en-GB"/>
              </w:rPr>
            </w:pPr>
            <w:r>
              <w:rPr>
                <w:color w:val="000000" w:themeColor="text1"/>
                <w:lang w:val="en-GB"/>
              </w:rPr>
              <w:lastRenderedPageBreak/>
              <w:t>Sony</w:t>
            </w:r>
          </w:p>
        </w:tc>
        <w:tc>
          <w:tcPr>
            <w:tcW w:w="7080" w:type="dxa"/>
          </w:tcPr>
          <w:p w14:paraId="7E961C3E" w14:textId="011F5508" w:rsidR="00CA2E61" w:rsidRDefault="00CA2E61" w:rsidP="008F457F">
            <w:pPr>
              <w:rPr>
                <w:lang w:val="en-GB"/>
              </w:rPr>
            </w:pPr>
            <w:r>
              <w:rPr>
                <w:color w:val="000000" w:themeColor="text1"/>
                <w:lang w:val="en-GB"/>
              </w:rPr>
              <w:t>Seems complex to coordinate and signal.  But OK to study.</w:t>
            </w:r>
          </w:p>
        </w:tc>
      </w:tr>
      <w:tr w:rsidR="00B32AD6" w14:paraId="43274462" w14:textId="77777777" w:rsidTr="00B32AD6">
        <w:tc>
          <w:tcPr>
            <w:tcW w:w="2547" w:type="dxa"/>
          </w:tcPr>
          <w:p w14:paraId="43F83B7B" w14:textId="77777777" w:rsidR="00B32AD6" w:rsidRDefault="00B32AD6" w:rsidP="008F457F">
            <w:pPr>
              <w:rPr>
                <w:lang w:val="en-GB"/>
              </w:rPr>
            </w:pPr>
            <w:r>
              <w:rPr>
                <w:lang w:val="en-GB"/>
              </w:rPr>
              <w:t>Intel</w:t>
            </w:r>
          </w:p>
        </w:tc>
        <w:tc>
          <w:tcPr>
            <w:tcW w:w="7080" w:type="dxa"/>
          </w:tcPr>
          <w:p w14:paraId="250EC84F" w14:textId="77777777" w:rsidR="00B32AD6" w:rsidRDefault="00B32AD6" w:rsidP="008F457F">
            <w:pPr>
              <w:rPr>
                <w:lang w:val="en-GB"/>
              </w:rPr>
            </w:pPr>
            <w:r>
              <w:rPr>
                <w:rFonts w:eastAsia="맑은 고딕"/>
                <w:szCs w:val="20"/>
                <w:lang w:eastAsia="ko-KR"/>
              </w:rPr>
              <w:t xml:space="preserve">In additional to </w:t>
            </w:r>
            <w:r w:rsidRPr="00E31618">
              <w:rPr>
                <w:rFonts w:eastAsia="맑은 고딕"/>
                <w:szCs w:val="20"/>
                <w:lang w:eastAsia="ko-KR"/>
              </w:rPr>
              <w:t>preferred/non-preferred beams</w:t>
            </w:r>
            <w:r>
              <w:rPr>
                <w:rFonts w:eastAsia="맑은 고딕"/>
                <w:szCs w:val="20"/>
                <w:lang w:eastAsia="ko-KR"/>
              </w:rPr>
              <w:t xml:space="preserve"> which is from victim to aggressor, we may consider intended beams or beam nulling information which is from aggressor to victim </w:t>
            </w:r>
          </w:p>
        </w:tc>
      </w:tr>
      <w:tr w:rsidR="005340E5" w14:paraId="378DC370" w14:textId="77777777" w:rsidTr="00B32AD6">
        <w:tc>
          <w:tcPr>
            <w:tcW w:w="2547" w:type="dxa"/>
          </w:tcPr>
          <w:p w14:paraId="03852285" w14:textId="792F2285" w:rsidR="005340E5" w:rsidRDefault="005340E5" w:rsidP="008F457F">
            <w:pPr>
              <w:rPr>
                <w:lang w:val="en-GB"/>
              </w:rPr>
            </w:pPr>
            <w:r>
              <w:rPr>
                <w:lang w:val="en-GB"/>
              </w:rPr>
              <w:t>Nokia/NSB</w:t>
            </w:r>
          </w:p>
        </w:tc>
        <w:tc>
          <w:tcPr>
            <w:tcW w:w="7080" w:type="dxa"/>
          </w:tcPr>
          <w:p w14:paraId="2589EE75" w14:textId="24409F3B" w:rsidR="005340E5" w:rsidRDefault="005340E5" w:rsidP="008F457F">
            <w:pPr>
              <w:rPr>
                <w:rFonts w:eastAsia="맑은 고딕"/>
                <w:szCs w:val="20"/>
                <w:lang w:eastAsia="ko-KR"/>
              </w:rPr>
            </w:pPr>
            <w:r>
              <w:rPr>
                <w:lang w:val="en-GB"/>
              </w:rPr>
              <w:t xml:space="preserve">We do not support if the intention of the proposal is to support exchange of information on preferred/non-preferred beams </w:t>
            </w:r>
            <w:r>
              <w:rPr>
                <w:b/>
                <w:bCs/>
                <w:lang w:val="en-GB"/>
              </w:rPr>
              <w:t>between UEs.</w:t>
            </w:r>
            <w:r>
              <w:rPr>
                <w:lang w:val="en-GB"/>
              </w:rPr>
              <w:t xml:space="preserve"> We are open to consider indication of the UE preferred/non-preferred beams to the serving gNB.</w:t>
            </w:r>
          </w:p>
        </w:tc>
      </w:tr>
      <w:tr w:rsidR="000E4E55" w14:paraId="7575F422" w14:textId="77777777" w:rsidTr="00B32AD6">
        <w:tc>
          <w:tcPr>
            <w:tcW w:w="2547" w:type="dxa"/>
          </w:tcPr>
          <w:p w14:paraId="706567CF" w14:textId="7B9ADE9B" w:rsidR="000E4E55" w:rsidRDefault="000E4E55" w:rsidP="008F457F">
            <w:pPr>
              <w:rPr>
                <w:lang w:val="en-GB"/>
              </w:rPr>
            </w:pPr>
            <w:r>
              <w:rPr>
                <w:lang w:val="en-GB"/>
              </w:rPr>
              <w:t>QC</w:t>
            </w:r>
          </w:p>
        </w:tc>
        <w:tc>
          <w:tcPr>
            <w:tcW w:w="7080" w:type="dxa"/>
          </w:tcPr>
          <w:p w14:paraId="7D4C5C18" w14:textId="7DB5F5A4" w:rsidR="000E4E55" w:rsidRDefault="000E4E55" w:rsidP="008F457F">
            <w:pPr>
              <w:rPr>
                <w:rFonts w:eastAsia="맑은 고딕"/>
                <w:szCs w:val="20"/>
                <w:lang w:eastAsia="ko-KR"/>
              </w:rPr>
            </w:pPr>
            <w:r>
              <w:rPr>
                <w:rFonts w:eastAsia="맑은 고딕"/>
                <w:szCs w:val="20"/>
                <w:lang w:eastAsia="ko-KR"/>
              </w:rPr>
              <w:t>Is this sharing between gNBs</w:t>
            </w:r>
            <w:r w:rsidR="00406508">
              <w:rPr>
                <w:rFonts w:eastAsia="맑은 고딕"/>
                <w:szCs w:val="20"/>
                <w:lang w:eastAsia="ko-KR"/>
              </w:rPr>
              <w:t xml:space="preserve"> – not between UEs</w:t>
            </w:r>
            <w:r>
              <w:rPr>
                <w:rFonts w:eastAsia="맑은 고딕"/>
                <w:szCs w:val="20"/>
                <w:lang w:eastAsia="ko-KR"/>
              </w:rPr>
              <w:t>?</w:t>
            </w:r>
            <w:r w:rsidR="00341580">
              <w:rPr>
                <w:rFonts w:eastAsia="맑은 고딕"/>
                <w:szCs w:val="20"/>
                <w:lang w:eastAsia="ko-KR"/>
              </w:rPr>
              <w:t xml:space="preserve"> We are okay to study in general.</w:t>
            </w:r>
          </w:p>
        </w:tc>
      </w:tr>
      <w:tr w:rsidR="00A13051" w14:paraId="2A14F002" w14:textId="77777777" w:rsidTr="00B32AD6">
        <w:tc>
          <w:tcPr>
            <w:tcW w:w="2547" w:type="dxa"/>
          </w:tcPr>
          <w:p w14:paraId="7CD6CE2D" w14:textId="68D27A34" w:rsidR="00A13051" w:rsidRPr="00A13051" w:rsidRDefault="00A13051" w:rsidP="008F457F">
            <w:pPr>
              <w:rPr>
                <w:rFonts w:eastAsia="MS Mincho"/>
                <w:lang w:val="en-GB" w:eastAsia="ja-JP"/>
              </w:rPr>
            </w:pPr>
            <w:r>
              <w:rPr>
                <w:rFonts w:eastAsia="MS Mincho" w:hint="eastAsia"/>
                <w:lang w:val="en-GB" w:eastAsia="ja-JP"/>
              </w:rPr>
              <w:t>P</w:t>
            </w:r>
            <w:r>
              <w:rPr>
                <w:rFonts w:eastAsia="MS Mincho"/>
                <w:lang w:val="en-GB" w:eastAsia="ja-JP"/>
              </w:rPr>
              <w:t>anasonic</w:t>
            </w:r>
          </w:p>
        </w:tc>
        <w:tc>
          <w:tcPr>
            <w:tcW w:w="7080" w:type="dxa"/>
          </w:tcPr>
          <w:p w14:paraId="57B08616" w14:textId="0AB22325" w:rsidR="00A13051" w:rsidRPr="00A13051" w:rsidRDefault="00A13051" w:rsidP="008F457F">
            <w:pPr>
              <w:rPr>
                <w:rFonts w:eastAsia="맑은 고딕"/>
                <w:szCs w:val="20"/>
                <w:lang w:eastAsia="ko-KR"/>
              </w:rPr>
            </w:pPr>
            <w:r w:rsidRPr="00A13051">
              <w:rPr>
                <w:rFonts w:eastAsia="맑은 고딕"/>
                <w:szCs w:val="20"/>
                <w:lang w:eastAsia="ko-KR"/>
              </w:rPr>
              <w:t>We support if victim UE reports the preferred/non-preferred beams to gNB.</w:t>
            </w:r>
            <w:r>
              <w:rPr>
                <w:rFonts w:ascii="MS Mincho" w:eastAsia="MS Mincho" w:hAnsi="MS Mincho" w:hint="eastAsia"/>
                <w:szCs w:val="20"/>
                <w:lang w:eastAsia="ja-JP"/>
              </w:rPr>
              <w:t xml:space="preserve"> </w:t>
            </w:r>
            <w:r w:rsidRPr="00A13051">
              <w:rPr>
                <w:rFonts w:eastAsia="맑은 고딕"/>
                <w:szCs w:val="20"/>
                <w:lang w:eastAsia="ko-KR"/>
              </w:rPr>
              <w:t>(We do not support if this proposal intends to exchange information between UEs.)</w:t>
            </w:r>
          </w:p>
        </w:tc>
      </w:tr>
      <w:tr w:rsidR="00FF341B" w14:paraId="50E2B204" w14:textId="77777777" w:rsidTr="00B32AD6">
        <w:tc>
          <w:tcPr>
            <w:tcW w:w="2547" w:type="dxa"/>
          </w:tcPr>
          <w:p w14:paraId="02DB724B" w14:textId="0ABC8792" w:rsidR="00FF341B" w:rsidRDefault="00FF341B" w:rsidP="00FF341B">
            <w:pPr>
              <w:rPr>
                <w:rFonts w:eastAsia="MS Mincho"/>
                <w:lang w:val="en-GB" w:eastAsia="ja-JP"/>
              </w:rPr>
            </w:pPr>
            <w:r>
              <w:rPr>
                <w:rFonts w:eastAsiaTheme="minorEastAsia" w:hint="eastAsia"/>
                <w:lang w:val="en-GB" w:eastAsia="ko-KR"/>
              </w:rPr>
              <w:t>LG</w:t>
            </w:r>
          </w:p>
        </w:tc>
        <w:tc>
          <w:tcPr>
            <w:tcW w:w="7080" w:type="dxa"/>
          </w:tcPr>
          <w:p w14:paraId="37BC6104" w14:textId="7DA9AF65" w:rsidR="00FF341B" w:rsidRPr="00A13051" w:rsidRDefault="00FF341B" w:rsidP="00FF341B">
            <w:pPr>
              <w:rPr>
                <w:rFonts w:eastAsia="맑은 고딕"/>
                <w:szCs w:val="20"/>
                <w:lang w:eastAsia="ko-KR"/>
              </w:rPr>
            </w:pPr>
            <w:r>
              <w:rPr>
                <w:rFonts w:eastAsiaTheme="minorEastAsia"/>
                <w:lang w:val="en-GB" w:eastAsia="ko-KR"/>
              </w:rPr>
              <w:t>It is our understanding that the proposal is based on the assumption that beam-based CLI measurement and report distinguishing aggressor UE is enabled since the preferred/not-preferred Tx beam should be based on aggressor UE-specific CLI measurement to avoid CLI. So it can be discussed after agreeing on CLI measurement.</w:t>
            </w:r>
          </w:p>
        </w:tc>
      </w:tr>
      <w:tr w:rsidR="00E546A7" w14:paraId="539E8E9C" w14:textId="77777777" w:rsidTr="00B32AD6">
        <w:tc>
          <w:tcPr>
            <w:tcW w:w="2547" w:type="dxa"/>
          </w:tcPr>
          <w:p w14:paraId="4038D1A4" w14:textId="50F7607C" w:rsidR="00E546A7" w:rsidRDefault="00E546A7" w:rsidP="00E546A7">
            <w:pPr>
              <w:rPr>
                <w:rFonts w:eastAsiaTheme="minorEastAsia"/>
                <w:lang w:val="en-GB" w:eastAsia="ko-KR"/>
              </w:rPr>
            </w:pPr>
            <w:r w:rsidRPr="00352276">
              <w:t>IDC</w:t>
            </w:r>
          </w:p>
        </w:tc>
        <w:tc>
          <w:tcPr>
            <w:tcW w:w="7080" w:type="dxa"/>
          </w:tcPr>
          <w:p w14:paraId="5ECF5937" w14:textId="3D3D436C" w:rsidR="00E546A7" w:rsidRDefault="00E546A7" w:rsidP="00E546A7">
            <w:pPr>
              <w:rPr>
                <w:rFonts w:eastAsiaTheme="minorEastAsia"/>
                <w:lang w:val="en-GB" w:eastAsia="ko-KR"/>
              </w:rPr>
            </w:pPr>
            <w:r w:rsidRPr="00352276">
              <w:t xml:space="preserve">Support the proposal for the victim UE to report the preferred and non-preferred beam pairs with an aggressor UE to the gNB. </w:t>
            </w:r>
          </w:p>
        </w:tc>
      </w:tr>
      <w:tr w:rsidR="00D522F0" w14:paraId="2DEE71F5" w14:textId="77777777" w:rsidTr="00B32AD6">
        <w:tc>
          <w:tcPr>
            <w:tcW w:w="2547" w:type="dxa"/>
          </w:tcPr>
          <w:p w14:paraId="5BD668EE" w14:textId="0DCE98CD" w:rsidR="00D522F0" w:rsidRPr="00D522F0" w:rsidRDefault="00D522F0" w:rsidP="00E546A7">
            <w:pPr>
              <w:rPr>
                <w:rFonts w:eastAsia="SimSun"/>
              </w:rPr>
            </w:pPr>
            <w:r>
              <w:rPr>
                <w:rFonts w:eastAsia="SimSun" w:hint="eastAsia"/>
              </w:rPr>
              <w:t>Z</w:t>
            </w:r>
            <w:r>
              <w:rPr>
                <w:rFonts w:eastAsia="SimSun"/>
              </w:rPr>
              <w:t>TE</w:t>
            </w:r>
          </w:p>
        </w:tc>
        <w:tc>
          <w:tcPr>
            <w:tcW w:w="7080" w:type="dxa"/>
          </w:tcPr>
          <w:p w14:paraId="4B844F99" w14:textId="43CF2055" w:rsidR="00D522F0" w:rsidRPr="00D522F0" w:rsidRDefault="00D522F0" w:rsidP="00E546A7">
            <w:pPr>
              <w:rPr>
                <w:rFonts w:eastAsia="SimSun"/>
              </w:rPr>
            </w:pPr>
            <w:r>
              <w:rPr>
                <w:rFonts w:eastAsia="SimSun" w:hint="eastAsia"/>
              </w:rPr>
              <w:t>S</w:t>
            </w:r>
            <w:r>
              <w:rPr>
                <w:rFonts w:eastAsia="SimSun"/>
              </w:rPr>
              <w:t>imilar question as Qualcom.</w:t>
            </w:r>
          </w:p>
        </w:tc>
      </w:tr>
    </w:tbl>
    <w:p w14:paraId="4051F52D" w14:textId="77777777" w:rsidR="003177D1" w:rsidRPr="00B32AD6" w:rsidRDefault="003177D1">
      <w:pPr>
        <w:rPr>
          <w:lang w:val="en-GB"/>
        </w:rPr>
      </w:pPr>
    </w:p>
    <w:p w14:paraId="2852A8B9" w14:textId="77777777" w:rsidR="003177D1" w:rsidRDefault="003177D1">
      <w:pPr>
        <w:spacing w:after="80"/>
        <w:rPr>
          <w:rFonts w:eastAsiaTheme="minorEastAsia"/>
          <w:lang w:val="en-GB" w:eastAsia="ko-KR"/>
        </w:rPr>
      </w:pPr>
    </w:p>
    <w:p w14:paraId="061F7C8E" w14:textId="77777777" w:rsidR="003177D1" w:rsidRDefault="00F473AB">
      <w:pPr>
        <w:pStyle w:val="3"/>
        <w:numPr>
          <w:ilvl w:val="2"/>
          <w:numId w:val="2"/>
        </w:numPr>
      </w:pPr>
      <w:r>
        <w:rPr>
          <w:rFonts w:eastAsiaTheme="minorEastAsia"/>
          <w:lang w:eastAsia="ko-KR"/>
        </w:rPr>
        <w:t xml:space="preserve">[Hold] </w:t>
      </w:r>
      <w:r>
        <w:t xml:space="preserve">UE and gNB transmission and reception timing </w:t>
      </w:r>
    </w:p>
    <w:p w14:paraId="00FA01AC"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t>Summary</w:t>
      </w:r>
    </w:p>
    <w:p w14:paraId="121ECBCD" w14:textId="77777777" w:rsidR="003177D1" w:rsidRDefault="00F473AB">
      <w:pPr>
        <w:spacing w:after="80"/>
        <w:rPr>
          <w:rFonts w:eastAsiaTheme="minorEastAsia"/>
          <w:b/>
          <w:u w:val="single"/>
          <w:lang w:val="en-GB" w:eastAsia="ko-KR"/>
        </w:rPr>
      </w:pPr>
      <w:r>
        <w:rPr>
          <w:rFonts w:eastAsiaTheme="minorEastAsia"/>
          <w:b/>
          <w:u w:val="single"/>
          <w:lang w:val="en-GB" w:eastAsia="ko-KR"/>
        </w:rPr>
        <w:t>Whether study of UE and gNB transmission and reception timing is necessary or not</w:t>
      </w:r>
    </w:p>
    <w:p w14:paraId="427D204F"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554D5BD0"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 xml:space="preserve">(The UE-to-UE CLI measurement cannot be performed accurately. </w:t>
      </w:r>
      <w:r>
        <w:rPr>
          <w:rFonts w:eastAsiaTheme="minorEastAsia"/>
          <w:sz w:val="18"/>
          <w:szCs w:val="18"/>
          <w:highlight w:val="yellow"/>
          <w:lang w:eastAsia="ko-KR"/>
        </w:rPr>
        <w:t>The TA adjusting of aggressor UE</w:t>
      </w:r>
      <w:r>
        <w:rPr>
          <w:rFonts w:eastAsiaTheme="minorEastAsia"/>
          <w:sz w:val="18"/>
          <w:szCs w:val="18"/>
          <w:lang w:eastAsia="ko-KR"/>
        </w:rPr>
        <w:t>)</w:t>
      </w:r>
    </w:p>
    <w:p w14:paraId="13C82C4F"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w:t>
      </w:r>
      <w:r>
        <w:rPr>
          <w:iCs/>
          <w:sz w:val="18"/>
          <w:szCs w:val="18"/>
          <w:highlight w:val="yellow"/>
        </w:rPr>
        <w:t>UE and gNB timing alignment could be effective in performance enhancement</w:t>
      </w:r>
      <w:r>
        <w:rPr>
          <w:iCs/>
          <w:sz w:val="18"/>
          <w:szCs w:val="18"/>
        </w:rPr>
        <w:t xml:space="preserve"> for UE-to-UE CLI measurement and accuracy. </w:t>
      </w:r>
      <w:r>
        <w:rPr>
          <w:iCs/>
          <w:sz w:val="18"/>
          <w:szCs w:val="18"/>
          <w:highlight w:val="yellow"/>
        </w:rPr>
        <w:t>Study timing alignment issues</w:t>
      </w:r>
      <w:r>
        <w:rPr>
          <w:iCs/>
          <w:sz w:val="18"/>
          <w:szCs w:val="18"/>
        </w:rPr>
        <w:t xml:space="preserve"> including subband non-overlapping full duplex scenarios.)</w:t>
      </w:r>
    </w:p>
    <w:p w14:paraId="01587BD7"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 xml:space="preserve">Sony </w:t>
      </w:r>
      <w:r>
        <w:rPr>
          <w:rFonts w:eastAsiaTheme="minorEastAsia"/>
          <w:sz w:val="18"/>
          <w:szCs w:val="18"/>
          <w:lang w:eastAsia="ko-KR"/>
        </w:rPr>
        <w:t xml:space="preserve">(Study </w:t>
      </w:r>
      <w:r>
        <w:rPr>
          <w:rFonts w:eastAsiaTheme="minorEastAsia"/>
          <w:sz w:val="18"/>
          <w:szCs w:val="18"/>
          <w:highlight w:val="yellow"/>
          <w:lang w:eastAsia="ko-KR"/>
        </w:rPr>
        <w:t>potential timing information that a gNB can provide to a victim UE</w:t>
      </w:r>
      <w:r>
        <w:rPr>
          <w:rFonts w:eastAsiaTheme="minorEastAsia"/>
          <w:sz w:val="18"/>
          <w:szCs w:val="18"/>
          <w:lang w:eastAsia="ko-KR"/>
        </w:rPr>
        <w:t xml:space="preserve"> that would aid the victim UE in time sychronising with an aggressor UE for SRS measurements.)</w:t>
      </w:r>
    </w:p>
    <w:p w14:paraId="3A938FDE"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Intel</w:t>
      </w:r>
      <w:r>
        <w:rPr>
          <w:rFonts w:eastAsiaTheme="minorEastAsia"/>
          <w:sz w:val="18"/>
          <w:szCs w:val="18"/>
          <w:lang w:eastAsia="ko-KR"/>
        </w:rPr>
        <w:t xml:space="preserve"> (</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and potential assistance information from a serving gNB to a UE for adjustment of reception time window for CLI measurements.)</w:t>
      </w:r>
    </w:p>
    <w:p w14:paraId="4A030A4C"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(To assure symbol level alignment at UEV, UEA is indicated to hold two different TAs. </w:t>
      </w:r>
      <w:r>
        <w:rPr>
          <w:rFonts w:eastAsiaTheme="minorEastAsia"/>
          <w:sz w:val="18"/>
          <w:szCs w:val="18"/>
          <w:highlight w:val="yellow"/>
          <w:lang w:eastAsia="ko-KR"/>
        </w:rPr>
        <w:t>One TA for symbols on which TRP is doing legacy TDD, another TA for symbols on which TRP is doing SBFD or dynamic TDD</w:t>
      </w:r>
      <w:r>
        <w:rPr>
          <w:rFonts w:eastAsiaTheme="minorEastAsia"/>
          <w:sz w:val="18"/>
          <w:szCs w:val="18"/>
          <w:lang w:eastAsia="ko-KR"/>
        </w:rPr>
        <w:t>.)</w:t>
      </w:r>
    </w:p>
    <w:p w14:paraId="71AED1F5"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The CLI measurement UE can </w:t>
      </w:r>
      <w:r>
        <w:rPr>
          <w:iCs/>
          <w:sz w:val="18"/>
          <w:szCs w:val="18"/>
          <w:highlight w:val="yellow"/>
          <w:lang w:eastAsia="ko-KR"/>
        </w:rPr>
        <w:t>recommend TA adjustment</w:t>
      </w:r>
      <w:r>
        <w:rPr>
          <w:iCs/>
          <w:sz w:val="18"/>
          <w:szCs w:val="18"/>
          <w:lang w:eastAsia="ko-KR"/>
        </w:rPr>
        <w:t xml:space="preserve"> for aggressor UE corresponding to a particular CLI resource transmission. The CLI measurement UE can </w:t>
      </w:r>
      <w:r>
        <w:rPr>
          <w:iCs/>
          <w:sz w:val="18"/>
          <w:szCs w:val="18"/>
          <w:highlight w:val="yellow"/>
          <w:lang w:eastAsia="ko-KR"/>
        </w:rPr>
        <w:t>report Rx timing difference between UE DL arrival timing and CLI RS arrival timing</w:t>
      </w:r>
      <w:r>
        <w:rPr>
          <w:iCs/>
          <w:sz w:val="18"/>
          <w:szCs w:val="18"/>
          <w:lang w:eastAsia="ko-KR"/>
        </w:rPr>
        <w:t xml:space="preserve"> to help align the timing at the DL UE for inter-UE CLI reduction. </w:t>
      </w:r>
      <w:r>
        <w:rPr>
          <w:sz w:val="18"/>
          <w:szCs w:val="18"/>
          <w:lang w:eastAsia="ko-KR"/>
        </w:rPr>
        <w:t xml:space="preserve">Inter-UE CLI can be mitigated by </w:t>
      </w:r>
      <w:r>
        <w:rPr>
          <w:sz w:val="18"/>
          <w:szCs w:val="18"/>
          <w:highlight w:val="yellow"/>
          <w:lang w:eastAsia="ko-KR"/>
        </w:rPr>
        <w:t>configuring slot-specific TA</w:t>
      </w:r>
      <w:r>
        <w:rPr>
          <w:sz w:val="18"/>
          <w:szCs w:val="18"/>
          <w:lang w:eastAsia="ko-KR"/>
        </w:rPr>
        <w:t>.)</w:t>
      </w:r>
    </w:p>
    <w:p w14:paraId="5AB9A7BA" w14:textId="77777777" w:rsidR="003177D1" w:rsidRDefault="00F473AB">
      <w:pPr>
        <w:spacing w:after="80"/>
        <w:rPr>
          <w:rFonts w:eastAsiaTheme="minorEastAsia"/>
          <w:lang w:val="en-GB" w:eastAsia="ko-KR"/>
        </w:rPr>
      </w:pPr>
      <w:r>
        <w:rPr>
          <w:rFonts w:eastAsiaTheme="minorEastAsia"/>
          <w:lang w:val="en-GB" w:eastAsia="ko-KR"/>
        </w:rPr>
        <w:t>Not support/Deprioritize:</w:t>
      </w:r>
    </w:p>
    <w:p w14:paraId="1F64710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current timing scheme for UE-to-UE CLI measurement</w:t>
      </w:r>
      <w:r>
        <w:rPr>
          <w:rFonts w:eastAsiaTheme="minorEastAsia"/>
          <w:sz w:val="18"/>
          <w:szCs w:val="18"/>
          <w:lang w:eastAsia="ko-KR"/>
        </w:rPr>
        <w:t xml:space="preserve"> may be sufficient.)</w:t>
      </w:r>
    </w:p>
    <w:p w14:paraId="6B4FCC16"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(Timing alignment between aggressor UE and victim UE is </w:t>
      </w:r>
      <w:r>
        <w:rPr>
          <w:rFonts w:eastAsiaTheme="minorEastAsia"/>
          <w:sz w:val="18"/>
          <w:szCs w:val="18"/>
          <w:highlight w:val="yellow"/>
          <w:lang w:eastAsia="ko-KR"/>
        </w:rPr>
        <w:t>deprioritized</w:t>
      </w:r>
      <w:r>
        <w:rPr>
          <w:rFonts w:eastAsiaTheme="minorEastAsia"/>
          <w:sz w:val="18"/>
          <w:szCs w:val="18"/>
          <w:lang w:eastAsia="ko-KR"/>
        </w:rPr>
        <w:t xml:space="preserve"> in Rel-18 dynamic/flexible TDD.)</w:t>
      </w:r>
    </w:p>
    <w:p w14:paraId="6F5565F2"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hint="eastAsia"/>
          <w:b/>
          <w:sz w:val="18"/>
          <w:szCs w:val="18"/>
          <w:lang w:eastAsia="ko-KR"/>
        </w:rPr>
        <w:t>X</w:t>
      </w:r>
      <w:r>
        <w:rPr>
          <w:rFonts w:eastAsiaTheme="minorEastAsia"/>
          <w:b/>
          <w:sz w:val="18"/>
          <w:szCs w:val="18"/>
          <w:lang w:eastAsia="ko-KR"/>
        </w:rPr>
        <w:t xml:space="preserve">iaomi </w:t>
      </w:r>
      <w:r>
        <w:rPr>
          <w:rFonts w:eastAsiaTheme="minorEastAsia"/>
          <w:sz w:val="18"/>
          <w:szCs w:val="18"/>
          <w:lang w:eastAsia="ko-KR"/>
        </w:rPr>
        <w:t xml:space="preserve">(The misalignment between CLI-RS arrival timing and DL timing at victim UE side can be handled </w:t>
      </w:r>
      <w:r>
        <w:rPr>
          <w:rFonts w:eastAsiaTheme="minorEastAsia"/>
          <w:sz w:val="18"/>
          <w:szCs w:val="18"/>
          <w:highlight w:val="yellow"/>
          <w:lang w:eastAsia="ko-KR"/>
        </w:rPr>
        <w:t>by UE implementation</w:t>
      </w:r>
      <w:r>
        <w:rPr>
          <w:rFonts w:eastAsiaTheme="minorEastAsia"/>
          <w:sz w:val="18"/>
          <w:szCs w:val="18"/>
          <w:lang w:eastAsia="ko-KR"/>
        </w:rPr>
        <w:t xml:space="preserve">. The simultaneous reception of multiple SRSs from different aggressor UEs from same serving cell for CLI measurement can be </w:t>
      </w:r>
      <w:r>
        <w:rPr>
          <w:rFonts w:eastAsiaTheme="minorEastAsia"/>
          <w:sz w:val="18"/>
          <w:szCs w:val="18"/>
          <w:highlight w:val="yellow"/>
          <w:lang w:eastAsia="ko-KR"/>
        </w:rPr>
        <w:t>realized by gNB scheduling</w:t>
      </w:r>
      <w:r>
        <w:rPr>
          <w:rFonts w:eastAsiaTheme="minorEastAsia"/>
          <w:sz w:val="18"/>
          <w:szCs w:val="18"/>
          <w:lang w:eastAsia="ko-KR"/>
        </w:rPr>
        <w:t>.)</w:t>
      </w:r>
    </w:p>
    <w:p w14:paraId="3A34DBCB" w14:textId="77777777" w:rsidR="003177D1" w:rsidRDefault="003177D1">
      <w:pPr>
        <w:spacing w:after="80"/>
        <w:rPr>
          <w:rFonts w:eastAsiaTheme="minorEastAsia"/>
          <w:sz w:val="18"/>
          <w:szCs w:val="18"/>
          <w:lang w:val="en-GB" w:eastAsia="ko-KR"/>
        </w:rPr>
      </w:pPr>
    </w:p>
    <w:p w14:paraId="18E0BD5C" w14:textId="77777777" w:rsidR="003177D1" w:rsidRDefault="003177D1">
      <w:pPr>
        <w:spacing w:after="80"/>
        <w:rPr>
          <w:rFonts w:eastAsiaTheme="minorEastAsia"/>
          <w:lang w:val="en-GB" w:eastAsia="ko-KR"/>
        </w:rPr>
      </w:pPr>
    </w:p>
    <w:p w14:paraId="00CD3842" w14:textId="77777777" w:rsidR="003177D1" w:rsidRDefault="00F473AB">
      <w:pPr>
        <w:pStyle w:val="3"/>
        <w:numPr>
          <w:ilvl w:val="2"/>
          <w:numId w:val="2"/>
        </w:numPr>
      </w:pPr>
      <w:r>
        <w:rPr>
          <w:rFonts w:eastAsiaTheme="minorEastAsia"/>
          <w:lang w:eastAsia="ko-KR"/>
        </w:rPr>
        <w:t xml:space="preserve">[Hold] </w:t>
      </w:r>
      <w:r>
        <w:t>Power control based solution</w:t>
      </w:r>
    </w:p>
    <w:p w14:paraId="5BF3FA8A" w14:textId="77777777" w:rsidR="003177D1" w:rsidRDefault="003177D1">
      <w:pPr>
        <w:spacing w:after="80"/>
        <w:rPr>
          <w:rFonts w:eastAsiaTheme="minorEastAsia"/>
          <w:b/>
          <w:u w:val="single"/>
          <w:lang w:val="en-GB" w:eastAsia="ko-KR"/>
        </w:rPr>
      </w:pPr>
    </w:p>
    <w:p w14:paraId="39DF73AD" w14:textId="77777777" w:rsidR="003177D1" w:rsidRDefault="00F473AB">
      <w:pPr>
        <w:spacing w:after="80"/>
        <w:rPr>
          <w:rFonts w:eastAsiaTheme="minorEastAsia"/>
          <w:b/>
          <w:u w:val="single"/>
          <w:lang w:val="en-GB" w:eastAsia="ko-KR"/>
        </w:rPr>
      </w:pPr>
      <w:r>
        <w:rPr>
          <w:rFonts w:eastAsiaTheme="minorEastAsia"/>
          <w:b/>
          <w:sz w:val="28"/>
          <w:szCs w:val="18"/>
          <w:highlight w:val="cyan"/>
          <w:lang w:val="en-GB" w:eastAsia="ko-KR"/>
        </w:rPr>
        <w:lastRenderedPageBreak/>
        <w:t>Summary</w:t>
      </w:r>
    </w:p>
    <w:p w14:paraId="4C65763C" w14:textId="77777777" w:rsidR="003177D1" w:rsidRDefault="00F473AB">
      <w:pPr>
        <w:spacing w:after="80"/>
        <w:rPr>
          <w:rFonts w:eastAsiaTheme="minorEastAsia"/>
          <w:b/>
          <w:u w:val="single"/>
          <w:lang w:val="en-GB" w:eastAsia="ko-KR"/>
        </w:rPr>
      </w:pPr>
      <w:r>
        <w:rPr>
          <w:rFonts w:eastAsiaTheme="minorEastAsia"/>
          <w:b/>
          <w:u w:val="single"/>
          <w:lang w:val="en-GB" w:eastAsia="ko-KR"/>
        </w:rPr>
        <w:t>Whether study of UL power control based solution is necessary or not</w:t>
      </w:r>
    </w:p>
    <w:p w14:paraId="6B75B316" w14:textId="77777777" w:rsidR="003177D1" w:rsidRDefault="00F473AB">
      <w:pPr>
        <w:spacing w:after="80"/>
        <w:rPr>
          <w:rFonts w:eastAsiaTheme="minorEastAsia"/>
          <w:lang w:val="en-GB" w:eastAsia="ko-KR"/>
        </w:rPr>
      </w:pPr>
      <w:r>
        <w:rPr>
          <w:rFonts w:eastAsiaTheme="minorEastAsia"/>
          <w:lang w:val="en-GB" w:eastAsia="ko-KR"/>
        </w:rPr>
        <w:t xml:space="preserve">Support: </w:t>
      </w:r>
    </w:p>
    <w:p w14:paraId="1D644449"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 xml:space="preserve">Study </w:t>
      </w:r>
      <w:r>
        <w:rPr>
          <w:iCs/>
          <w:sz w:val="18"/>
          <w:szCs w:val="18"/>
          <w:highlight w:val="yellow"/>
        </w:rPr>
        <w:t>power-control based mechanisms</w:t>
      </w:r>
      <w:r>
        <w:rPr>
          <w:iCs/>
          <w:sz w:val="18"/>
          <w:szCs w:val="18"/>
        </w:rPr>
        <w:t xml:space="preserve"> for UE-to-UE CLI mitigation</w:t>
      </w:r>
      <w:r>
        <w:rPr>
          <w:rFonts w:eastAsiaTheme="minorEastAsia"/>
          <w:sz w:val="18"/>
          <w:szCs w:val="18"/>
          <w:lang w:eastAsia="ko-KR"/>
        </w:rPr>
        <w:t>)</w:t>
      </w:r>
    </w:p>
    <w:p w14:paraId="2A9C7093"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ZTE</w:t>
      </w:r>
      <w:r>
        <w:rPr>
          <w:rFonts w:eastAsiaTheme="minorEastAsia"/>
          <w:b/>
          <w:sz w:val="18"/>
          <w:szCs w:val="18"/>
          <w:lang w:eastAsia="ko-KR"/>
        </w:rPr>
        <w:t xml:space="preserve"> </w:t>
      </w:r>
      <w:r>
        <w:rPr>
          <w:rFonts w:eastAsiaTheme="minorEastAsia"/>
          <w:sz w:val="18"/>
          <w:szCs w:val="18"/>
          <w:lang w:eastAsia="ko-KR"/>
        </w:rPr>
        <w:t>(</w:t>
      </w:r>
      <w:r>
        <w:rPr>
          <w:iCs/>
          <w:sz w:val="18"/>
          <w:szCs w:val="18"/>
        </w:rPr>
        <w:t>The unified UL power control solution applied to both of gNB-to-gNB CLI and UE-to-UE CLI handling.</w:t>
      </w:r>
      <w:r>
        <w:rPr>
          <w:rFonts w:eastAsiaTheme="minorEastAsia"/>
          <w:sz w:val="18"/>
          <w:szCs w:val="18"/>
          <w:lang w:eastAsia="ko-KR"/>
        </w:rPr>
        <w:t>)</w:t>
      </w:r>
    </w:p>
    <w:p w14:paraId="4E9778E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Intel</w:t>
      </w:r>
      <w:r>
        <w:rPr>
          <w:rFonts w:eastAsiaTheme="minorEastAsia"/>
          <w:b/>
          <w:sz w:val="18"/>
          <w:szCs w:val="18"/>
          <w:lang w:eastAsia="ko-KR"/>
        </w:rPr>
        <w:t xml:space="preserve"> </w:t>
      </w:r>
      <w:r>
        <w:rPr>
          <w:rFonts w:eastAsiaTheme="minorEastAsia"/>
          <w:sz w:val="18"/>
          <w:szCs w:val="18"/>
          <w:lang w:eastAsia="ko-KR"/>
        </w:rPr>
        <w:t xml:space="preserve">(study </w:t>
      </w:r>
      <w:r>
        <w:rPr>
          <w:rFonts w:eastAsiaTheme="minorEastAsia"/>
          <w:sz w:val="18"/>
          <w:szCs w:val="18"/>
          <w:highlight w:val="yellow"/>
          <w:lang w:eastAsia="ko-KR"/>
        </w:rPr>
        <w:t>potential power control enhancement</w:t>
      </w:r>
      <w:r>
        <w:rPr>
          <w:rFonts w:eastAsiaTheme="minorEastAsia"/>
          <w:sz w:val="18"/>
          <w:szCs w:val="18"/>
          <w:lang w:eastAsia="ko-KR"/>
        </w:rPr>
        <w:t xml:space="preserve"> to enable dynamic UL power reduction. Consider a common UL PC framework.)</w:t>
      </w:r>
    </w:p>
    <w:p w14:paraId="2405933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Qualcomm</w:t>
      </w:r>
      <w:r>
        <w:rPr>
          <w:rFonts w:eastAsiaTheme="minorEastAsia"/>
          <w:b/>
          <w:sz w:val="18"/>
          <w:szCs w:val="18"/>
          <w:lang w:eastAsia="ko-KR"/>
        </w:rPr>
        <w:t xml:space="preserve"> </w:t>
      </w:r>
      <w:r>
        <w:rPr>
          <w:rFonts w:eastAsiaTheme="minorEastAsia"/>
          <w:sz w:val="18"/>
          <w:szCs w:val="18"/>
          <w:lang w:eastAsia="ko-KR"/>
        </w:rPr>
        <w:t>(</w:t>
      </w:r>
      <w:r>
        <w:rPr>
          <w:sz w:val="18"/>
          <w:szCs w:val="18"/>
          <w:lang w:eastAsia="ko-KR"/>
        </w:rPr>
        <w:t xml:space="preserve">CLI measurement UE can </w:t>
      </w:r>
      <w:r>
        <w:rPr>
          <w:sz w:val="18"/>
          <w:szCs w:val="18"/>
          <w:highlight w:val="yellow"/>
          <w:lang w:eastAsia="ko-KR"/>
        </w:rPr>
        <w:t>recommend UL power backoff for neighbor UL UE</w:t>
      </w:r>
      <w:r>
        <w:rPr>
          <w:sz w:val="18"/>
          <w:szCs w:val="18"/>
          <w:lang w:eastAsia="ko-KR"/>
        </w:rPr>
        <w:t xml:space="preserve"> corresponding to a particular CLI resource. gNB may indicate </w:t>
      </w:r>
      <w:r>
        <w:rPr>
          <w:sz w:val="18"/>
          <w:szCs w:val="18"/>
          <w:highlight w:val="yellow"/>
          <w:lang w:eastAsia="ko-KR"/>
        </w:rPr>
        <w:t>UL power limit for certain interfering</w:t>
      </w:r>
      <w:r>
        <w:rPr>
          <w:sz w:val="18"/>
          <w:szCs w:val="18"/>
          <w:lang w:eastAsia="ko-KR"/>
        </w:rPr>
        <w:t xml:space="preserve"> UE to ensure caused CLI is always under limit. Investigate UL </w:t>
      </w:r>
      <w:r>
        <w:rPr>
          <w:sz w:val="18"/>
          <w:szCs w:val="18"/>
          <w:highlight w:val="yellow"/>
          <w:lang w:eastAsia="ko-KR"/>
        </w:rPr>
        <w:t xml:space="preserve">UE </w:t>
      </w:r>
      <w:r>
        <w:rPr>
          <w:iCs/>
          <w:sz w:val="18"/>
          <w:szCs w:val="18"/>
          <w:highlight w:val="yellow"/>
          <w:lang w:eastAsia="ko-KR"/>
        </w:rPr>
        <w:t>autonomously adjust Tx power</w:t>
      </w:r>
      <w:r>
        <w:rPr>
          <w:iCs/>
          <w:sz w:val="18"/>
          <w:szCs w:val="18"/>
          <w:lang w:eastAsia="ko-KR"/>
        </w:rPr>
        <w:t xml:space="preserve"> to limit inter-UE CLI caused to DL UE based on inter-UE pathloss measurement. Inter-UE CLI can be mitigated by </w:t>
      </w:r>
      <w:r>
        <w:rPr>
          <w:iCs/>
          <w:sz w:val="18"/>
          <w:szCs w:val="18"/>
          <w:highlight w:val="yellow"/>
          <w:lang w:eastAsia="ko-KR"/>
        </w:rPr>
        <w:t>configuring slot-specific power control parameters</w:t>
      </w:r>
      <w:r>
        <w:rPr>
          <w:iCs/>
          <w:sz w:val="18"/>
          <w:szCs w:val="18"/>
          <w:lang w:eastAsia="ko-KR"/>
        </w:rPr>
        <w:t>.)</w:t>
      </w:r>
    </w:p>
    <w:p w14:paraId="04EDEE18"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NOKIA</w:t>
      </w:r>
      <w:r>
        <w:rPr>
          <w:rFonts w:eastAsiaTheme="minorEastAsia"/>
          <w:sz w:val="18"/>
          <w:szCs w:val="18"/>
          <w:lang w:eastAsia="ko-KR"/>
        </w:rPr>
        <w:t xml:space="preserve"> (Study </w:t>
      </w:r>
      <w:r>
        <w:rPr>
          <w:rFonts w:eastAsiaTheme="minorEastAsia"/>
          <w:sz w:val="18"/>
          <w:szCs w:val="18"/>
          <w:highlight w:val="yellow"/>
          <w:lang w:eastAsia="ko-KR"/>
        </w:rPr>
        <w:t>autonomous adjustments</w:t>
      </w:r>
      <w:r>
        <w:rPr>
          <w:rFonts w:eastAsiaTheme="minorEastAsia"/>
          <w:sz w:val="18"/>
          <w:szCs w:val="18"/>
          <w:lang w:eastAsia="ko-KR"/>
        </w:rPr>
        <w:t xml:space="preserve"> of the aggressor UE transmit power to re-duce the UE-to-UE CLI)</w:t>
      </w:r>
    </w:p>
    <w:p w14:paraId="36D3AFEA"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WILUS</w:t>
      </w:r>
      <w:r>
        <w:rPr>
          <w:rFonts w:eastAsiaTheme="minorEastAsia"/>
          <w:b/>
          <w:sz w:val="18"/>
          <w:szCs w:val="18"/>
          <w:lang w:eastAsia="ko-KR"/>
        </w:rPr>
        <w:t xml:space="preserve"> </w:t>
      </w:r>
      <w:r>
        <w:rPr>
          <w:rFonts w:eastAsiaTheme="minorEastAsia"/>
          <w:sz w:val="18"/>
          <w:szCs w:val="18"/>
          <w:lang w:eastAsia="ko-KR"/>
        </w:rPr>
        <w:t>(</w:t>
      </w:r>
      <w:r>
        <w:rPr>
          <w:rFonts w:eastAsiaTheme="minorEastAsia"/>
          <w:bCs/>
          <w:iCs/>
          <w:sz w:val="22"/>
          <w:lang w:eastAsia="ko-KR"/>
        </w:rPr>
        <w:t xml:space="preserve">study UL power control-based solution for UE-to-UE CLI handling </w:t>
      </w:r>
      <w:r>
        <w:rPr>
          <w:rFonts w:eastAsiaTheme="minorEastAsia"/>
          <w:bCs/>
          <w:iCs/>
          <w:sz w:val="22"/>
          <w:highlight w:val="yellow"/>
          <w:lang w:eastAsia="ko-KR"/>
        </w:rPr>
        <w:t>based on L1/L2 UE-to-UE CLI measurement</w:t>
      </w:r>
      <w:r>
        <w:rPr>
          <w:rFonts w:eastAsiaTheme="minorEastAsia"/>
          <w:bCs/>
          <w:iCs/>
          <w:sz w:val="22"/>
          <w:lang w:eastAsia="ko-KR"/>
        </w:rPr>
        <w:t xml:space="preserve"> and reporting at aggressor UE side.)</w:t>
      </w:r>
    </w:p>
    <w:p w14:paraId="72106964" w14:textId="77777777" w:rsidR="003177D1" w:rsidRDefault="00F473AB">
      <w:pPr>
        <w:spacing w:after="80"/>
        <w:rPr>
          <w:rFonts w:eastAsiaTheme="minorEastAsia"/>
          <w:lang w:val="en-GB" w:eastAsia="ko-KR"/>
        </w:rPr>
      </w:pPr>
      <w:r>
        <w:rPr>
          <w:rFonts w:eastAsiaTheme="minorEastAsia"/>
          <w:lang w:val="en-GB" w:eastAsia="ko-KR"/>
        </w:rPr>
        <w:t>Not support/Deprioritize:</w:t>
      </w:r>
    </w:p>
    <w:p w14:paraId="7AA802CE"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highlight w:val="cyan"/>
          <w:lang w:eastAsia="ko-KR"/>
        </w:rPr>
        <w:t>OPPO</w:t>
      </w:r>
      <w:r>
        <w:rPr>
          <w:rFonts w:eastAsiaTheme="minorEastAsia"/>
          <w:b/>
          <w:sz w:val="18"/>
          <w:szCs w:val="18"/>
          <w:lang w:eastAsia="ko-KR"/>
        </w:rPr>
        <w:t xml:space="preserve"> </w:t>
      </w:r>
      <w:r>
        <w:rPr>
          <w:rFonts w:eastAsiaTheme="minorEastAsia"/>
          <w:sz w:val="18"/>
          <w:szCs w:val="18"/>
          <w:lang w:eastAsia="ko-KR"/>
        </w:rPr>
        <w:t xml:space="preserve">(Existing power control mechanism with </w:t>
      </w:r>
      <w:r>
        <w:rPr>
          <w:rFonts w:eastAsiaTheme="minorEastAsia"/>
          <w:sz w:val="18"/>
          <w:szCs w:val="18"/>
          <w:highlight w:val="yellow"/>
          <w:lang w:eastAsia="ko-KR"/>
        </w:rPr>
        <w:t>separate open loop power control parameter</w:t>
      </w:r>
      <w:r>
        <w:rPr>
          <w:rFonts w:eastAsiaTheme="minorEastAsia"/>
          <w:sz w:val="18"/>
          <w:szCs w:val="18"/>
          <w:lang w:eastAsia="ko-KR"/>
        </w:rPr>
        <w:t xml:space="preserve"> (e.g. P0) </w:t>
      </w:r>
      <w:r>
        <w:rPr>
          <w:rFonts w:eastAsiaTheme="minorEastAsia"/>
          <w:sz w:val="18"/>
          <w:szCs w:val="18"/>
          <w:highlight w:val="yellow"/>
          <w:lang w:eastAsia="ko-KR"/>
        </w:rPr>
        <w:t>can be reused for UL transmissions with CLI and without CLI.</w:t>
      </w:r>
      <w:r>
        <w:rPr>
          <w:rFonts w:eastAsiaTheme="minorEastAsia"/>
          <w:sz w:val="18"/>
          <w:szCs w:val="18"/>
          <w:lang w:eastAsia="ko-KR"/>
        </w:rPr>
        <w:t>)</w:t>
      </w:r>
    </w:p>
    <w:p w14:paraId="1A80A52E"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highlight w:val="cyan"/>
          <w:lang w:eastAsia="ko-KR"/>
        </w:rPr>
        <w:t>CATT</w:t>
      </w:r>
      <w:r>
        <w:rPr>
          <w:rFonts w:eastAsiaTheme="minorEastAsia"/>
          <w:sz w:val="18"/>
          <w:szCs w:val="18"/>
          <w:lang w:eastAsia="ko-KR"/>
        </w:rPr>
        <w:t xml:space="preserve"> (The trade-off of UL power control should be carefully evaluated</w:t>
      </w:r>
      <w:r>
        <w:rPr>
          <w:rFonts w:eastAsiaTheme="minorEastAsia" w:hint="eastAsia"/>
          <w:sz w:val="18"/>
          <w:szCs w:val="18"/>
          <w:lang w:eastAsia="ko-KR"/>
        </w:rPr>
        <w:t>.</w:t>
      </w:r>
      <w:r>
        <w:rPr>
          <w:rFonts w:eastAsiaTheme="minorEastAsia"/>
          <w:sz w:val="18"/>
          <w:szCs w:val="18"/>
          <w:lang w:eastAsia="ko-KR"/>
        </w:rPr>
        <w:t>)</w:t>
      </w:r>
    </w:p>
    <w:p w14:paraId="544D916E" w14:textId="77777777" w:rsidR="003177D1" w:rsidRDefault="00F473AB">
      <w:pPr>
        <w:pStyle w:val="ListParagraph1"/>
        <w:numPr>
          <w:ilvl w:val="0"/>
          <w:numId w:val="9"/>
        </w:numPr>
        <w:spacing w:after="80"/>
        <w:rPr>
          <w:rFonts w:eastAsiaTheme="minorEastAsia"/>
          <w:b/>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w:t>
      </w:r>
      <w:r>
        <w:rPr>
          <w:rFonts w:eastAsiaTheme="minorEastAsia"/>
          <w:sz w:val="18"/>
          <w:szCs w:val="18"/>
          <w:highlight w:val="yellow"/>
          <w:lang w:eastAsia="ko-KR"/>
        </w:rPr>
        <w:t>Reuse existing signaling and procedure</w:t>
      </w:r>
      <w:r>
        <w:rPr>
          <w:rFonts w:eastAsiaTheme="minorEastAsia"/>
          <w:sz w:val="18"/>
          <w:szCs w:val="18"/>
          <w:lang w:eastAsia="ko-KR"/>
        </w:rPr>
        <w:t xml:space="preserve"> to manage for UE-to-UE CLI by UL power control mechanism.)</w:t>
      </w:r>
    </w:p>
    <w:p w14:paraId="3ED0F9E2" w14:textId="77777777" w:rsidR="003177D1" w:rsidRDefault="003177D1">
      <w:pPr>
        <w:spacing w:after="80"/>
        <w:rPr>
          <w:rFonts w:eastAsiaTheme="minorEastAsia"/>
          <w:b/>
          <w:sz w:val="18"/>
          <w:szCs w:val="18"/>
          <w:lang w:val="en-GB" w:eastAsia="ko-KR"/>
        </w:rPr>
      </w:pPr>
    </w:p>
    <w:p w14:paraId="720F3388" w14:textId="77777777" w:rsidR="003177D1" w:rsidRDefault="00F473AB">
      <w:pPr>
        <w:spacing w:after="80"/>
        <w:rPr>
          <w:rFonts w:eastAsiaTheme="minorEastAsia"/>
          <w:b/>
          <w:u w:val="single"/>
          <w:lang w:val="en-GB" w:eastAsia="ko-KR"/>
        </w:rPr>
      </w:pPr>
      <w:r>
        <w:rPr>
          <w:rFonts w:eastAsiaTheme="minorEastAsia"/>
          <w:b/>
          <w:u w:val="single"/>
          <w:lang w:val="en-GB" w:eastAsia="ko-KR"/>
        </w:rPr>
        <w:t>Whether study of DL power control based solution is necessary or not</w:t>
      </w:r>
    </w:p>
    <w:p w14:paraId="4C38DFD7" w14:textId="77777777" w:rsidR="003177D1" w:rsidRDefault="00F473AB">
      <w:pPr>
        <w:spacing w:after="80"/>
        <w:rPr>
          <w:rFonts w:eastAsiaTheme="minorEastAsia"/>
          <w:b/>
          <w:sz w:val="18"/>
          <w:szCs w:val="18"/>
          <w:lang w:val="en-GB" w:eastAsia="ko-KR"/>
        </w:rPr>
      </w:pPr>
      <w:r>
        <w:rPr>
          <w:rFonts w:eastAsiaTheme="minorEastAsia"/>
          <w:b/>
          <w:sz w:val="18"/>
          <w:szCs w:val="18"/>
          <w:lang w:val="en-GB" w:eastAsia="ko-KR"/>
        </w:rPr>
        <w:t xml:space="preserve">Support: </w:t>
      </w:r>
    </w:p>
    <w:p w14:paraId="3CF029A0"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Study issues related to gNB’s transmission power backoff/adjustment.</w:t>
      </w:r>
      <w:r>
        <w:rPr>
          <w:rFonts w:eastAsiaTheme="minorEastAsia"/>
          <w:sz w:val="18"/>
          <w:szCs w:val="18"/>
          <w:lang w:eastAsia="ko-KR"/>
        </w:rPr>
        <w:t>)</w:t>
      </w:r>
    </w:p>
    <w:p w14:paraId="6479B5E4" w14:textId="77777777" w:rsidR="003177D1" w:rsidRDefault="00F473AB">
      <w:pPr>
        <w:pStyle w:val="ListParagraph1"/>
        <w:numPr>
          <w:ilvl w:val="0"/>
          <w:numId w:val="9"/>
        </w:numPr>
        <w:spacing w:after="80"/>
        <w:rPr>
          <w:rFonts w:eastAsiaTheme="minorEastAsia"/>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(Further study the feasibility, and impacts to legacy UE, for DL power adjustment)</w:t>
      </w:r>
    </w:p>
    <w:p w14:paraId="2C43D2B5" w14:textId="77777777" w:rsidR="003177D1" w:rsidRDefault="003177D1">
      <w:pPr>
        <w:spacing w:after="80"/>
        <w:rPr>
          <w:rFonts w:eastAsiaTheme="minorEastAsia"/>
          <w:b/>
          <w:sz w:val="18"/>
          <w:szCs w:val="18"/>
          <w:lang w:val="en-GB" w:eastAsia="ko-KR"/>
        </w:rPr>
      </w:pPr>
    </w:p>
    <w:p w14:paraId="40F72C4A" w14:textId="77777777" w:rsidR="003177D1" w:rsidRDefault="003177D1">
      <w:pPr>
        <w:rPr>
          <w:rFonts w:eastAsia="SimSun"/>
        </w:rPr>
      </w:pPr>
    </w:p>
    <w:p w14:paraId="656AF81C" w14:textId="77777777" w:rsidR="003177D1" w:rsidRDefault="00F473AB">
      <w:pPr>
        <w:pStyle w:val="2"/>
        <w:numPr>
          <w:ilvl w:val="1"/>
          <w:numId w:val="2"/>
        </w:numPr>
        <w:ind w:left="578" w:hanging="578"/>
      </w:pPr>
      <w:r>
        <w:t>2</w:t>
      </w:r>
      <w:r>
        <w:rPr>
          <w:vertAlign w:val="superscript"/>
        </w:rPr>
        <w:t>nd</w:t>
      </w:r>
      <w:r>
        <w:t xml:space="preserve"> Round Discussion</w:t>
      </w:r>
    </w:p>
    <w:p w14:paraId="53BD3338" w14:textId="77777777" w:rsidR="003177D1" w:rsidRDefault="00F473AB">
      <w:pPr>
        <w:pStyle w:val="3"/>
        <w:numPr>
          <w:ilvl w:val="2"/>
          <w:numId w:val="2"/>
        </w:numPr>
      </w:pPr>
      <w:r>
        <w:rPr>
          <w:rFonts w:eastAsiaTheme="minorEastAsia"/>
          <w:lang w:eastAsia="ko-KR"/>
        </w:rPr>
        <w:t>UE-to-UE co-channel CLI measurement and reporting for UE-to-UE co-channel CLI handling</w:t>
      </w:r>
    </w:p>
    <w:p w14:paraId="1C62DE83" w14:textId="77777777" w:rsidR="003177D1" w:rsidRDefault="003177D1">
      <w:pPr>
        <w:rPr>
          <w:rFonts w:eastAsia="SimSun"/>
          <w:lang w:val="en-GB"/>
        </w:rPr>
      </w:pPr>
    </w:p>
    <w:p w14:paraId="17FF0209" w14:textId="77777777" w:rsidR="003177D1" w:rsidRDefault="00F473AB">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2CFDE0D2" w14:textId="77777777" w:rsidR="003177D1" w:rsidRDefault="003177D1">
      <w:pPr>
        <w:rPr>
          <w:rFonts w:eastAsia="SimSun"/>
          <w:lang w:val="en-GB"/>
        </w:rPr>
      </w:pPr>
    </w:p>
    <w:p w14:paraId="22A6B20E" w14:textId="77777777" w:rsidR="003177D1" w:rsidRDefault="00F473AB">
      <w:pPr>
        <w:pStyle w:val="3"/>
        <w:numPr>
          <w:ilvl w:val="2"/>
          <w:numId w:val="2"/>
        </w:numPr>
      </w:pPr>
      <w:r>
        <w:rPr>
          <w:rFonts w:eastAsiaTheme="minorEastAsia"/>
          <w:szCs w:val="24"/>
          <w:lang w:eastAsia="ko-KR"/>
        </w:rPr>
        <w:t>Spatial domain coordination method for UE-to-UE co-channel CLI handling</w:t>
      </w:r>
      <w:r>
        <w:t xml:space="preserve"> </w:t>
      </w:r>
    </w:p>
    <w:p w14:paraId="70098DC9" w14:textId="77777777" w:rsidR="003177D1" w:rsidRDefault="003177D1">
      <w:pPr>
        <w:rPr>
          <w:rFonts w:eastAsia="SimSun"/>
          <w:lang w:val="en-GB"/>
        </w:rPr>
      </w:pPr>
    </w:p>
    <w:p w14:paraId="39915BE5" w14:textId="77777777" w:rsidR="003177D1" w:rsidRDefault="003177D1">
      <w:pPr>
        <w:rPr>
          <w:rFonts w:eastAsia="SimSun"/>
          <w:lang w:val="en-GB"/>
        </w:rPr>
      </w:pPr>
    </w:p>
    <w:p w14:paraId="187F2E0B" w14:textId="77777777" w:rsidR="003177D1" w:rsidRDefault="00F473AB">
      <w:pPr>
        <w:pStyle w:val="3"/>
        <w:numPr>
          <w:ilvl w:val="2"/>
          <w:numId w:val="2"/>
        </w:numPr>
      </w:pPr>
      <w:r>
        <w:t xml:space="preserve">UE and gNB transmission and reception timing </w:t>
      </w:r>
    </w:p>
    <w:p w14:paraId="62162B45" w14:textId="77777777" w:rsidR="003177D1" w:rsidRDefault="003177D1">
      <w:pPr>
        <w:rPr>
          <w:rFonts w:eastAsia="SimSun"/>
          <w:lang w:val="en-GB"/>
        </w:rPr>
      </w:pPr>
    </w:p>
    <w:p w14:paraId="0786D6A7" w14:textId="77777777" w:rsidR="003177D1" w:rsidRDefault="003177D1">
      <w:pPr>
        <w:rPr>
          <w:rFonts w:eastAsia="SimSun"/>
          <w:lang w:val="en-GB"/>
        </w:rPr>
      </w:pPr>
    </w:p>
    <w:p w14:paraId="5AE57D50" w14:textId="77777777" w:rsidR="003177D1" w:rsidRDefault="00F473AB">
      <w:pPr>
        <w:pStyle w:val="3"/>
        <w:numPr>
          <w:ilvl w:val="2"/>
          <w:numId w:val="2"/>
        </w:numPr>
      </w:pPr>
      <w:r>
        <w:t>Power control based solution</w:t>
      </w:r>
    </w:p>
    <w:p w14:paraId="31054C31" w14:textId="77777777" w:rsidR="003177D1" w:rsidRDefault="003177D1">
      <w:pPr>
        <w:rPr>
          <w:rFonts w:eastAsia="SimSun"/>
          <w:lang w:val="en-GB"/>
        </w:rPr>
      </w:pPr>
    </w:p>
    <w:p w14:paraId="3348BD62" w14:textId="77777777" w:rsidR="003177D1" w:rsidRDefault="003177D1">
      <w:pPr>
        <w:rPr>
          <w:rFonts w:eastAsia="SimSun"/>
          <w:lang w:val="en-GB"/>
        </w:rPr>
      </w:pPr>
    </w:p>
    <w:p w14:paraId="08961A51" w14:textId="77777777" w:rsidR="003177D1" w:rsidRDefault="00F473AB">
      <w:pPr>
        <w:pStyle w:val="2"/>
        <w:numPr>
          <w:ilvl w:val="1"/>
          <w:numId w:val="2"/>
        </w:numPr>
        <w:ind w:left="578" w:hanging="578"/>
      </w:pPr>
      <w:r>
        <w:lastRenderedPageBreak/>
        <w:t>3</w:t>
      </w:r>
      <w:r>
        <w:rPr>
          <w:vertAlign w:val="superscript"/>
        </w:rPr>
        <w:t>rd</w:t>
      </w:r>
      <w:r>
        <w:t xml:space="preserve"> Round Discussion</w:t>
      </w:r>
    </w:p>
    <w:p w14:paraId="017C545F" w14:textId="77777777" w:rsidR="003177D1" w:rsidRDefault="00F473AB">
      <w:pPr>
        <w:pStyle w:val="3"/>
        <w:numPr>
          <w:ilvl w:val="2"/>
          <w:numId w:val="2"/>
        </w:numPr>
      </w:pPr>
      <w:r>
        <w:rPr>
          <w:rFonts w:eastAsiaTheme="minorEastAsia"/>
          <w:lang w:eastAsia="ko-KR"/>
        </w:rPr>
        <w:t>UE-to-UE co-channel CLI measurement and reporting for UE-to-UE co-channel CLI handling</w:t>
      </w:r>
    </w:p>
    <w:p w14:paraId="19BD63CE" w14:textId="77777777" w:rsidR="003177D1" w:rsidRDefault="003177D1">
      <w:pPr>
        <w:rPr>
          <w:rFonts w:eastAsia="SimSun"/>
          <w:lang w:val="en-GB"/>
        </w:rPr>
      </w:pPr>
    </w:p>
    <w:p w14:paraId="11AA9E85" w14:textId="77777777" w:rsidR="003177D1" w:rsidRDefault="00F473AB">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59901AA3" w14:textId="77777777" w:rsidR="003177D1" w:rsidRDefault="003177D1">
      <w:pPr>
        <w:rPr>
          <w:rFonts w:eastAsia="SimSun"/>
          <w:lang w:val="en-GB"/>
        </w:rPr>
      </w:pPr>
    </w:p>
    <w:p w14:paraId="085AB7E5" w14:textId="77777777" w:rsidR="003177D1" w:rsidRDefault="00F473AB">
      <w:pPr>
        <w:pStyle w:val="3"/>
        <w:numPr>
          <w:ilvl w:val="2"/>
          <w:numId w:val="2"/>
        </w:numPr>
      </w:pPr>
      <w:r>
        <w:rPr>
          <w:rFonts w:eastAsiaTheme="minorEastAsia"/>
          <w:szCs w:val="24"/>
          <w:lang w:eastAsia="ko-KR"/>
        </w:rPr>
        <w:t>Spatial domain coordination method for UE-to-UE co-channel CLI handling</w:t>
      </w:r>
      <w:r>
        <w:t xml:space="preserve"> </w:t>
      </w:r>
    </w:p>
    <w:p w14:paraId="1B4D91BA" w14:textId="77777777" w:rsidR="003177D1" w:rsidRDefault="003177D1">
      <w:pPr>
        <w:rPr>
          <w:rFonts w:eastAsia="SimSun"/>
          <w:lang w:val="en-GB"/>
        </w:rPr>
      </w:pPr>
    </w:p>
    <w:p w14:paraId="09DC55A1" w14:textId="77777777" w:rsidR="003177D1" w:rsidRDefault="003177D1">
      <w:pPr>
        <w:rPr>
          <w:rFonts w:eastAsia="SimSun"/>
          <w:lang w:val="en-GB"/>
        </w:rPr>
      </w:pPr>
    </w:p>
    <w:p w14:paraId="64CDB8C9" w14:textId="77777777" w:rsidR="003177D1" w:rsidRDefault="00F473AB">
      <w:pPr>
        <w:pStyle w:val="3"/>
        <w:numPr>
          <w:ilvl w:val="2"/>
          <w:numId w:val="2"/>
        </w:numPr>
      </w:pPr>
      <w:r>
        <w:t xml:space="preserve">UE and gNB transmission and reception timing </w:t>
      </w:r>
    </w:p>
    <w:p w14:paraId="4336D2CF" w14:textId="77777777" w:rsidR="003177D1" w:rsidRDefault="003177D1">
      <w:pPr>
        <w:rPr>
          <w:rFonts w:eastAsia="SimSun"/>
          <w:lang w:val="en-GB"/>
        </w:rPr>
      </w:pPr>
    </w:p>
    <w:p w14:paraId="2942163C" w14:textId="77777777" w:rsidR="003177D1" w:rsidRDefault="003177D1">
      <w:pPr>
        <w:rPr>
          <w:rFonts w:eastAsia="SimSun"/>
          <w:lang w:val="en-GB"/>
        </w:rPr>
      </w:pPr>
    </w:p>
    <w:p w14:paraId="675BB6C3" w14:textId="77777777" w:rsidR="003177D1" w:rsidRDefault="00F473AB">
      <w:pPr>
        <w:pStyle w:val="3"/>
        <w:numPr>
          <w:ilvl w:val="2"/>
          <w:numId w:val="2"/>
        </w:numPr>
      </w:pPr>
      <w:r>
        <w:t>Power control based solution</w:t>
      </w:r>
    </w:p>
    <w:p w14:paraId="447F552B" w14:textId="77777777" w:rsidR="003177D1" w:rsidRDefault="003177D1">
      <w:pPr>
        <w:spacing w:after="80"/>
        <w:rPr>
          <w:rFonts w:eastAsiaTheme="minorEastAsia"/>
          <w:sz w:val="18"/>
          <w:szCs w:val="18"/>
          <w:lang w:val="en-GB" w:eastAsia="ko-KR"/>
        </w:rPr>
      </w:pPr>
    </w:p>
    <w:p w14:paraId="63F335E6" w14:textId="77777777" w:rsidR="003177D1" w:rsidRDefault="003177D1">
      <w:pPr>
        <w:spacing w:after="80"/>
        <w:rPr>
          <w:rFonts w:eastAsiaTheme="minorEastAsia"/>
          <w:sz w:val="18"/>
          <w:szCs w:val="18"/>
          <w:lang w:val="en-GB" w:eastAsia="ko-KR"/>
        </w:rPr>
      </w:pPr>
    </w:p>
    <w:p w14:paraId="0467AC3F" w14:textId="77777777" w:rsidR="003177D1" w:rsidRDefault="003177D1">
      <w:pPr>
        <w:spacing w:after="80"/>
        <w:rPr>
          <w:rFonts w:eastAsiaTheme="minorEastAsia"/>
          <w:sz w:val="18"/>
          <w:szCs w:val="18"/>
          <w:lang w:val="en-GB" w:eastAsia="ko-KR"/>
        </w:rPr>
      </w:pPr>
    </w:p>
    <w:p w14:paraId="2075EE0B" w14:textId="77777777" w:rsidR="003177D1" w:rsidRDefault="003177D1">
      <w:pPr>
        <w:rPr>
          <w:rFonts w:eastAsiaTheme="minorEastAsia"/>
          <w:lang w:eastAsia="ko-KR"/>
        </w:rPr>
      </w:pPr>
    </w:p>
    <w:p w14:paraId="6739E9FF" w14:textId="77777777" w:rsidR="003177D1" w:rsidRDefault="003177D1">
      <w:pPr>
        <w:rPr>
          <w:rFonts w:eastAsia="SimSun"/>
        </w:rPr>
      </w:pPr>
    </w:p>
    <w:p w14:paraId="33D2B8D9" w14:textId="77777777" w:rsidR="003177D1" w:rsidRDefault="00F473AB">
      <w:pPr>
        <w:pStyle w:val="1"/>
        <w:numPr>
          <w:ilvl w:val="0"/>
          <w:numId w:val="2"/>
        </w:numPr>
        <w:rPr>
          <w:lang w:eastAsia="ko-KR"/>
        </w:rPr>
      </w:pPr>
      <w:r>
        <w:rPr>
          <w:lang w:eastAsia="ko-KR"/>
        </w:rPr>
        <w:t>Summary of discussion in RAN1#112</w:t>
      </w:r>
    </w:p>
    <w:p w14:paraId="360A352C" w14:textId="77777777" w:rsidR="003177D1" w:rsidRDefault="00F473AB">
      <w:pPr>
        <w:pStyle w:val="2"/>
        <w:numPr>
          <w:ilvl w:val="0"/>
          <w:numId w:val="0"/>
        </w:numPr>
      </w:pPr>
      <w:r>
        <w:t xml:space="preserve">1 </w:t>
      </w:r>
      <w:r>
        <w:rPr>
          <w:u w:val="single"/>
        </w:rPr>
        <w:t>gNB-to-gNB inter-cell co-channel interference</w:t>
      </w:r>
    </w:p>
    <w:p w14:paraId="40A6B8BE" w14:textId="77777777" w:rsidR="003177D1" w:rsidRDefault="00F473AB">
      <w:pPr>
        <w:pStyle w:val="2"/>
        <w:numPr>
          <w:ilvl w:val="1"/>
          <w:numId w:val="19"/>
        </w:numPr>
        <w:spacing w:line="240" w:lineRule="auto"/>
        <w:ind w:left="578" w:hanging="578"/>
      </w:pPr>
      <w:r>
        <w:t xml:space="preserve">gNB-to-gNB co-channel CLI measurement for gNB-to-gNB CLI handling </w:t>
      </w:r>
    </w:p>
    <w:p w14:paraId="570A301B" w14:textId="77777777" w:rsidR="003177D1" w:rsidRDefault="00F473AB">
      <w:pPr>
        <w:rPr>
          <w:rFonts w:eastAsia="맑은 고딕"/>
          <w:szCs w:val="20"/>
          <w:lang w:eastAsia="ko-KR"/>
        </w:rPr>
      </w:pPr>
      <w:r>
        <w:rPr>
          <w:rFonts w:eastAsia="맑은 고딕"/>
          <w:szCs w:val="20"/>
          <w:lang w:eastAsia="ko-KR"/>
        </w:rPr>
        <w:t xml:space="preserve"> </w:t>
      </w:r>
    </w:p>
    <w:p w14:paraId="3CE468E8" w14:textId="77777777" w:rsidR="003177D1" w:rsidRDefault="003177D1">
      <w:pPr>
        <w:rPr>
          <w:rFonts w:eastAsiaTheme="minorEastAsia"/>
          <w:lang w:eastAsia="ko-KR"/>
        </w:rPr>
      </w:pPr>
    </w:p>
    <w:p w14:paraId="219951BE" w14:textId="77777777" w:rsidR="003177D1" w:rsidRDefault="00F473AB">
      <w:pPr>
        <w:pStyle w:val="2"/>
        <w:numPr>
          <w:ilvl w:val="1"/>
          <w:numId w:val="19"/>
        </w:numPr>
        <w:spacing w:line="240" w:lineRule="auto"/>
        <w:ind w:left="578" w:hanging="578"/>
      </w:pPr>
      <w:r>
        <w:t xml:space="preserve">Coordinated scheduling for time/frequency resources between gNBs </w:t>
      </w:r>
    </w:p>
    <w:p w14:paraId="11E1A81D" w14:textId="77777777" w:rsidR="003177D1" w:rsidRDefault="003177D1">
      <w:pPr>
        <w:rPr>
          <w:rFonts w:eastAsia="SimSun"/>
          <w:lang w:val="en-GB"/>
        </w:rPr>
      </w:pPr>
    </w:p>
    <w:p w14:paraId="18FB1BF5" w14:textId="77777777" w:rsidR="003177D1" w:rsidRDefault="00F473AB">
      <w:pPr>
        <w:pStyle w:val="2"/>
        <w:numPr>
          <w:ilvl w:val="1"/>
          <w:numId w:val="19"/>
        </w:numPr>
        <w:spacing w:line="240" w:lineRule="auto"/>
        <w:ind w:left="578" w:hanging="578"/>
      </w:pPr>
      <w:r>
        <w:t>Spatial domain coordination method for gNB-to-gNB CLI handling</w:t>
      </w:r>
    </w:p>
    <w:p w14:paraId="746C3B0D" w14:textId="77777777" w:rsidR="003177D1" w:rsidRDefault="003177D1">
      <w:pPr>
        <w:rPr>
          <w:rFonts w:eastAsia="SimSun"/>
          <w:lang w:val="en-GB"/>
        </w:rPr>
      </w:pPr>
    </w:p>
    <w:p w14:paraId="772252A3" w14:textId="77777777" w:rsidR="003177D1" w:rsidRDefault="00F473AB">
      <w:pPr>
        <w:pStyle w:val="2"/>
        <w:numPr>
          <w:ilvl w:val="1"/>
          <w:numId w:val="19"/>
        </w:numPr>
        <w:spacing w:line="240" w:lineRule="auto"/>
        <w:ind w:left="578" w:hanging="578"/>
      </w:pPr>
      <w:r>
        <w:t xml:space="preserve">Advanced receiver </w:t>
      </w:r>
    </w:p>
    <w:p w14:paraId="7AC92D39" w14:textId="77777777" w:rsidR="003177D1" w:rsidRDefault="003177D1">
      <w:pPr>
        <w:rPr>
          <w:rFonts w:eastAsia="SimSun"/>
        </w:rPr>
      </w:pPr>
    </w:p>
    <w:p w14:paraId="12D8E736" w14:textId="77777777" w:rsidR="003177D1" w:rsidRDefault="00F473AB">
      <w:pPr>
        <w:pStyle w:val="2"/>
        <w:numPr>
          <w:ilvl w:val="1"/>
          <w:numId w:val="19"/>
        </w:numPr>
        <w:spacing w:line="240" w:lineRule="auto"/>
        <w:ind w:left="578" w:hanging="578"/>
      </w:pPr>
      <w:r>
        <w:t xml:space="preserve">UE and gNB transmission and reception timing </w:t>
      </w:r>
    </w:p>
    <w:p w14:paraId="262AADB4" w14:textId="77777777" w:rsidR="003177D1" w:rsidRDefault="003177D1">
      <w:pPr>
        <w:rPr>
          <w:rFonts w:eastAsia="SimSun"/>
          <w:lang w:val="en-GB"/>
        </w:rPr>
      </w:pPr>
    </w:p>
    <w:p w14:paraId="4E5696E0" w14:textId="77777777" w:rsidR="003177D1" w:rsidRDefault="00F473AB">
      <w:pPr>
        <w:pStyle w:val="2"/>
        <w:numPr>
          <w:ilvl w:val="1"/>
          <w:numId w:val="19"/>
        </w:numPr>
        <w:spacing w:line="240" w:lineRule="auto"/>
        <w:ind w:left="578" w:hanging="578"/>
      </w:pPr>
      <w:r>
        <w:t xml:space="preserve">Power control based solution </w:t>
      </w:r>
    </w:p>
    <w:p w14:paraId="6AE6E9F6" w14:textId="77777777" w:rsidR="003177D1" w:rsidRDefault="003177D1">
      <w:pPr>
        <w:rPr>
          <w:rFonts w:eastAsia="SimSun"/>
          <w:lang w:val="en-GB"/>
        </w:rPr>
      </w:pPr>
    </w:p>
    <w:p w14:paraId="37AA735C" w14:textId="77777777" w:rsidR="003177D1" w:rsidRDefault="003177D1">
      <w:pPr>
        <w:rPr>
          <w:rFonts w:eastAsia="SimSun"/>
          <w:lang w:val="en-GB"/>
        </w:rPr>
      </w:pPr>
    </w:p>
    <w:p w14:paraId="211866F7" w14:textId="77777777" w:rsidR="003177D1" w:rsidRDefault="00F473AB">
      <w:pPr>
        <w:pStyle w:val="2"/>
        <w:numPr>
          <w:ilvl w:val="0"/>
          <w:numId w:val="0"/>
        </w:numPr>
        <w:ind w:left="578" w:hanging="578"/>
      </w:pPr>
      <w:r>
        <w:t xml:space="preserve">2.  </w:t>
      </w:r>
      <w:r>
        <w:rPr>
          <w:u w:val="single"/>
        </w:rPr>
        <w:t>UE-to-UE inter-cell co-channel interference</w:t>
      </w:r>
    </w:p>
    <w:p w14:paraId="4032E3B4" w14:textId="77777777" w:rsidR="003177D1" w:rsidRDefault="00F473AB">
      <w:pPr>
        <w:pStyle w:val="2"/>
        <w:numPr>
          <w:ilvl w:val="0"/>
          <w:numId w:val="0"/>
        </w:numPr>
        <w:ind w:left="578" w:hanging="578"/>
      </w:pPr>
      <w:r>
        <w:t xml:space="preserve">2.1 UE-to-UE co-channel CLI measurement and reporting for UE-to-UE co-channel </w:t>
      </w:r>
      <w:r>
        <w:lastRenderedPageBreak/>
        <w:t>CLI handling</w:t>
      </w:r>
    </w:p>
    <w:p w14:paraId="7B563F49" w14:textId="77777777" w:rsidR="003177D1" w:rsidRDefault="003177D1">
      <w:pPr>
        <w:rPr>
          <w:rFonts w:eastAsia="SimSun"/>
          <w:lang w:val="en-GB"/>
        </w:rPr>
      </w:pPr>
    </w:p>
    <w:p w14:paraId="36C6DDFD" w14:textId="77777777" w:rsidR="003177D1" w:rsidRDefault="00F473AB">
      <w:pPr>
        <w:pStyle w:val="2"/>
        <w:numPr>
          <w:ilvl w:val="0"/>
          <w:numId w:val="0"/>
        </w:numPr>
        <w:ind w:left="578" w:hanging="578"/>
      </w:pPr>
      <w:r>
        <w:t xml:space="preserve">2.2 Coordinated scheduling for time/frequency resources between gNBs (if needed) for UE-to-UE co-channel CLI handling </w:t>
      </w:r>
    </w:p>
    <w:p w14:paraId="063F002A" w14:textId="77777777" w:rsidR="003177D1" w:rsidRDefault="003177D1">
      <w:pPr>
        <w:rPr>
          <w:rFonts w:eastAsia="SimSun"/>
          <w:lang w:val="en-GB"/>
        </w:rPr>
      </w:pPr>
    </w:p>
    <w:p w14:paraId="39F60926" w14:textId="77777777" w:rsidR="003177D1" w:rsidRDefault="00F473AB">
      <w:pPr>
        <w:pStyle w:val="2"/>
        <w:numPr>
          <w:ilvl w:val="0"/>
          <w:numId w:val="0"/>
        </w:numPr>
        <w:ind w:left="578" w:hanging="578"/>
      </w:pPr>
      <w:r>
        <w:t xml:space="preserve">2.3 Spatial domain coordination method for UE-to-UE co-channel CLI handling </w:t>
      </w:r>
    </w:p>
    <w:p w14:paraId="2EC9D1FE" w14:textId="77777777" w:rsidR="003177D1" w:rsidRDefault="003177D1">
      <w:pPr>
        <w:rPr>
          <w:rFonts w:eastAsia="SimSun"/>
        </w:rPr>
      </w:pPr>
    </w:p>
    <w:p w14:paraId="0F89D94A" w14:textId="77777777" w:rsidR="003177D1" w:rsidRDefault="00F473AB">
      <w:pPr>
        <w:pStyle w:val="2"/>
        <w:numPr>
          <w:ilvl w:val="0"/>
          <w:numId w:val="0"/>
        </w:numPr>
        <w:ind w:left="578" w:hanging="578"/>
      </w:pPr>
      <w:r>
        <w:t xml:space="preserve">2.4 UE and gNB transmission and reception timing </w:t>
      </w:r>
    </w:p>
    <w:p w14:paraId="3661A175" w14:textId="77777777" w:rsidR="003177D1" w:rsidRDefault="003177D1">
      <w:pPr>
        <w:rPr>
          <w:rFonts w:eastAsia="SimSun"/>
          <w:lang w:val="en-GB"/>
        </w:rPr>
      </w:pPr>
    </w:p>
    <w:p w14:paraId="5A7BDA79" w14:textId="77777777" w:rsidR="003177D1" w:rsidRDefault="00F473AB">
      <w:pPr>
        <w:pStyle w:val="2"/>
        <w:numPr>
          <w:ilvl w:val="0"/>
          <w:numId w:val="0"/>
        </w:numPr>
        <w:ind w:left="578" w:hanging="578"/>
      </w:pPr>
      <w:r>
        <w:t>2.5 Power control based solution</w:t>
      </w:r>
    </w:p>
    <w:p w14:paraId="5C792D0C" w14:textId="77777777" w:rsidR="003177D1" w:rsidRDefault="003177D1">
      <w:pPr>
        <w:rPr>
          <w:rFonts w:eastAsia="SimSun"/>
          <w:lang w:val="en-GB"/>
        </w:rPr>
      </w:pPr>
    </w:p>
    <w:p w14:paraId="2FC1FE13" w14:textId="77777777" w:rsidR="003177D1" w:rsidRDefault="003177D1">
      <w:pPr>
        <w:rPr>
          <w:rFonts w:eastAsia="SimSun"/>
          <w:lang w:val="en-GB"/>
        </w:rPr>
      </w:pPr>
    </w:p>
    <w:p w14:paraId="403CFB24" w14:textId="77777777" w:rsidR="003177D1" w:rsidRDefault="003177D1">
      <w:pPr>
        <w:rPr>
          <w:rFonts w:eastAsia="SimSun"/>
          <w:lang w:val="en-GB"/>
        </w:rPr>
      </w:pPr>
    </w:p>
    <w:p w14:paraId="7E7B5E8E" w14:textId="77777777" w:rsidR="003177D1" w:rsidRDefault="003177D1">
      <w:pPr>
        <w:rPr>
          <w:rFonts w:eastAsia="SimSun"/>
          <w:lang w:val="en-GB"/>
        </w:rPr>
      </w:pPr>
    </w:p>
    <w:p w14:paraId="5DE75C8E" w14:textId="77777777" w:rsidR="003177D1" w:rsidRDefault="003177D1">
      <w:pPr>
        <w:rPr>
          <w:rFonts w:eastAsia="SimSun"/>
          <w:lang w:val="en-GB"/>
        </w:rPr>
      </w:pPr>
    </w:p>
    <w:p w14:paraId="0FD68DE1" w14:textId="77777777" w:rsidR="003177D1" w:rsidRDefault="00F473AB">
      <w:pPr>
        <w:pStyle w:val="1"/>
        <w:numPr>
          <w:ilvl w:val="0"/>
          <w:numId w:val="2"/>
        </w:numPr>
        <w:rPr>
          <w:lang w:eastAsia="ko-KR"/>
        </w:rPr>
      </w:pPr>
      <w:r>
        <w:rPr>
          <w:lang w:eastAsia="ko-KR"/>
        </w:rPr>
        <w:t>Contact Person</w:t>
      </w:r>
    </w:p>
    <w:p w14:paraId="350D9F7F" w14:textId="77777777" w:rsidR="003177D1" w:rsidRDefault="00F473AB">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ayout w:type="fixed"/>
        <w:tblLook w:val="04A0" w:firstRow="1" w:lastRow="0" w:firstColumn="1" w:lastColumn="0" w:noHBand="0" w:noVBand="1"/>
      </w:tblPr>
      <w:tblGrid>
        <w:gridCol w:w="1975"/>
        <w:gridCol w:w="2131"/>
        <w:gridCol w:w="5528"/>
      </w:tblGrid>
      <w:tr w:rsidR="003177D1" w14:paraId="1654805B" w14:textId="77777777">
        <w:tc>
          <w:tcPr>
            <w:tcW w:w="1975" w:type="dxa"/>
            <w:shd w:val="clear" w:color="auto" w:fill="DBDBDB" w:themeFill="accent3" w:themeFillTint="66"/>
          </w:tcPr>
          <w:p w14:paraId="66AC8BCC" w14:textId="77777777" w:rsidR="003177D1" w:rsidRDefault="00F473AB">
            <w:pPr>
              <w:jc w:val="center"/>
              <w:rPr>
                <w:lang w:val="en-GB"/>
              </w:rPr>
            </w:pPr>
            <w:r>
              <w:rPr>
                <w:rFonts w:eastAsia="SimSun" w:cs="Times New Roman"/>
                <w:b/>
              </w:rPr>
              <w:t>Company</w:t>
            </w:r>
          </w:p>
        </w:tc>
        <w:tc>
          <w:tcPr>
            <w:tcW w:w="2131" w:type="dxa"/>
            <w:shd w:val="clear" w:color="auto" w:fill="DBDBDB" w:themeFill="accent3" w:themeFillTint="66"/>
          </w:tcPr>
          <w:p w14:paraId="047C07F3" w14:textId="77777777" w:rsidR="003177D1" w:rsidRDefault="00F473AB">
            <w:pPr>
              <w:jc w:val="center"/>
              <w:rPr>
                <w:lang w:val="en-GB"/>
              </w:rPr>
            </w:pPr>
            <w:r>
              <w:rPr>
                <w:rFonts w:eastAsia="SimSun" w:cs="Times New Roman"/>
                <w:b/>
              </w:rPr>
              <w:t>Name</w:t>
            </w:r>
          </w:p>
        </w:tc>
        <w:tc>
          <w:tcPr>
            <w:tcW w:w="5528" w:type="dxa"/>
            <w:shd w:val="clear" w:color="auto" w:fill="DBDBDB" w:themeFill="accent3" w:themeFillTint="66"/>
          </w:tcPr>
          <w:p w14:paraId="2549ABE7" w14:textId="77777777" w:rsidR="003177D1" w:rsidRDefault="00F473AB">
            <w:pPr>
              <w:jc w:val="center"/>
              <w:rPr>
                <w:lang w:val="en-GB"/>
              </w:rPr>
            </w:pPr>
            <w:r>
              <w:rPr>
                <w:rFonts w:eastAsia="SimSun" w:cs="Times New Roman"/>
                <w:b/>
              </w:rPr>
              <w:t>Email address</w:t>
            </w:r>
          </w:p>
        </w:tc>
      </w:tr>
      <w:tr w:rsidR="003177D1" w14:paraId="0F6FE5C1" w14:textId="77777777">
        <w:tc>
          <w:tcPr>
            <w:tcW w:w="1975" w:type="dxa"/>
          </w:tcPr>
          <w:p w14:paraId="42CCE8D1" w14:textId="77777777" w:rsidR="003177D1" w:rsidRDefault="00F473AB">
            <w:pPr>
              <w:rPr>
                <w:lang w:val="en-GB"/>
              </w:rPr>
            </w:pPr>
            <w:r>
              <w:rPr>
                <w:lang w:val="en-GB"/>
              </w:rPr>
              <w:t xml:space="preserve">TCL Communication Ltd. </w:t>
            </w:r>
          </w:p>
        </w:tc>
        <w:tc>
          <w:tcPr>
            <w:tcW w:w="2131" w:type="dxa"/>
          </w:tcPr>
          <w:p w14:paraId="4A0C77E3" w14:textId="77777777" w:rsidR="003177D1" w:rsidRDefault="00F473AB">
            <w:pPr>
              <w:rPr>
                <w:lang w:val="en-GB"/>
              </w:rPr>
            </w:pPr>
            <w:r>
              <w:rPr>
                <w:lang w:val="en-GB"/>
              </w:rPr>
              <w:t>Shahid Jan</w:t>
            </w:r>
          </w:p>
        </w:tc>
        <w:tc>
          <w:tcPr>
            <w:tcW w:w="5528" w:type="dxa"/>
          </w:tcPr>
          <w:p w14:paraId="5B6010C3" w14:textId="77777777" w:rsidR="003177D1" w:rsidRDefault="00853D73">
            <w:pPr>
              <w:rPr>
                <w:lang w:val="en-GB"/>
              </w:rPr>
            </w:pPr>
            <w:hyperlink r:id="rId12">
              <w:r w:rsidR="00F473AB">
                <w:rPr>
                  <w:rStyle w:val="af0"/>
                  <w:rFonts w:eastAsia="바탕"/>
                </w:rPr>
                <w:t>shahid.jan@tcl.com</w:t>
              </w:r>
            </w:hyperlink>
            <w:r w:rsidR="00F473AB">
              <w:rPr>
                <w:lang w:val="en-GB"/>
              </w:rPr>
              <w:t xml:space="preserve"> </w:t>
            </w:r>
          </w:p>
        </w:tc>
      </w:tr>
      <w:tr w:rsidR="003177D1" w14:paraId="4B62DEE2" w14:textId="77777777">
        <w:tc>
          <w:tcPr>
            <w:tcW w:w="1975" w:type="dxa"/>
          </w:tcPr>
          <w:p w14:paraId="52CDD994" w14:textId="77777777" w:rsidR="003177D1" w:rsidRDefault="00F473AB">
            <w:pPr>
              <w:rPr>
                <w:lang w:val="en-GB"/>
              </w:rPr>
            </w:pPr>
            <w:r>
              <w:rPr>
                <w:lang w:val="en-GB"/>
              </w:rPr>
              <w:t>Sony</w:t>
            </w:r>
          </w:p>
        </w:tc>
        <w:tc>
          <w:tcPr>
            <w:tcW w:w="2131" w:type="dxa"/>
          </w:tcPr>
          <w:p w14:paraId="3E20F302" w14:textId="77777777" w:rsidR="003177D1" w:rsidRDefault="00F473AB">
            <w:pPr>
              <w:rPr>
                <w:lang w:val="en-GB"/>
              </w:rPr>
            </w:pPr>
            <w:r>
              <w:rPr>
                <w:lang w:val="en-GB"/>
              </w:rPr>
              <w:t>Shin Horng Wong</w:t>
            </w:r>
          </w:p>
        </w:tc>
        <w:tc>
          <w:tcPr>
            <w:tcW w:w="5528" w:type="dxa"/>
          </w:tcPr>
          <w:p w14:paraId="11177151" w14:textId="77777777" w:rsidR="003177D1" w:rsidRDefault="00853D73">
            <w:pPr>
              <w:rPr>
                <w:lang w:val="en-GB"/>
              </w:rPr>
            </w:pPr>
            <w:hyperlink r:id="rId13">
              <w:r w:rsidR="00F473AB">
                <w:rPr>
                  <w:rStyle w:val="af0"/>
                  <w:rFonts w:eastAsia="바탕"/>
                </w:rPr>
                <w:t>shinhorng.wong@sony.com</w:t>
              </w:r>
            </w:hyperlink>
          </w:p>
        </w:tc>
      </w:tr>
      <w:tr w:rsidR="003177D1" w14:paraId="5209F190" w14:textId="77777777">
        <w:tc>
          <w:tcPr>
            <w:tcW w:w="1975" w:type="dxa"/>
          </w:tcPr>
          <w:p w14:paraId="2B0D4F42" w14:textId="77777777" w:rsidR="003177D1" w:rsidRDefault="00F473AB">
            <w:pPr>
              <w:rPr>
                <w:lang w:val="en-GB"/>
              </w:rPr>
            </w:pPr>
            <w:r>
              <w:rPr>
                <w:lang w:val="en-GB"/>
              </w:rPr>
              <w:t>Lenovo</w:t>
            </w:r>
          </w:p>
        </w:tc>
        <w:tc>
          <w:tcPr>
            <w:tcW w:w="2131" w:type="dxa"/>
          </w:tcPr>
          <w:p w14:paraId="38A65192" w14:textId="77777777" w:rsidR="003177D1" w:rsidRDefault="00F473AB">
            <w:pPr>
              <w:rPr>
                <w:lang w:val="en-GB"/>
              </w:rPr>
            </w:pPr>
            <w:r>
              <w:rPr>
                <w:lang w:val="en-GB"/>
              </w:rPr>
              <w:t>Yuantao Zhang</w:t>
            </w:r>
          </w:p>
        </w:tc>
        <w:tc>
          <w:tcPr>
            <w:tcW w:w="5528" w:type="dxa"/>
          </w:tcPr>
          <w:p w14:paraId="5F942986" w14:textId="77777777" w:rsidR="003177D1" w:rsidRDefault="00853D73">
            <w:pPr>
              <w:rPr>
                <w:lang w:val="en-GB"/>
              </w:rPr>
            </w:pPr>
            <w:hyperlink r:id="rId14">
              <w:r w:rsidR="00F473AB">
                <w:rPr>
                  <w:rStyle w:val="af0"/>
                  <w:rFonts w:eastAsia="바탕"/>
                </w:rPr>
                <w:t>zhangyt18@lenovo.com</w:t>
              </w:r>
            </w:hyperlink>
          </w:p>
        </w:tc>
      </w:tr>
      <w:tr w:rsidR="003177D1" w14:paraId="1B85DC40" w14:textId="77777777">
        <w:tc>
          <w:tcPr>
            <w:tcW w:w="1975" w:type="dxa"/>
          </w:tcPr>
          <w:p w14:paraId="62851320" w14:textId="77777777" w:rsidR="003177D1" w:rsidRDefault="00F473AB">
            <w:r>
              <w:rPr>
                <w:lang w:val="en-GB"/>
              </w:rPr>
              <w:t>New H3C</w:t>
            </w:r>
          </w:p>
        </w:tc>
        <w:tc>
          <w:tcPr>
            <w:tcW w:w="2131" w:type="dxa"/>
          </w:tcPr>
          <w:p w14:paraId="263BAF75" w14:textId="77777777" w:rsidR="003177D1" w:rsidRDefault="00F473AB">
            <w:pPr>
              <w:rPr>
                <w:lang w:val="en-GB"/>
              </w:rPr>
            </w:pPr>
            <w:r>
              <w:rPr>
                <w:lang w:val="en-GB"/>
              </w:rPr>
              <w:t>Lei Kong</w:t>
            </w:r>
          </w:p>
        </w:tc>
        <w:tc>
          <w:tcPr>
            <w:tcW w:w="5528" w:type="dxa"/>
          </w:tcPr>
          <w:p w14:paraId="5AC6E681" w14:textId="77777777" w:rsidR="003177D1" w:rsidRDefault="00853D73">
            <w:pPr>
              <w:rPr>
                <w:lang w:val="en-GB"/>
              </w:rPr>
            </w:pPr>
            <w:hyperlink r:id="rId15">
              <w:r w:rsidR="00F473AB">
                <w:rPr>
                  <w:rStyle w:val="af0"/>
                  <w:rFonts w:eastAsia="바탕"/>
                </w:rPr>
                <w:t>kong.lei@h3c.com</w:t>
              </w:r>
            </w:hyperlink>
          </w:p>
        </w:tc>
      </w:tr>
      <w:tr w:rsidR="003177D1" w14:paraId="0D2D438A" w14:textId="77777777">
        <w:tc>
          <w:tcPr>
            <w:tcW w:w="1975" w:type="dxa"/>
          </w:tcPr>
          <w:p w14:paraId="795F409D" w14:textId="77777777" w:rsidR="003177D1" w:rsidRDefault="00F473AB">
            <w:pPr>
              <w:rPr>
                <w:lang w:val="en-GB"/>
              </w:rPr>
            </w:pPr>
            <w:r>
              <w:rPr>
                <w:lang w:val="en-GB"/>
              </w:rPr>
              <w:t>Samsung</w:t>
            </w:r>
          </w:p>
          <w:p w14:paraId="563EBE2C" w14:textId="77777777" w:rsidR="003177D1" w:rsidRDefault="003177D1">
            <w:pPr>
              <w:jc w:val="center"/>
              <w:rPr>
                <w:lang w:val="en-GB"/>
              </w:rPr>
            </w:pPr>
          </w:p>
        </w:tc>
        <w:tc>
          <w:tcPr>
            <w:tcW w:w="2131" w:type="dxa"/>
          </w:tcPr>
          <w:p w14:paraId="401270A1" w14:textId="77777777" w:rsidR="003177D1" w:rsidRDefault="00F473AB">
            <w:pPr>
              <w:spacing w:after="120"/>
              <w:rPr>
                <w:rFonts w:eastAsia="맑은 고딕"/>
                <w:lang w:val="en-GB" w:eastAsia="ko-KR"/>
              </w:rPr>
            </w:pPr>
            <w:r>
              <w:rPr>
                <w:rFonts w:eastAsia="맑은 고딕"/>
                <w:lang w:val="en-GB" w:eastAsia="ko-KR"/>
              </w:rPr>
              <w:t>Marian Rudolf</w:t>
            </w:r>
          </w:p>
          <w:p w14:paraId="1E77B7BE" w14:textId="77777777" w:rsidR="003177D1" w:rsidRDefault="00F473AB">
            <w:pPr>
              <w:rPr>
                <w:lang w:val="en-GB"/>
              </w:rPr>
            </w:pPr>
            <w:r>
              <w:rPr>
                <w:rFonts w:eastAsia="맑은 고딕"/>
                <w:lang w:val="en-GB" w:eastAsia="ko-KR"/>
              </w:rPr>
              <w:t>Kyungjun Choi</w:t>
            </w:r>
          </w:p>
        </w:tc>
        <w:tc>
          <w:tcPr>
            <w:tcW w:w="5528" w:type="dxa"/>
          </w:tcPr>
          <w:p w14:paraId="71D0B309" w14:textId="77777777" w:rsidR="003177D1" w:rsidRDefault="00F473AB">
            <w:pPr>
              <w:spacing w:after="120"/>
              <w:rPr>
                <w:rFonts w:eastAsia="맑은 고딕"/>
                <w:lang w:eastAsia="ko-KR"/>
              </w:rPr>
            </w:pPr>
            <w:r>
              <w:rPr>
                <w:rFonts w:eastAsia="맑은 고딕"/>
                <w:lang w:eastAsia="ko-KR"/>
              </w:rPr>
              <w:t>m.rudolf@partner.samsung.com</w:t>
            </w:r>
          </w:p>
          <w:p w14:paraId="6E715741" w14:textId="77777777" w:rsidR="003177D1" w:rsidRDefault="00F473AB">
            <w:pPr>
              <w:rPr>
                <w:lang w:val="en-GB"/>
              </w:rPr>
            </w:pPr>
            <w:r>
              <w:rPr>
                <w:rFonts w:eastAsia="맑은 고딕"/>
                <w:lang w:eastAsia="ko-KR"/>
              </w:rPr>
              <w:t>kyungj.choi@samsung.com</w:t>
            </w:r>
          </w:p>
        </w:tc>
      </w:tr>
      <w:tr w:rsidR="003177D1" w14:paraId="64934BBC" w14:textId="77777777">
        <w:tc>
          <w:tcPr>
            <w:tcW w:w="1975" w:type="dxa"/>
          </w:tcPr>
          <w:p w14:paraId="1C84C067" w14:textId="77777777" w:rsidR="003177D1" w:rsidRDefault="00F473AB">
            <w:pPr>
              <w:rPr>
                <w:lang w:val="en-GB"/>
              </w:rPr>
            </w:pPr>
            <w:r>
              <w:rPr>
                <w:rFonts w:eastAsia="SimSun"/>
                <w:lang w:val="en-GB"/>
              </w:rPr>
              <w:t>Vivo</w:t>
            </w:r>
          </w:p>
        </w:tc>
        <w:tc>
          <w:tcPr>
            <w:tcW w:w="2131" w:type="dxa"/>
          </w:tcPr>
          <w:p w14:paraId="2BD5FCE5" w14:textId="77777777" w:rsidR="003177D1" w:rsidRDefault="00F473AB">
            <w:pPr>
              <w:spacing w:after="120"/>
              <w:rPr>
                <w:rFonts w:eastAsia="맑은 고딕"/>
                <w:lang w:val="en-GB" w:eastAsia="ko-KR"/>
              </w:rPr>
            </w:pPr>
            <w:r>
              <w:rPr>
                <w:rFonts w:eastAsia="SimSun"/>
                <w:lang w:val="en-GB"/>
              </w:rPr>
              <w:t>Na Li</w:t>
            </w:r>
          </w:p>
        </w:tc>
        <w:tc>
          <w:tcPr>
            <w:tcW w:w="5528" w:type="dxa"/>
          </w:tcPr>
          <w:p w14:paraId="4B53AFFD" w14:textId="77777777" w:rsidR="003177D1" w:rsidRDefault="00F473AB">
            <w:pPr>
              <w:spacing w:after="120"/>
              <w:rPr>
                <w:rFonts w:eastAsia="맑은 고딕"/>
                <w:lang w:eastAsia="ko-KR"/>
              </w:rPr>
            </w:pPr>
            <w:r>
              <w:rPr>
                <w:rFonts w:eastAsia="SimSun"/>
                <w:lang w:val="en-GB"/>
              </w:rPr>
              <w:t>Lina5g@vivo.com</w:t>
            </w:r>
          </w:p>
        </w:tc>
      </w:tr>
      <w:tr w:rsidR="003177D1" w14:paraId="6E29CD35" w14:textId="77777777">
        <w:tc>
          <w:tcPr>
            <w:tcW w:w="1975" w:type="dxa"/>
          </w:tcPr>
          <w:p w14:paraId="01CD4870" w14:textId="77777777" w:rsidR="003177D1" w:rsidRDefault="00F473AB">
            <w:pPr>
              <w:rPr>
                <w:rFonts w:eastAsia="MS Mincho"/>
                <w:lang w:val="en-GB" w:eastAsia="ja-JP"/>
              </w:rPr>
            </w:pPr>
            <w:r>
              <w:rPr>
                <w:rFonts w:eastAsia="MS Mincho"/>
                <w:lang w:val="en-GB" w:eastAsia="ja-JP"/>
              </w:rPr>
              <w:t>NTT DOCOMO</w:t>
            </w:r>
          </w:p>
        </w:tc>
        <w:tc>
          <w:tcPr>
            <w:tcW w:w="2131" w:type="dxa"/>
          </w:tcPr>
          <w:p w14:paraId="3B609BB2" w14:textId="77777777" w:rsidR="003177D1" w:rsidRDefault="00F473AB">
            <w:pPr>
              <w:spacing w:after="120"/>
              <w:rPr>
                <w:rFonts w:eastAsia="MS Mincho"/>
                <w:lang w:val="en-GB" w:eastAsia="ja-JP"/>
              </w:rPr>
            </w:pPr>
            <w:r>
              <w:rPr>
                <w:rFonts w:eastAsia="MS Mincho"/>
                <w:lang w:val="en-GB" w:eastAsia="ja-JP"/>
              </w:rPr>
              <w:t>Daisuke Kurita</w:t>
            </w:r>
          </w:p>
        </w:tc>
        <w:tc>
          <w:tcPr>
            <w:tcW w:w="5528" w:type="dxa"/>
          </w:tcPr>
          <w:p w14:paraId="0441DF8D" w14:textId="77777777" w:rsidR="003177D1" w:rsidRDefault="00F473AB">
            <w:pPr>
              <w:spacing w:after="120"/>
              <w:rPr>
                <w:rFonts w:eastAsia="MS Mincho"/>
                <w:lang w:val="en-GB" w:eastAsia="ja-JP"/>
              </w:rPr>
            </w:pPr>
            <w:r>
              <w:rPr>
                <w:rFonts w:eastAsia="MS Mincho"/>
                <w:lang w:val="en-GB" w:eastAsia="ja-JP"/>
              </w:rPr>
              <w:t>kuritad@nttdocomo.com</w:t>
            </w:r>
          </w:p>
        </w:tc>
      </w:tr>
      <w:tr w:rsidR="003177D1" w14:paraId="3ABD78F5" w14:textId="77777777">
        <w:tc>
          <w:tcPr>
            <w:tcW w:w="1975" w:type="dxa"/>
          </w:tcPr>
          <w:p w14:paraId="54B251CE" w14:textId="77777777" w:rsidR="003177D1" w:rsidRDefault="00F473AB">
            <w:pPr>
              <w:rPr>
                <w:rFonts w:eastAsia="MS Mincho"/>
                <w:lang w:val="en-GB" w:eastAsia="ja-JP"/>
              </w:rPr>
            </w:pPr>
            <w:r>
              <w:rPr>
                <w:rFonts w:eastAsia="MS Mincho"/>
                <w:lang w:val="en-GB" w:eastAsia="ja-JP"/>
              </w:rPr>
              <w:t>Ericsson</w:t>
            </w:r>
          </w:p>
        </w:tc>
        <w:tc>
          <w:tcPr>
            <w:tcW w:w="2131" w:type="dxa"/>
          </w:tcPr>
          <w:p w14:paraId="57F926DF" w14:textId="77777777" w:rsidR="003177D1" w:rsidRDefault="00F473AB">
            <w:pPr>
              <w:spacing w:after="120"/>
              <w:rPr>
                <w:rFonts w:eastAsia="MS Mincho"/>
                <w:lang w:val="en-GB" w:eastAsia="ja-JP"/>
              </w:rPr>
            </w:pPr>
            <w:r>
              <w:rPr>
                <w:rFonts w:eastAsia="MS Mincho"/>
                <w:lang w:val="en-GB" w:eastAsia="ja-JP"/>
              </w:rPr>
              <w:t>Stephen Grant</w:t>
            </w:r>
          </w:p>
        </w:tc>
        <w:tc>
          <w:tcPr>
            <w:tcW w:w="5528" w:type="dxa"/>
          </w:tcPr>
          <w:p w14:paraId="0C552D74" w14:textId="77777777" w:rsidR="003177D1" w:rsidRDefault="00F473AB">
            <w:pPr>
              <w:spacing w:after="120"/>
              <w:rPr>
                <w:rFonts w:eastAsia="MS Mincho"/>
                <w:lang w:val="en-GB" w:eastAsia="ja-JP"/>
              </w:rPr>
            </w:pPr>
            <w:r>
              <w:rPr>
                <w:rFonts w:eastAsia="MS Mincho"/>
                <w:lang w:val="en-GB" w:eastAsia="ja-JP"/>
              </w:rPr>
              <w:t>stephen.grant@ericsson.com</w:t>
            </w:r>
          </w:p>
        </w:tc>
      </w:tr>
      <w:tr w:rsidR="003177D1" w14:paraId="51F1489C" w14:textId="77777777">
        <w:tc>
          <w:tcPr>
            <w:tcW w:w="1975" w:type="dxa"/>
          </w:tcPr>
          <w:p w14:paraId="11D6233A" w14:textId="77777777" w:rsidR="003177D1" w:rsidRDefault="00F473AB">
            <w:pPr>
              <w:rPr>
                <w:rFonts w:eastAsia="SimSun"/>
                <w:lang w:val="en-GB"/>
              </w:rPr>
            </w:pPr>
            <w:r>
              <w:rPr>
                <w:rFonts w:eastAsia="SimSun"/>
                <w:lang w:val="en-GB"/>
              </w:rPr>
              <w:t>Xiaomi</w:t>
            </w:r>
          </w:p>
        </w:tc>
        <w:tc>
          <w:tcPr>
            <w:tcW w:w="2131" w:type="dxa"/>
          </w:tcPr>
          <w:p w14:paraId="5F1221D7" w14:textId="77777777" w:rsidR="003177D1" w:rsidRDefault="00F473AB">
            <w:pPr>
              <w:spacing w:after="120"/>
              <w:rPr>
                <w:rFonts w:eastAsia="SimSun"/>
                <w:lang w:val="en-GB"/>
              </w:rPr>
            </w:pPr>
            <w:r>
              <w:rPr>
                <w:rFonts w:eastAsia="SimSun"/>
                <w:lang w:val="en-GB"/>
              </w:rPr>
              <w:t>Yajun Zhu</w:t>
            </w:r>
          </w:p>
        </w:tc>
        <w:tc>
          <w:tcPr>
            <w:tcW w:w="5528" w:type="dxa"/>
          </w:tcPr>
          <w:p w14:paraId="55A910AB" w14:textId="77777777" w:rsidR="003177D1" w:rsidRDefault="00F473AB">
            <w:pPr>
              <w:spacing w:after="120"/>
              <w:rPr>
                <w:rFonts w:eastAsia="SimSun"/>
                <w:lang w:val="en-GB"/>
              </w:rPr>
            </w:pPr>
            <w:r>
              <w:rPr>
                <w:rFonts w:eastAsia="SimSun"/>
                <w:lang w:val="en-GB"/>
              </w:rPr>
              <w:t>zhuyajun@xiaomi.com</w:t>
            </w:r>
          </w:p>
        </w:tc>
      </w:tr>
      <w:tr w:rsidR="003177D1" w14:paraId="6D8485E4" w14:textId="77777777">
        <w:tc>
          <w:tcPr>
            <w:tcW w:w="1975" w:type="dxa"/>
          </w:tcPr>
          <w:p w14:paraId="307B765E" w14:textId="77777777" w:rsidR="003177D1" w:rsidRDefault="00F473AB">
            <w:pPr>
              <w:rPr>
                <w:rFonts w:eastAsia="SimSun"/>
                <w:lang w:val="en-GB"/>
              </w:rPr>
            </w:pPr>
            <w:r>
              <w:rPr>
                <w:rFonts w:eastAsia="MS Mincho"/>
                <w:lang w:val="en-GB" w:eastAsia="ja-JP"/>
              </w:rPr>
              <w:t>QC</w:t>
            </w:r>
          </w:p>
        </w:tc>
        <w:tc>
          <w:tcPr>
            <w:tcW w:w="2131" w:type="dxa"/>
          </w:tcPr>
          <w:p w14:paraId="0B78CAFE" w14:textId="77777777" w:rsidR="003177D1" w:rsidRDefault="00F473AB">
            <w:pPr>
              <w:spacing w:after="120"/>
              <w:rPr>
                <w:rFonts w:eastAsia="SimSun"/>
                <w:lang w:val="en-GB"/>
              </w:rPr>
            </w:pPr>
            <w:r>
              <w:rPr>
                <w:rFonts w:eastAsia="MS Mincho"/>
                <w:lang w:val="en-GB" w:eastAsia="ja-JP"/>
              </w:rPr>
              <w:t>Emily Zhang</w:t>
            </w:r>
          </w:p>
        </w:tc>
        <w:tc>
          <w:tcPr>
            <w:tcW w:w="5528" w:type="dxa"/>
          </w:tcPr>
          <w:p w14:paraId="341039C2" w14:textId="77777777" w:rsidR="003177D1" w:rsidRDefault="00F473AB">
            <w:pPr>
              <w:spacing w:after="120"/>
              <w:rPr>
                <w:rFonts w:eastAsia="SimSun"/>
                <w:lang w:val="en-GB"/>
              </w:rPr>
            </w:pPr>
            <w:r>
              <w:rPr>
                <w:rFonts w:eastAsia="MS Mincho"/>
                <w:lang w:val="en-GB" w:eastAsia="ja-JP"/>
              </w:rPr>
              <w:t>qiaz@qti.qualcomm.com</w:t>
            </w:r>
          </w:p>
        </w:tc>
      </w:tr>
      <w:tr w:rsidR="003177D1" w14:paraId="572FAFC6" w14:textId="77777777">
        <w:tc>
          <w:tcPr>
            <w:tcW w:w="1975" w:type="dxa"/>
          </w:tcPr>
          <w:p w14:paraId="1011616F" w14:textId="77777777" w:rsidR="003177D1" w:rsidRDefault="00F473AB">
            <w:pPr>
              <w:rPr>
                <w:rFonts w:eastAsia="SimSun"/>
                <w:lang w:val="en-GB"/>
              </w:rPr>
            </w:pPr>
            <w:r>
              <w:rPr>
                <w:rFonts w:eastAsia="SimSun"/>
                <w:lang w:val="en-GB"/>
              </w:rPr>
              <w:t>Spreadtrum</w:t>
            </w:r>
          </w:p>
        </w:tc>
        <w:tc>
          <w:tcPr>
            <w:tcW w:w="2131" w:type="dxa"/>
          </w:tcPr>
          <w:p w14:paraId="05D39E7E" w14:textId="77777777" w:rsidR="003177D1" w:rsidRDefault="00F473AB">
            <w:pPr>
              <w:spacing w:after="120"/>
              <w:rPr>
                <w:rFonts w:eastAsia="SimSun"/>
                <w:lang w:val="en-GB"/>
              </w:rPr>
            </w:pPr>
            <w:r>
              <w:rPr>
                <w:rFonts w:eastAsia="SimSun"/>
                <w:lang w:val="en-GB"/>
              </w:rPr>
              <w:t>Shuai Zhang</w:t>
            </w:r>
          </w:p>
        </w:tc>
        <w:tc>
          <w:tcPr>
            <w:tcW w:w="5528" w:type="dxa"/>
          </w:tcPr>
          <w:p w14:paraId="2273FFF9" w14:textId="77777777" w:rsidR="003177D1" w:rsidRDefault="00F473AB">
            <w:pPr>
              <w:spacing w:after="120"/>
              <w:rPr>
                <w:rFonts w:eastAsia="SimSun"/>
                <w:lang w:val="en-GB"/>
              </w:rPr>
            </w:pPr>
            <w:r>
              <w:rPr>
                <w:rFonts w:eastAsia="SimSun"/>
                <w:lang w:val="en-GB"/>
              </w:rPr>
              <w:t>Shuai.Zhang6@unisoc.com</w:t>
            </w:r>
          </w:p>
        </w:tc>
      </w:tr>
      <w:tr w:rsidR="003177D1" w14:paraId="45E9065C" w14:textId="77777777">
        <w:tc>
          <w:tcPr>
            <w:tcW w:w="1975" w:type="dxa"/>
          </w:tcPr>
          <w:p w14:paraId="5B77213C" w14:textId="77777777" w:rsidR="003177D1" w:rsidRDefault="00F473AB">
            <w:pPr>
              <w:rPr>
                <w:rFonts w:eastAsia="SimSun"/>
              </w:rPr>
            </w:pPr>
            <w:r>
              <w:rPr>
                <w:rFonts w:eastAsia="SimSun"/>
              </w:rPr>
              <w:t>OPPO</w:t>
            </w:r>
          </w:p>
        </w:tc>
        <w:tc>
          <w:tcPr>
            <w:tcW w:w="2131" w:type="dxa"/>
          </w:tcPr>
          <w:p w14:paraId="0442E0A1" w14:textId="77777777" w:rsidR="003177D1" w:rsidRDefault="00F473AB">
            <w:pPr>
              <w:spacing w:after="120"/>
              <w:rPr>
                <w:rFonts w:eastAsia="SimSun"/>
              </w:rPr>
            </w:pPr>
            <w:r>
              <w:rPr>
                <w:rFonts w:eastAsia="SimSun"/>
              </w:rPr>
              <w:t>Wenfeng Zhang</w:t>
            </w:r>
          </w:p>
        </w:tc>
        <w:tc>
          <w:tcPr>
            <w:tcW w:w="5528" w:type="dxa"/>
          </w:tcPr>
          <w:p w14:paraId="14B02E33" w14:textId="77777777" w:rsidR="003177D1" w:rsidRDefault="00F473AB">
            <w:pPr>
              <w:spacing w:after="120"/>
              <w:rPr>
                <w:rFonts w:eastAsia="SimSun"/>
              </w:rPr>
            </w:pPr>
            <w:r>
              <w:rPr>
                <w:rFonts w:eastAsia="SimSun"/>
              </w:rPr>
              <w:t>zhangwenfeng@oppo.com</w:t>
            </w:r>
          </w:p>
        </w:tc>
      </w:tr>
      <w:tr w:rsidR="003177D1" w14:paraId="2CC554E1" w14:textId="77777777">
        <w:tc>
          <w:tcPr>
            <w:tcW w:w="1975" w:type="dxa"/>
          </w:tcPr>
          <w:p w14:paraId="17A5DB3B" w14:textId="77777777" w:rsidR="003177D1" w:rsidRDefault="00F473AB">
            <w:pPr>
              <w:rPr>
                <w:rFonts w:eastAsiaTheme="minorEastAsia"/>
                <w:lang w:eastAsia="ko-KR"/>
              </w:rPr>
            </w:pPr>
            <w:r>
              <w:rPr>
                <w:rFonts w:eastAsiaTheme="minorEastAsia"/>
                <w:lang w:eastAsia="ko-KR"/>
              </w:rPr>
              <w:t>LG</w:t>
            </w:r>
          </w:p>
        </w:tc>
        <w:tc>
          <w:tcPr>
            <w:tcW w:w="2131" w:type="dxa"/>
          </w:tcPr>
          <w:p w14:paraId="50D817D0" w14:textId="77777777" w:rsidR="003177D1" w:rsidRDefault="00F473AB">
            <w:pPr>
              <w:spacing w:after="120"/>
              <w:rPr>
                <w:rFonts w:eastAsiaTheme="minorEastAsia"/>
                <w:lang w:eastAsia="ko-KR"/>
              </w:rPr>
            </w:pPr>
            <w:r>
              <w:rPr>
                <w:rFonts w:eastAsiaTheme="minorEastAsia"/>
                <w:lang w:eastAsia="ko-KR"/>
              </w:rPr>
              <w:t>Jaenam Shim</w:t>
            </w:r>
          </w:p>
        </w:tc>
        <w:tc>
          <w:tcPr>
            <w:tcW w:w="5528" w:type="dxa"/>
          </w:tcPr>
          <w:p w14:paraId="0D1654F1" w14:textId="77777777" w:rsidR="003177D1" w:rsidRDefault="00853D73">
            <w:pPr>
              <w:spacing w:after="120"/>
              <w:rPr>
                <w:rFonts w:eastAsiaTheme="minorEastAsia"/>
                <w:lang w:eastAsia="ko-KR"/>
              </w:rPr>
            </w:pPr>
            <w:hyperlink r:id="rId16">
              <w:r w:rsidR="00F473AB">
                <w:rPr>
                  <w:rStyle w:val="af0"/>
                  <w:rFonts w:eastAsiaTheme="minorEastAsia"/>
                  <w:lang w:eastAsia="ko-KR"/>
                </w:rPr>
                <w:t>jaenam.shim@lge.com</w:t>
              </w:r>
            </w:hyperlink>
          </w:p>
        </w:tc>
      </w:tr>
      <w:tr w:rsidR="003177D1" w14:paraId="51C2DBAD" w14:textId="77777777">
        <w:tc>
          <w:tcPr>
            <w:tcW w:w="1975" w:type="dxa"/>
          </w:tcPr>
          <w:p w14:paraId="2955FF7A" w14:textId="77777777" w:rsidR="003177D1" w:rsidRDefault="00F473AB">
            <w:pPr>
              <w:rPr>
                <w:rFonts w:eastAsiaTheme="minorEastAsia"/>
                <w:lang w:eastAsia="ko-KR"/>
              </w:rPr>
            </w:pPr>
            <w:r>
              <w:rPr>
                <w:rFonts w:eastAsiaTheme="minorEastAsia"/>
                <w:lang w:eastAsia="ko-KR"/>
              </w:rPr>
              <w:t>Nokia/NSB</w:t>
            </w:r>
          </w:p>
        </w:tc>
        <w:tc>
          <w:tcPr>
            <w:tcW w:w="2131" w:type="dxa"/>
          </w:tcPr>
          <w:p w14:paraId="6336A696" w14:textId="77777777" w:rsidR="003177D1" w:rsidRDefault="00F473AB">
            <w:pPr>
              <w:spacing w:after="120"/>
              <w:rPr>
                <w:rFonts w:eastAsiaTheme="minorEastAsia"/>
                <w:lang w:eastAsia="ko-KR"/>
              </w:rPr>
            </w:pPr>
            <w:r>
              <w:rPr>
                <w:rFonts w:eastAsiaTheme="minorEastAsia"/>
                <w:lang w:eastAsia="ko-KR"/>
              </w:rPr>
              <w:t>Quang Nhan</w:t>
            </w:r>
          </w:p>
        </w:tc>
        <w:tc>
          <w:tcPr>
            <w:tcW w:w="5528" w:type="dxa"/>
          </w:tcPr>
          <w:p w14:paraId="42A1BC55" w14:textId="77777777" w:rsidR="003177D1" w:rsidRDefault="00F473AB">
            <w:pPr>
              <w:spacing w:after="120"/>
            </w:pPr>
            <w:r>
              <w:t>nhat-quang.nhan@nokia.com</w:t>
            </w:r>
          </w:p>
        </w:tc>
      </w:tr>
      <w:tr w:rsidR="003177D1" w14:paraId="4D985A3B" w14:textId="77777777">
        <w:tc>
          <w:tcPr>
            <w:tcW w:w="1975" w:type="dxa"/>
          </w:tcPr>
          <w:p w14:paraId="3B724AAC" w14:textId="77777777" w:rsidR="003177D1" w:rsidRDefault="00F473AB">
            <w:pPr>
              <w:rPr>
                <w:rFonts w:eastAsiaTheme="minorEastAsia"/>
                <w:lang w:eastAsia="ko-KR"/>
              </w:rPr>
            </w:pPr>
            <w:r>
              <w:rPr>
                <w:rFonts w:eastAsiaTheme="minorEastAsia"/>
                <w:lang w:eastAsia="ko-KR"/>
              </w:rPr>
              <w:t>InterDigital</w:t>
            </w:r>
          </w:p>
        </w:tc>
        <w:tc>
          <w:tcPr>
            <w:tcW w:w="2131" w:type="dxa"/>
          </w:tcPr>
          <w:p w14:paraId="2AA7859F" w14:textId="77777777" w:rsidR="003177D1" w:rsidRDefault="00F473AB">
            <w:pPr>
              <w:spacing w:after="120"/>
              <w:rPr>
                <w:rFonts w:eastAsiaTheme="minorEastAsia"/>
                <w:lang w:eastAsia="ko-KR"/>
              </w:rPr>
            </w:pPr>
            <w:r>
              <w:rPr>
                <w:rFonts w:eastAsiaTheme="minorEastAsia"/>
                <w:lang w:eastAsia="ko-KR"/>
              </w:rPr>
              <w:t>Jonghyun Park</w:t>
            </w:r>
          </w:p>
        </w:tc>
        <w:tc>
          <w:tcPr>
            <w:tcW w:w="5528" w:type="dxa"/>
          </w:tcPr>
          <w:p w14:paraId="77BDF621" w14:textId="77777777" w:rsidR="003177D1" w:rsidRDefault="00F473AB">
            <w:pPr>
              <w:spacing w:after="120"/>
            </w:pPr>
            <w:r>
              <w:t>jonghyun.park@interdigital.com</w:t>
            </w:r>
          </w:p>
        </w:tc>
      </w:tr>
      <w:tr w:rsidR="003177D1" w14:paraId="740E8959" w14:textId="77777777">
        <w:tc>
          <w:tcPr>
            <w:tcW w:w="1975" w:type="dxa"/>
          </w:tcPr>
          <w:p w14:paraId="68CA6837" w14:textId="77777777" w:rsidR="003177D1" w:rsidRDefault="00F473AB">
            <w:pPr>
              <w:rPr>
                <w:rFonts w:eastAsia="MS Mincho"/>
                <w:lang w:eastAsia="ja-JP"/>
              </w:rPr>
            </w:pPr>
            <w:r>
              <w:rPr>
                <w:rFonts w:eastAsia="MS Mincho" w:hint="eastAsia"/>
                <w:lang w:eastAsia="ja-JP"/>
              </w:rPr>
              <w:t>P</w:t>
            </w:r>
            <w:r>
              <w:rPr>
                <w:rFonts w:eastAsia="MS Mincho"/>
                <w:lang w:eastAsia="ja-JP"/>
              </w:rPr>
              <w:t>anasonic</w:t>
            </w:r>
          </w:p>
        </w:tc>
        <w:tc>
          <w:tcPr>
            <w:tcW w:w="2131" w:type="dxa"/>
          </w:tcPr>
          <w:p w14:paraId="380CFD91" w14:textId="77777777" w:rsidR="003177D1" w:rsidRDefault="00F473AB">
            <w:pPr>
              <w:spacing w:after="120"/>
              <w:rPr>
                <w:rFonts w:eastAsia="MS Mincho"/>
                <w:lang w:eastAsia="ja-JP"/>
              </w:rPr>
            </w:pPr>
            <w:r>
              <w:rPr>
                <w:rFonts w:eastAsia="MS Mincho" w:hint="eastAsia"/>
                <w:lang w:eastAsia="ja-JP"/>
              </w:rPr>
              <w:t>T</w:t>
            </w:r>
            <w:r>
              <w:rPr>
                <w:rFonts w:eastAsia="MS Mincho"/>
                <w:lang w:eastAsia="ja-JP"/>
              </w:rPr>
              <w:t>omohiro Inoue</w:t>
            </w:r>
          </w:p>
        </w:tc>
        <w:tc>
          <w:tcPr>
            <w:tcW w:w="5528" w:type="dxa"/>
          </w:tcPr>
          <w:p w14:paraId="6568799E" w14:textId="77777777" w:rsidR="003177D1" w:rsidRDefault="00F473AB">
            <w:pPr>
              <w:spacing w:after="120"/>
              <w:rPr>
                <w:rFonts w:eastAsia="MS Mincho"/>
                <w:lang w:eastAsia="ja-JP"/>
              </w:rPr>
            </w:pPr>
            <w:r>
              <w:rPr>
                <w:rFonts w:eastAsia="MS Mincho"/>
                <w:lang w:eastAsia="ja-JP"/>
              </w:rPr>
              <w:t>inoue.tomohiro004@jp.panasonic.com</w:t>
            </w:r>
          </w:p>
        </w:tc>
      </w:tr>
    </w:tbl>
    <w:p w14:paraId="6CB80B33" w14:textId="77777777" w:rsidR="003177D1" w:rsidRDefault="003177D1">
      <w:pPr>
        <w:rPr>
          <w:rFonts w:eastAsia="SimSun"/>
        </w:rPr>
      </w:pPr>
    </w:p>
    <w:p w14:paraId="6B9284B5" w14:textId="77777777" w:rsidR="003177D1" w:rsidRDefault="003177D1">
      <w:pPr>
        <w:rPr>
          <w:rFonts w:eastAsia="SimSun"/>
        </w:rPr>
      </w:pPr>
    </w:p>
    <w:p w14:paraId="6EFA0438" w14:textId="77777777" w:rsidR="003177D1" w:rsidRDefault="00F473AB">
      <w:pPr>
        <w:pStyle w:val="1"/>
        <w:numPr>
          <w:ilvl w:val="0"/>
          <w:numId w:val="2"/>
        </w:numPr>
        <w:rPr>
          <w:lang w:eastAsia="ko-KR"/>
        </w:rPr>
      </w:pPr>
      <w:r>
        <w:rPr>
          <w:lang w:eastAsia="ko-KR"/>
        </w:rPr>
        <w:t>Submitted proposal</w:t>
      </w:r>
    </w:p>
    <w:p w14:paraId="0880CAEA" w14:textId="77777777" w:rsidR="003177D1" w:rsidRDefault="00F473AB">
      <w:pPr>
        <w:pStyle w:val="2"/>
        <w:numPr>
          <w:ilvl w:val="0"/>
          <w:numId w:val="0"/>
        </w:numPr>
        <w:ind w:left="578" w:hanging="578"/>
        <w:rPr>
          <w:lang w:eastAsia="ko-KR"/>
        </w:rPr>
      </w:pPr>
      <w:r>
        <w:rPr>
          <w:lang w:eastAsia="ko-KR"/>
        </w:rPr>
        <w:lastRenderedPageBreak/>
        <w:t>1. gNB-to-gNB inter-cell co-channel interference</w:t>
      </w:r>
    </w:p>
    <w:p w14:paraId="4FF51C25" w14:textId="77777777" w:rsidR="003177D1" w:rsidRDefault="00F473AB">
      <w:pPr>
        <w:pStyle w:val="3"/>
        <w:numPr>
          <w:ilvl w:val="1"/>
          <w:numId w:val="20"/>
        </w:numPr>
        <w:tabs>
          <w:tab w:val="clear" w:pos="432"/>
        </w:tabs>
        <w:rPr>
          <w:lang w:eastAsia="ko-KR"/>
        </w:rPr>
      </w:pPr>
      <w:r>
        <w:rPr>
          <w:lang w:eastAsia="ko-KR"/>
        </w:rPr>
        <w:t xml:space="preserve">gNB-to-gNB co-channel CLI measurement for gNB-to-gNB CLI handling </w:t>
      </w:r>
    </w:p>
    <w:p w14:paraId="09458692"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24C08503" w14:textId="77777777">
        <w:tc>
          <w:tcPr>
            <w:tcW w:w="1536" w:type="dxa"/>
            <w:shd w:val="clear" w:color="auto" w:fill="E7E6E6" w:themeFill="background2"/>
          </w:tcPr>
          <w:p w14:paraId="4B483B52"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2D18A00B"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0D6B8305" w14:textId="77777777">
        <w:tc>
          <w:tcPr>
            <w:tcW w:w="1536" w:type="dxa"/>
          </w:tcPr>
          <w:p w14:paraId="08BB94B7"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p w14:paraId="1F44F50B" w14:textId="77777777" w:rsidR="003177D1" w:rsidRDefault="003177D1">
            <w:pPr>
              <w:suppressAutoHyphens w:val="0"/>
              <w:rPr>
                <w:rFonts w:eastAsia="맑은 고딕" w:cs="Times New Roman"/>
                <w:lang w:eastAsia="ko-KR"/>
              </w:rPr>
            </w:pPr>
          </w:p>
        </w:tc>
        <w:tc>
          <w:tcPr>
            <w:tcW w:w="8091" w:type="dxa"/>
          </w:tcPr>
          <w:p w14:paraId="33796231" w14:textId="77777777" w:rsidR="003177D1" w:rsidRDefault="00F473AB">
            <w:pPr>
              <w:spacing w:after="120"/>
              <w:rPr>
                <w:rFonts w:eastAsiaTheme="minorEastAsia"/>
                <w:i/>
              </w:rPr>
            </w:pPr>
            <w:bookmarkStart w:id="4" w:name="_Hlk118735981"/>
            <w:r>
              <w:rPr>
                <w:rFonts w:eastAsiaTheme="minorEastAsia"/>
                <w:b/>
                <w:i/>
              </w:rPr>
              <w:t>Proposal 4</w:t>
            </w:r>
            <w:r>
              <w:rPr>
                <w:rFonts w:eastAsiaTheme="minorEastAsia"/>
                <w:i/>
              </w:rPr>
              <w:t xml:space="preserve">: Consider the potential enhancement to </w:t>
            </w:r>
            <w:r>
              <w:rPr>
                <w:i/>
              </w:rPr>
              <w:t>NZP CSI-RS for</w:t>
            </w:r>
            <w:r>
              <w:rPr>
                <w:rFonts w:hint="eastAsia"/>
                <w:i/>
              </w:rPr>
              <w:t xml:space="preserve"> </w:t>
            </w:r>
            <w:r>
              <w:rPr>
                <w:i/>
              </w:rPr>
              <w:t>gNB-to-gNB channel measurement in FR1 for coordinated beamforming.</w:t>
            </w:r>
          </w:p>
          <w:bookmarkEnd w:id="4"/>
          <w:p w14:paraId="52B8B84F" w14:textId="77777777" w:rsidR="003177D1" w:rsidRDefault="00F473AB">
            <w:pPr>
              <w:spacing w:after="120"/>
              <w:rPr>
                <w:i/>
              </w:rPr>
            </w:pPr>
            <w:r>
              <w:rPr>
                <w:b/>
                <w:i/>
              </w:rPr>
              <w:t xml:space="preserve">Proposal 5: </w:t>
            </w:r>
            <w:r>
              <w:rPr>
                <w:i/>
              </w:rPr>
              <w:t>Study CSI-RS port expansion to support gNB-to-gNB channel measurement for SBFD and DTDD with considering following gNB-to-gNB channel characteristics to reduce the high overhead of CSI-RS caused by CSI-RS port expansion:</w:t>
            </w:r>
          </w:p>
          <w:p w14:paraId="1383859E" w14:textId="77777777" w:rsidR="003177D1" w:rsidRDefault="00F473AB">
            <w:pPr>
              <w:pStyle w:val="afa"/>
              <w:numPr>
                <w:ilvl w:val="0"/>
                <w:numId w:val="21"/>
              </w:numPr>
              <w:suppressAutoHyphens w:val="0"/>
              <w:adjustRightInd w:val="0"/>
              <w:snapToGrid w:val="0"/>
              <w:spacing w:after="120" w:line="240" w:lineRule="auto"/>
              <w:ind w:firstLineChars="0"/>
              <w:rPr>
                <w:i/>
              </w:rPr>
            </w:pPr>
            <w:r>
              <w:rPr>
                <w:i/>
              </w:rPr>
              <w:t>gNB-to-gNB channel has a larger coherent time than gNB-UE channel.</w:t>
            </w:r>
          </w:p>
          <w:p w14:paraId="37A9CCD9" w14:textId="77777777" w:rsidR="003177D1" w:rsidRDefault="00F473AB">
            <w:pPr>
              <w:pStyle w:val="afa"/>
              <w:numPr>
                <w:ilvl w:val="0"/>
                <w:numId w:val="21"/>
              </w:numPr>
              <w:suppressAutoHyphens w:val="0"/>
              <w:adjustRightInd w:val="0"/>
              <w:snapToGrid w:val="0"/>
              <w:spacing w:after="120" w:line="240" w:lineRule="auto"/>
              <w:ind w:firstLineChars="0"/>
              <w:rPr>
                <w:i/>
              </w:rPr>
            </w:pPr>
            <w:r>
              <w:rPr>
                <w:i/>
              </w:rPr>
              <w:t>gNB-to-gNB channel has a larger coherent bandwidth than gNB-UE channel.</w:t>
            </w:r>
          </w:p>
          <w:p w14:paraId="0824817E" w14:textId="77777777" w:rsidR="003177D1" w:rsidRDefault="00F473AB">
            <w:pPr>
              <w:spacing w:after="120"/>
              <w:rPr>
                <w:i/>
              </w:rPr>
            </w:pPr>
            <w:r>
              <w:rPr>
                <w:rFonts w:hint="eastAsia"/>
                <w:b/>
                <w:i/>
              </w:rPr>
              <w:t>P</w:t>
            </w:r>
            <w:r>
              <w:rPr>
                <w:b/>
                <w:i/>
              </w:rPr>
              <w:t xml:space="preserve">roposal 6: </w:t>
            </w:r>
            <w:r>
              <w:rPr>
                <w:i/>
              </w:rPr>
              <w:t>Study gNB-to-gNB channel measurement resource management, coordination, and configuration by OAM.</w:t>
            </w:r>
          </w:p>
          <w:p w14:paraId="7B887E62" w14:textId="77777777" w:rsidR="003177D1" w:rsidRDefault="00F473AB">
            <w:pPr>
              <w:spacing w:after="120"/>
              <w:rPr>
                <w:i/>
              </w:rPr>
            </w:pPr>
            <w:r>
              <w:rPr>
                <w:b/>
                <w:i/>
              </w:rPr>
              <w:t>Proposal 7</w:t>
            </w:r>
            <w:r>
              <w:rPr>
                <w:i/>
              </w:rPr>
              <w:t>: Beam sweeping among multiple gNBs should be studied for beam pairing.</w:t>
            </w:r>
          </w:p>
          <w:p w14:paraId="3E657DF9" w14:textId="77777777" w:rsidR="003177D1" w:rsidRDefault="00F473AB">
            <w:pPr>
              <w:spacing w:after="120"/>
              <w:rPr>
                <w:i/>
              </w:rPr>
            </w:pPr>
            <w:r>
              <w:rPr>
                <w:b/>
                <w:i/>
              </w:rPr>
              <w:t>Observation 4</w:t>
            </w:r>
            <w:r>
              <w:rPr>
                <w:i/>
              </w:rPr>
              <w:t>: Different uplink blank/muting resources can be used to measure spatial characteristics of gNB-to-gNB CLI caused by various DL signals and to avoid cross link interference.</w:t>
            </w:r>
          </w:p>
          <w:p w14:paraId="569E8369" w14:textId="77777777" w:rsidR="003177D1" w:rsidRDefault="00F473AB">
            <w:pPr>
              <w:spacing w:after="120"/>
              <w:rPr>
                <w:i/>
              </w:rPr>
            </w:pPr>
            <w:r>
              <w:rPr>
                <w:b/>
                <w:i/>
              </w:rPr>
              <w:t>Observation 5</w:t>
            </w:r>
            <w:r>
              <w:rPr>
                <w:i/>
              </w:rPr>
              <w:t>: Uplink resources muting pattern can be different for various DL channel(s)/signal(s).</w:t>
            </w:r>
          </w:p>
          <w:p w14:paraId="1A2437B3" w14:textId="77777777" w:rsidR="003177D1" w:rsidRDefault="00F473AB">
            <w:pPr>
              <w:spacing w:after="120"/>
              <w:rPr>
                <w:rFonts w:eastAsia="맑은 고딕"/>
                <w:lang w:val="en-GB" w:eastAsia="ko-KR"/>
              </w:rPr>
            </w:pPr>
            <w:r>
              <w:rPr>
                <w:b/>
                <w:i/>
              </w:rPr>
              <w:t>Proposal 8</w:t>
            </w:r>
            <w:r>
              <w:rPr>
                <w:i/>
              </w:rPr>
              <w:t xml:space="preserve">: For </w:t>
            </w:r>
            <w:r>
              <w:rPr>
                <w:rFonts w:eastAsia="맑은 고딕"/>
                <w:i/>
                <w:lang w:val="en-GB" w:eastAsia="ko-KR"/>
              </w:rPr>
              <w:t>gNB-to-gNB co-channel CLI measurement for gNB-to-gNB CLI handling support the following</w:t>
            </w:r>
          </w:p>
          <w:p w14:paraId="7A799EB9" w14:textId="77777777" w:rsidR="003177D1" w:rsidRDefault="00F473AB">
            <w:pPr>
              <w:pStyle w:val="afa"/>
              <w:numPr>
                <w:ilvl w:val="0"/>
                <w:numId w:val="22"/>
              </w:numPr>
              <w:suppressAutoHyphens w:val="0"/>
              <w:adjustRightInd w:val="0"/>
              <w:snapToGrid w:val="0"/>
              <w:spacing w:after="120" w:line="240" w:lineRule="auto"/>
              <w:ind w:firstLineChars="0"/>
              <w:rPr>
                <w:rFonts w:eastAsia="SimSun"/>
                <w:i/>
              </w:rPr>
            </w:pPr>
            <w:r>
              <w:rPr>
                <w:i/>
              </w:rPr>
              <w:t xml:space="preserve">Muting REs in UL slot at the position of part of REs of the SSB, SIB1, and broadcast PDCCH from aggressive cell are supported to measure the spatial characteristics of downlink broadcast interference. </w:t>
            </w:r>
          </w:p>
          <w:p w14:paraId="26CB111A" w14:textId="77777777" w:rsidR="003177D1" w:rsidRDefault="00F473AB">
            <w:pPr>
              <w:pStyle w:val="afa"/>
              <w:numPr>
                <w:ilvl w:val="0"/>
                <w:numId w:val="22"/>
              </w:numPr>
              <w:suppressAutoHyphens w:val="0"/>
              <w:adjustRightInd w:val="0"/>
              <w:snapToGrid w:val="0"/>
              <w:spacing w:after="120" w:line="240" w:lineRule="auto"/>
              <w:ind w:firstLineChars="0"/>
              <w:rPr>
                <w:rFonts w:eastAsia="SimSun"/>
                <w:i/>
              </w:rPr>
            </w:pPr>
            <w:r>
              <w:rPr>
                <w:i/>
              </w:rPr>
              <w:t xml:space="preserve">Muting REs in UL slot at the position of part of REs of unicast PDSCH and PDCCH from aggressive cell are supported to obtain the spatial characteristics of unicast PDSCH and PDCCH CLI. </w:t>
            </w:r>
          </w:p>
          <w:p w14:paraId="575BC984" w14:textId="77777777" w:rsidR="003177D1" w:rsidRDefault="00F473AB">
            <w:pPr>
              <w:pStyle w:val="afa"/>
              <w:numPr>
                <w:ilvl w:val="0"/>
                <w:numId w:val="22"/>
              </w:numPr>
              <w:suppressAutoHyphens w:val="0"/>
              <w:adjustRightInd w:val="0"/>
              <w:snapToGrid w:val="0"/>
              <w:spacing w:after="120" w:line="240" w:lineRule="auto"/>
              <w:ind w:firstLineChars="0"/>
              <w:rPr>
                <w:rFonts w:eastAsia="SimSun"/>
                <w:i/>
              </w:rPr>
            </w:pPr>
            <w:r>
              <w:rPr>
                <w:i/>
              </w:rPr>
              <w:t>Muting REs in UL slot at the position of REs of NZP CSI-RS from aggressive cell are supported to avoid strong CLI.</w:t>
            </w:r>
          </w:p>
          <w:p w14:paraId="774EBA32" w14:textId="77777777" w:rsidR="003177D1" w:rsidRDefault="00F473AB">
            <w:pPr>
              <w:spacing w:after="120"/>
              <w:rPr>
                <w:i/>
              </w:rPr>
            </w:pPr>
            <w:r>
              <w:rPr>
                <w:b/>
                <w:i/>
              </w:rPr>
              <w:t>Proposal 9</w:t>
            </w:r>
            <w:r>
              <w:rPr>
                <w:i/>
              </w:rPr>
              <w:t>: UE non-transparent uplink muting resources is supported for cross link interference measurement and avoidance.</w:t>
            </w:r>
          </w:p>
          <w:p w14:paraId="224A09ED" w14:textId="77777777" w:rsidR="003177D1" w:rsidRDefault="003177D1">
            <w:pPr>
              <w:widowControl/>
              <w:spacing w:line="240" w:lineRule="auto"/>
              <w:rPr>
                <w:rFonts w:eastAsiaTheme="minorEastAsia"/>
                <w:lang w:eastAsia="ko-KR" w:bidi="hi-IN"/>
              </w:rPr>
            </w:pPr>
          </w:p>
        </w:tc>
      </w:tr>
      <w:tr w:rsidR="003177D1" w14:paraId="56FB8A65" w14:textId="77777777">
        <w:tc>
          <w:tcPr>
            <w:tcW w:w="1536" w:type="dxa"/>
          </w:tcPr>
          <w:p w14:paraId="708E19F3"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168675E4" w14:textId="77777777" w:rsidR="003177D1" w:rsidRPr="00DF110E" w:rsidRDefault="00F473AB">
            <w:pPr>
              <w:spacing w:after="120"/>
              <w:rPr>
                <w:rFonts w:eastAsiaTheme="minorEastAsia"/>
              </w:rPr>
            </w:pPr>
            <w:r>
              <w:rPr>
                <w:rFonts w:eastAsia="SimSun"/>
                <w:b/>
              </w:rPr>
              <w:t xml:space="preserve">Observation1: </w:t>
            </w:r>
            <w:r>
              <w:rPr>
                <w:rFonts w:eastAsia="SimSun" w:hint="eastAsia"/>
                <w:b/>
              </w:rPr>
              <w:t>SSB</w:t>
            </w:r>
            <w:r>
              <w:rPr>
                <w:rFonts w:eastAsia="SimSun"/>
                <w:b/>
              </w:rPr>
              <w:t xml:space="preserve"> can be considered as a candidate, but using SSB for CLI measurement is not enough for the case that the bandwidth is larger than 20MHz.</w:t>
            </w:r>
          </w:p>
          <w:p w14:paraId="3F6573FC" w14:textId="77777777" w:rsidR="003177D1" w:rsidRDefault="00F473AB">
            <w:pPr>
              <w:spacing w:after="120"/>
              <w:rPr>
                <w:rFonts w:eastAsia="SimSun"/>
                <w:b/>
              </w:rPr>
            </w:pPr>
            <w:r>
              <w:rPr>
                <w:rFonts w:eastAsia="SimSun"/>
                <w:b/>
              </w:rPr>
              <w:t xml:space="preserve">Observation2: </w:t>
            </w:r>
            <w:r>
              <w:rPr>
                <w:rFonts w:eastAsiaTheme="minorEastAsia"/>
                <w:b/>
              </w:rPr>
              <w:t>DMRS of PDCCH or DMRS of PDSCH is not a good candidates for the CLI measurement because either the bandwidth restriction or the overload of information exchange.</w:t>
            </w:r>
          </w:p>
          <w:p w14:paraId="321F6151" w14:textId="77777777" w:rsidR="003177D1" w:rsidRDefault="003177D1">
            <w:pPr>
              <w:spacing w:after="120"/>
              <w:rPr>
                <w:rFonts w:eastAsia="맑은 고딕"/>
                <w:b/>
                <w:bCs/>
                <w:lang w:eastAsia="ko-KR"/>
              </w:rPr>
            </w:pPr>
          </w:p>
          <w:p w14:paraId="78E520F0" w14:textId="77777777" w:rsidR="003177D1" w:rsidRDefault="00F473AB">
            <w:pPr>
              <w:spacing w:after="120"/>
              <w:rPr>
                <w:rFonts w:eastAsia="맑은 고딕"/>
                <w:b/>
                <w:bCs/>
                <w:lang w:eastAsia="ko-KR"/>
              </w:rPr>
            </w:pPr>
            <w:r>
              <w:rPr>
                <w:rFonts w:eastAsia="SimSun"/>
              </w:rPr>
              <w:t xml:space="preserve">For example, </w:t>
            </w:r>
            <w:r>
              <w:rPr>
                <w:rFonts w:eastAsia="SimSun"/>
                <w:highlight w:val="yellow"/>
              </w:rPr>
              <w:t>the physical cell ID together with the CSI-IM resource ID</w:t>
            </w:r>
            <w:r>
              <w:rPr>
                <w:rFonts w:eastAsia="SimSun"/>
              </w:rPr>
              <w:t xml:space="preserve">. Note that, </w:t>
            </w:r>
            <w:r>
              <w:rPr>
                <w:rFonts w:eastAsia="SimSun"/>
                <w:highlight w:val="yellow"/>
              </w:rPr>
              <w:t>CSI-IM is a zero power CSI-RS resources.</w:t>
            </w:r>
          </w:p>
          <w:p w14:paraId="092D8017" w14:textId="77777777" w:rsidR="003177D1" w:rsidRDefault="00F473AB">
            <w:pPr>
              <w:spacing w:after="120"/>
              <w:rPr>
                <w:rFonts w:eastAsia="SimSun"/>
                <w:b/>
                <w:lang w:val="en-GB"/>
              </w:rPr>
            </w:pPr>
            <w:r>
              <w:rPr>
                <w:rFonts w:eastAsia="맑은 고딕"/>
                <w:b/>
                <w:bCs/>
                <w:lang w:eastAsia="ko-KR"/>
              </w:rPr>
              <w:t xml:space="preserve">Proposal 1: </w:t>
            </w:r>
            <w:r>
              <w:rPr>
                <w:rFonts w:eastAsia="SimSun"/>
                <w:b/>
                <w:lang w:val="en-GB"/>
              </w:rPr>
              <w:t>The existing CSI-RS for interference measurement (CSI-IM) can be reused for the CLI measurement and report in the D/F-TDD, the measurement resource can be periodic, aperiodic or semi-persistent.</w:t>
            </w:r>
          </w:p>
          <w:p w14:paraId="3197B139" w14:textId="77777777" w:rsidR="003177D1" w:rsidRDefault="003177D1">
            <w:pPr>
              <w:spacing w:after="120"/>
              <w:rPr>
                <w:rFonts w:eastAsia="SimSun"/>
                <w:b/>
                <w:lang w:val="en-GB"/>
              </w:rPr>
            </w:pPr>
          </w:p>
          <w:p w14:paraId="23769A65" w14:textId="77777777" w:rsidR="003177D1" w:rsidRDefault="00F473AB">
            <w:pPr>
              <w:spacing w:after="120"/>
              <w:rPr>
                <w:rFonts w:eastAsia="SimSun"/>
                <w:b/>
                <w:lang w:val="en-GB"/>
              </w:rPr>
            </w:pPr>
            <w:r>
              <w:rPr>
                <w:rFonts w:eastAsia="SimSun"/>
                <w:lang w:val="en-GB"/>
              </w:rPr>
              <w:t xml:space="preserve">In case of several aggressor gNBs, </w:t>
            </w:r>
            <w:r>
              <w:rPr>
                <w:rFonts w:eastAsia="SimSun"/>
                <w:highlight w:val="yellow"/>
                <w:lang w:val="en-GB"/>
              </w:rPr>
              <w:t>the CSI-IM configurations of the different gNBs should be different, in other words, the resource location of the CSI-IM should not be configured in the same RE,</w:t>
            </w:r>
            <w:r>
              <w:rPr>
                <w:rFonts w:eastAsia="SimSun"/>
                <w:lang w:val="en-GB"/>
              </w:rPr>
              <w:t xml:space="preserve"> so the aggressor gNB can calculate the CLI from different aggressor gNBs. To achieve this, </w:t>
            </w:r>
            <w:r>
              <w:rPr>
                <w:rFonts w:eastAsia="SimSun"/>
                <w:highlight w:val="yellow"/>
                <w:lang w:val="en-GB"/>
              </w:rPr>
              <w:t xml:space="preserve">the CSI-IM configuration information should be exchanged between different aggressor gNBs and </w:t>
            </w:r>
            <w:r>
              <w:rPr>
                <w:rFonts w:eastAsia="SimSun"/>
                <w:highlight w:val="yellow"/>
                <w:lang w:val="en-GB"/>
              </w:rPr>
              <w:lastRenderedPageBreak/>
              <w:t>victim gNBs, for instance, by Xn interface.</w:t>
            </w:r>
          </w:p>
          <w:p w14:paraId="180DE17F" w14:textId="77777777" w:rsidR="003177D1" w:rsidRDefault="00F473AB">
            <w:pPr>
              <w:spacing w:after="120"/>
              <w:rPr>
                <w:rFonts w:eastAsia="SimSun"/>
                <w:b/>
                <w:lang w:val="en-GB"/>
              </w:rPr>
            </w:pPr>
            <w:r>
              <w:rPr>
                <w:rFonts w:eastAsia="맑은 고딕"/>
                <w:b/>
                <w:bCs/>
                <w:lang w:eastAsia="ko-KR"/>
              </w:rPr>
              <w:t xml:space="preserve">Proposal 2: </w:t>
            </w:r>
            <w:r>
              <w:rPr>
                <w:rFonts w:eastAsia="SimSun"/>
                <w:b/>
                <w:lang w:val="en-GB"/>
              </w:rPr>
              <w:t>The mechanism of the CSI-RS for interference measurement (CSI-IM) can be extended to the multiple aggressor gNBs case. A central controller can be used to handle the information exchange between gNBs.</w:t>
            </w:r>
          </w:p>
          <w:p w14:paraId="67907F94" w14:textId="77777777" w:rsidR="003177D1" w:rsidRDefault="003177D1">
            <w:pPr>
              <w:spacing w:after="120"/>
              <w:rPr>
                <w:rFonts w:eastAsia="SimSun"/>
                <w:b/>
                <w:lang w:val="en-GB"/>
              </w:rPr>
            </w:pPr>
          </w:p>
          <w:p w14:paraId="2D7B44AE" w14:textId="77777777" w:rsidR="003177D1" w:rsidRDefault="00F473AB">
            <w:pPr>
              <w:spacing w:after="120"/>
              <w:rPr>
                <w:rFonts w:eastAsia="SimSun"/>
                <w:lang w:val="en-GB"/>
              </w:rPr>
            </w:pPr>
            <w:r>
              <w:rPr>
                <w:rFonts w:eastAsia="SimSun"/>
                <w:highlight w:val="yellow"/>
                <w:lang w:val="en-GB"/>
              </w:rPr>
              <w:t>The CLI measurement using the CSI-IM have one drawback: the aggressor gNB should transmit other DL data, typically PDSCH, together with the CSI-IM.</w:t>
            </w:r>
          </w:p>
          <w:p w14:paraId="6D06A0F9" w14:textId="77777777" w:rsidR="003177D1" w:rsidRDefault="00F473AB">
            <w:pPr>
              <w:spacing w:after="120"/>
              <w:rPr>
                <w:rFonts w:eastAsia="SimSun"/>
                <w:b/>
                <w:lang w:val="en-GB"/>
              </w:rPr>
            </w:pPr>
            <w:r>
              <w:rPr>
                <w:rFonts w:eastAsia="SimSun"/>
                <w:highlight w:val="yellow"/>
                <w:lang w:val="en-GB"/>
              </w:rPr>
              <w:t>The victim gNB cannot measure the CLI from the aggressor gNB correctly.</w:t>
            </w:r>
          </w:p>
          <w:p w14:paraId="325A6186" w14:textId="77777777" w:rsidR="003177D1" w:rsidRDefault="00F473AB">
            <w:pPr>
              <w:spacing w:after="120"/>
              <w:rPr>
                <w:rFonts w:eastAsia="SimSun"/>
                <w:b/>
              </w:rPr>
            </w:pPr>
            <w:r>
              <w:rPr>
                <w:rFonts w:eastAsia="SimSun"/>
                <w:b/>
              </w:rPr>
              <w:t xml:space="preserve">Proposal 3: The NZP-CSI-RS can also be used for CLI measurement in order to get more precise measurement results. </w:t>
            </w:r>
            <w:r>
              <w:rPr>
                <w:rFonts w:eastAsia="SimSun"/>
                <w:b/>
                <w:lang w:val="en-GB"/>
              </w:rPr>
              <w:t>The measurement resource can be periodic, aperiodic or semi-persistent</w:t>
            </w:r>
            <w:r>
              <w:rPr>
                <w:rFonts w:eastAsia="SimSun"/>
                <w:b/>
              </w:rPr>
              <w:t>.</w:t>
            </w:r>
          </w:p>
          <w:p w14:paraId="505C2F44" w14:textId="77777777" w:rsidR="003177D1" w:rsidRDefault="003177D1">
            <w:pPr>
              <w:spacing w:after="120"/>
              <w:rPr>
                <w:rFonts w:eastAsia="SimSun"/>
              </w:rPr>
            </w:pPr>
          </w:p>
          <w:p w14:paraId="7B8E1885" w14:textId="77777777" w:rsidR="003177D1" w:rsidRDefault="00F473AB">
            <w:pPr>
              <w:spacing w:after="120"/>
              <w:rPr>
                <w:rFonts w:eastAsia="SimSun"/>
              </w:rPr>
            </w:pPr>
            <w:r>
              <w:rPr>
                <w:rFonts w:eastAsiaTheme="minorEastAsia"/>
                <w:highlight w:val="yellow"/>
              </w:rPr>
              <w:t>In order to measure all those signals, the victim gNB have to measure those signals all the time, which will increase the energy consumption of the victim gNB. In this case, a measurement window can be configured by the central controller, and delivered to both aggressor gNBs and victim gNBs.</w:t>
            </w:r>
          </w:p>
          <w:p w14:paraId="154F97D6" w14:textId="77777777" w:rsidR="003177D1" w:rsidRPr="00DF110E" w:rsidRDefault="00F473AB">
            <w:pPr>
              <w:spacing w:after="120"/>
              <w:rPr>
                <w:rFonts w:eastAsiaTheme="minorEastAsia"/>
                <w:b/>
              </w:rPr>
            </w:pPr>
            <w:r w:rsidRPr="00DF110E">
              <w:rPr>
                <w:rFonts w:eastAsiaTheme="minorEastAsia" w:hint="eastAsia"/>
                <w:b/>
              </w:rPr>
              <w:t>P</w:t>
            </w:r>
            <w:r w:rsidRPr="00DF110E">
              <w:rPr>
                <w:rFonts w:eastAsiaTheme="minorEastAsia"/>
                <w:b/>
              </w:rPr>
              <w:t>roposal 4</w:t>
            </w:r>
            <w:r w:rsidRPr="00DF110E">
              <w:rPr>
                <w:rFonts w:eastAsiaTheme="minorEastAsia"/>
                <w:b/>
              </w:rPr>
              <w:t>；</w:t>
            </w:r>
            <w:r w:rsidRPr="00DF110E">
              <w:rPr>
                <w:rFonts w:eastAsiaTheme="minorEastAsia" w:hint="eastAsia"/>
                <w:b/>
              </w:rPr>
              <w:t xml:space="preserve"> </w:t>
            </w:r>
            <w:r w:rsidRPr="00DF110E">
              <w:rPr>
                <w:rFonts w:eastAsiaTheme="minorEastAsia"/>
                <w:b/>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2980A76A" w14:textId="77777777" w:rsidR="003177D1" w:rsidRPr="00DF110E" w:rsidRDefault="003177D1">
            <w:pPr>
              <w:spacing w:after="120"/>
              <w:rPr>
                <w:rFonts w:eastAsia="SimSun"/>
                <w:b/>
              </w:rPr>
            </w:pPr>
          </w:p>
          <w:p w14:paraId="47A3499A" w14:textId="77777777" w:rsidR="003177D1" w:rsidRDefault="00F473AB">
            <w:pPr>
              <w:spacing w:after="120"/>
              <w:jc w:val="center"/>
              <w:rPr>
                <w:rFonts w:eastAsia="SimSun"/>
                <w:b/>
                <w:lang w:val="zh-CN"/>
              </w:rPr>
            </w:pPr>
            <w:r>
              <w:rPr>
                <w:rFonts w:eastAsiaTheme="minorEastAsia"/>
                <w:noProof/>
                <w:lang w:eastAsia="ko-KR"/>
              </w:rPr>
              <w:drawing>
                <wp:inline distT="0" distB="0" distL="0" distR="0" wp14:anchorId="2A9B0BAE" wp14:editId="191BDEB7">
                  <wp:extent cx="3449320" cy="1505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67076" cy="1513352"/>
                          </a:xfrm>
                          <a:prstGeom prst="rect">
                            <a:avLst/>
                          </a:prstGeom>
                          <a:noFill/>
                        </pic:spPr>
                      </pic:pic>
                    </a:graphicData>
                  </a:graphic>
                </wp:inline>
              </w:drawing>
            </w:r>
          </w:p>
          <w:p w14:paraId="5E4B6658" w14:textId="77777777" w:rsidR="003177D1" w:rsidRPr="00DF110E" w:rsidRDefault="00F473AB">
            <w:pPr>
              <w:spacing w:after="120"/>
              <w:jc w:val="center"/>
              <w:rPr>
                <w:rFonts w:eastAsia="SimSun"/>
                <w:b/>
              </w:rPr>
            </w:pPr>
            <w:r w:rsidRPr="00DF110E">
              <w:rPr>
                <w:rFonts w:eastAsiaTheme="minorEastAsia" w:cs="Times New Roman"/>
              </w:rPr>
              <w:t xml:space="preserve">Figure </w:t>
            </w:r>
            <w:r>
              <w:rPr>
                <w:rFonts w:eastAsiaTheme="minorEastAsia" w:cs="Times New Roman"/>
                <w:lang w:val="zh-CN"/>
              </w:rPr>
              <w:fldChar w:fldCharType="begin"/>
            </w:r>
            <w:r w:rsidRPr="00DF110E">
              <w:rPr>
                <w:rFonts w:eastAsiaTheme="minorEastAsia" w:cs="Times New Roman"/>
              </w:rPr>
              <w:instrText xml:space="preserve"> SEQ Figure \* ARABIC </w:instrText>
            </w:r>
            <w:r>
              <w:rPr>
                <w:rFonts w:eastAsiaTheme="minorEastAsia" w:cs="Times New Roman"/>
                <w:lang w:val="zh-CN"/>
              </w:rPr>
              <w:fldChar w:fldCharType="separate"/>
            </w:r>
            <w:r w:rsidRPr="00DF110E">
              <w:rPr>
                <w:rFonts w:eastAsiaTheme="minorEastAsia" w:cs="Times New Roman"/>
              </w:rPr>
              <w:t>2</w:t>
            </w:r>
            <w:r>
              <w:rPr>
                <w:rFonts w:eastAsiaTheme="minorEastAsia" w:cs="Times New Roman"/>
                <w:lang w:val="zh-CN"/>
              </w:rPr>
              <w:fldChar w:fldCharType="end"/>
            </w:r>
            <w:r w:rsidRPr="00DF110E">
              <w:rPr>
                <w:rFonts w:eastAsiaTheme="minorEastAsia" w:cs="Times New Roman"/>
              </w:rPr>
              <w:t>. CLI measurement window</w:t>
            </w:r>
          </w:p>
          <w:p w14:paraId="0DA2302A" w14:textId="77777777" w:rsidR="003177D1" w:rsidRPr="00DF110E" w:rsidRDefault="003177D1">
            <w:pPr>
              <w:spacing w:after="120"/>
              <w:rPr>
                <w:rFonts w:eastAsia="SimSun"/>
                <w:b/>
              </w:rPr>
            </w:pPr>
          </w:p>
          <w:p w14:paraId="221E67D8" w14:textId="77777777" w:rsidR="003177D1" w:rsidRPr="00DF110E" w:rsidRDefault="00F473AB">
            <w:pPr>
              <w:spacing w:after="120"/>
              <w:rPr>
                <w:rFonts w:eastAsiaTheme="minorEastAsia"/>
                <w:b/>
                <w:lang w:eastAsia="ko-KR"/>
              </w:rPr>
            </w:pPr>
            <w:r w:rsidRPr="00DF110E">
              <w:rPr>
                <w:rFonts w:eastAsiaTheme="minorEastAsia"/>
                <w:b/>
                <w:lang w:eastAsia="ko-KR"/>
              </w:rPr>
              <w:t>Exchanging CLI measurement result between gNBs</w:t>
            </w:r>
          </w:p>
          <w:p w14:paraId="03827FDF" w14:textId="77777777" w:rsidR="003177D1" w:rsidRDefault="00F473AB">
            <w:pPr>
              <w:spacing w:after="120"/>
              <w:rPr>
                <w:rFonts w:eastAsiaTheme="minorEastAsia"/>
                <w:b/>
                <w:lang w:val="en-GB"/>
              </w:rPr>
            </w:pPr>
            <w:r>
              <w:rPr>
                <w:rFonts w:eastAsiaTheme="minorEastAsia" w:hint="eastAsia"/>
                <w:b/>
                <w:lang w:val="en-GB"/>
              </w:rPr>
              <w:t>P</w:t>
            </w:r>
            <w:r>
              <w:rPr>
                <w:rFonts w:eastAsiaTheme="minorEastAsia"/>
                <w:b/>
                <w:lang w:val="en-GB"/>
              </w:rPr>
              <w:t>roposal 5: The CLI report including CLI-RSSI or RSRP (if any) can be exchanged between the aggressor gNB and victim gNB. The reported CLI results can be short term or long term. The report can be full report or partial report, and can be event-triggered or periodic.</w:t>
            </w:r>
          </w:p>
          <w:p w14:paraId="40703C8B" w14:textId="77777777" w:rsidR="003177D1" w:rsidRDefault="003177D1">
            <w:pPr>
              <w:spacing w:after="120"/>
              <w:rPr>
                <w:rFonts w:eastAsiaTheme="minorEastAsia"/>
                <w:b/>
              </w:rPr>
            </w:pPr>
          </w:p>
          <w:p w14:paraId="2CCF729E" w14:textId="77777777" w:rsidR="003177D1" w:rsidRDefault="00F473AB">
            <w:pPr>
              <w:spacing w:after="120"/>
              <w:rPr>
                <w:rFonts w:eastAsiaTheme="minorEastAsia"/>
                <w:b/>
                <w:lang w:eastAsia="ko-KR"/>
              </w:rPr>
            </w:pPr>
            <w:r>
              <w:rPr>
                <w:rFonts w:eastAsiaTheme="minorEastAsia" w:hint="eastAsia"/>
                <w:b/>
                <w:lang w:eastAsia="ko-KR"/>
              </w:rPr>
              <w:t>M</w:t>
            </w:r>
            <w:r>
              <w:rPr>
                <w:rFonts w:eastAsiaTheme="minorEastAsia"/>
                <w:b/>
                <w:lang w:eastAsia="ko-KR"/>
              </w:rPr>
              <w:t>easurement quantities for gNB-to-gNB CLI measurement and exchanging</w:t>
            </w:r>
          </w:p>
          <w:p w14:paraId="2D6CF43C" w14:textId="77777777" w:rsidR="003177D1" w:rsidRDefault="00F473AB">
            <w:pPr>
              <w:spacing w:after="120"/>
              <w:rPr>
                <w:rFonts w:eastAsiaTheme="minorEastAsia"/>
                <w:b/>
              </w:rPr>
            </w:pPr>
            <w:r>
              <w:rPr>
                <w:rFonts w:eastAsiaTheme="minorEastAsia"/>
                <w:b/>
              </w:rPr>
              <w:t>Proposal 10: The new RAN measurement abilities should be introduced for supporting the CLI measurement and reporting: CLI-RSSI and/or CLI RSRP</w:t>
            </w:r>
          </w:p>
          <w:p w14:paraId="47E27DA9" w14:textId="77777777" w:rsidR="003177D1" w:rsidRDefault="003177D1">
            <w:pPr>
              <w:spacing w:after="120"/>
              <w:rPr>
                <w:rFonts w:eastAsia="SimSun"/>
              </w:rPr>
            </w:pPr>
          </w:p>
        </w:tc>
      </w:tr>
      <w:tr w:rsidR="003177D1" w14:paraId="1BEAC242" w14:textId="77777777">
        <w:tc>
          <w:tcPr>
            <w:tcW w:w="1536" w:type="dxa"/>
          </w:tcPr>
          <w:p w14:paraId="0AF921E8"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 xml:space="preserve">TCL [3] </w:t>
            </w:r>
          </w:p>
        </w:tc>
        <w:tc>
          <w:tcPr>
            <w:tcW w:w="8091" w:type="dxa"/>
          </w:tcPr>
          <w:p w14:paraId="12967343" w14:textId="77777777" w:rsidR="003177D1" w:rsidRDefault="00F473AB">
            <w:pPr>
              <w:rPr>
                <w:b/>
                <w:i/>
                <w:lang w:eastAsia="ko-KR"/>
              </w:rPr>
            </w:pPr>
            <w:r>
              <w:rPr>
                <w:b/>
                <w:i/>
                <w:lang w:eastAsia="ko-KR"/>
              </w:rPr>
              <w:t>CD-SSB / NCD-SSB</w:t>
            </w:r>
          </w:p>
          <w:p w14:paraId="30D08ABC" w14:textId="77777777" w:rsidR="003177D1" w:rsidRDefault="00F473AB">
            <w:r>
              <w:t>CD-SSB may provide more specific information about the aggressor gNB, therefore CD-SSB may be a good candidate for gNB-to-gNB CLI measurement.</w:t>
            </w:r>
          </w:p>
          <w:p w14:paraId="4B672D61" w14:textId="77777777" w:rsidR="003177D1" w:rsidRDefault="00F473AB">
            <w:pPr>
              <w:rPr>
                <w:b/>
                <w:i/>
                <w:lang w:eastAsia="ko-KR"/>
              </w:rPr>
            </w:pPr>
            <w:r>
              <w:rPr>
                <w:b/>
                <w:i/>
                <w:lang w:eastAsia="ko-KR"/>
              </w:rPr>
              <w:t xml:space="preserve">Observation 1: CD-SSB may provide more specific information about the aggressor gNB to measure the gNB-to-gNB co-channel CLI. </w:t>
            </w:r>
          </w:p>
          <w:p w14:paraId="5044CF55" w14:textId="77777777" w:rsidR="003177D1" w:rsidRDefault="003177D1">
            <w:pPr>
              <w:rPr>
                <w:b/>
                <w:i/>
                <w:lang w:eastAsia="ko-KR"/>
              </w:rPr>
            </w:pPr>
          </w:p>
          <w:p w14:paraId="7AD2DBB3" w14:textId="77777777" w:rsidR="003177D1" w:rsidRDefault="00F473AB">
            <w:pPr>
              <w:rPr>
                <w:b/>
                <w:i/>
                <w:lang w:eastAsia="ko-KR"/>
              </w:rPr>
            </w:pPr>
            <w:r>
              <w:lastRenderedPageBreak/>
              <w:t xml:space="preserve">the agreed candidates for gNB-to-gNB CLI measurement are the existing DL reference signals, which is transmitted to the UE side, and it may not be used directly by the neighbor gNB to measure the gNB-to-gNB co-channel CLI. For instance, the neighbor gNBs may use the NZP CSI-RS or SSB to measure the channel interference of the gNBs and its serving UEs, and exchange this information with each other. </w:t>
            </w:r>
          </w:p>
          <w:p w14:paraId="06434A7B" w14:textId="77777777" w:rsidR="003177D1" w:rsidRDefault="00F473AB">
            <w:pPr>
              <w:rPr>
                <w:b/>
                <w:i/>
                <w:lang w:eastAsia="ko-KR"/>
              </w:rPr>
            </w:pPr>
            <w:r>
              <w:rPr>
                <w:b/>
                <w:i/>
                <w:lang w:eastAsia="ko-KR"/>
              </w:rPr>
              <w:t>Observation 2: The NZP-CSI-RS or SSB to measure the gNB-to-gNB CLI may not be used directly to measure the gNB-to-gNB co-channel CLI.</w:t>
            </w:r>
          </w:p>
          <w:p w14:paraId="5E8D0C40" w14:textId="77777777" w:rsidR="003177D1" w:rsidRDefault="00F473AB">
            <w:pPr>
              <w:rPr>
                <w:b/>
                <w:lang w:eastAsia="ko-KR"/>
              </w:rPr>
            </w:pPr>
            <w:r>
              <w:rPr>
                <w:b/>
                <w:lang w:eastAsia="ko-KR"/>
              </w:rPr>
              <w:t xml:space="preserve">Proposal 1: The procedure of gNB-to-gNB co-channel CLI measurement based on the NZP CSI-RS and CD-SSB can be further studied. </w:t>
            </w:r>
          </w:p>
          <w:p w14:paraId="641BDC99" w14:textId="77777777" w:rsidR="003177D1" w:rsidRDefault="003177D1">
            <w:pPr>
              <w:spacing w:after="120"/>
              <w:rPr>
                <w:rFonts w:eastAsia="SimSun"/>
              </w:rPr>
            </w:pPr>
          </w:p>
        </w:tc>
      </w:tr>
      <w:tr w:rsidR="003177D1" w14:paraId="526B0108" w14:textId="77777777">
        <w:tc>
          <w:tcPr>
            <w:tcW w:w="1536" w:type="dxa"/>
          </w:tcPr>
          <w:p w14:paraId="182B2E4D"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 xml:space="preserve">Spreadtrum [4] </w:t>
            </w:r>
          </w:p>
          <w:p w14:paraId="4B9C0F06" w14:textId="77777777" w:rsidR="003177D1" w:rsidRDefault="003177D1">
            <w:pPr>
              <w:suppressAutoHyphens w:val="0"/>
              <w:rPr>
                <w:rFonts w:eastAsia="맑은 고딕" w:cs="Times New Roman"/>
                <w:lang w:eastAsia="ko-KR"/>
              </w:rPr>
            </w:pPr>
          </w:p>
        </w:tc>
        <w:tc>
          <w:tcPr>
            <w:tcW w:w="8091" w:type="dxa"/>
          </w:tcPr>
          <w:p w14:paraId="3CF924DC" w14:textId="77777777" w:rsidR="003177D1" w:rsidRDefault="00F473AB">
            <w:pPr>
              <w:spacing w:beforeLines="50" w:before="120"/>
              <w:rPr>
                <w:sz w:val="22"/>
              </w:rPr>
            </w:pPr>
            <w:r>
              <w:rPr>
                <w:sz w:val="22"/>
              </w:rPr>
              <w:t>The reference signal for mobility measurement is either CSI-RS or SSB, and there is no further distinguishing between CD-SSB and NCD-SSB. Similarly, for inter-gNB CLI measurement both CD-SSB and NCD-SSB can be utilized.</w:t>
            </w:r>
          </w:p>
          <w:p w14:paraId="3D07D0EE" w14:textId="77777777" w:rsidR="003177D1" w:rsidRDefault="003177D1">
            <w:pPr>
              <w:spacing w:beforeLines="50" w:before="120"/>
              <w:rPr>
                <w:b/>
                <w:i/>
                <w:sz w:val="22"/>
              </w:rPr>
            </w:pPr>
          </w:p>
          <w:p w14:paraId="6FE71F76" w14:textId="77777777" w:rsidR="003177D1" w:rsidRDefault="00F473AB">
            <w:pPr>
              <w:spacing w:beforeLines="50" w:before="120"/>
            </w:pPr>
            <w:r>
              <w:rPr>
                <w:rFonts w:hint="eastAsia"/>
                <w:b/>
                <w:i/>
                <w:sz w:val="22"/>
              </w:rPr>
              <w:t>Proposal</w:t>
            </w:r>
            <w:r>
              <w:rPr>
                <w:b/>
                <w:i/>
                <w:sz w:val="22"/>
              </w:rPr>
              <w:t xml:space="preserve"> 1: Both CD-SSB and NCD-SSB can be used for inter-gNB CLI measurement. </w:t>
            </w:r>
          </w:p>
          <w:p w14:paraId="10AEEC61" w14:textId="77777777" w:rsidR="003177D1" w:rsidRDefault="00F473AB">
            <w:pPr>
              <w:rPr>
                <w:b/>
                <w:i/>
                <w:sz w:val="22"/>
              </w:rPr>
            </w:pPr>
            <w:r>
              <w:rPr>
                <w:rFonts w:hint="eastAsia"/>
                <w:b/>
                <w:i/>
                <w:sz w:val="22"/>
              </w:rPr>
              <w:t>Proposal</w:t>
            </w:r>
            <w:r>
              <w:rPr>
                <w:b/>
                <w:i/>
                <w:sz w:val="22"/>
              </w:rPr>
              <w:t xml:space="preserve"> 2: Aperiodic or on-demand gNB CLI measurement/report could be further investigated for inter-gNB CLI handling.</w:t>
            </w:r>
          </w:p>
          <w:p w14:paraId="21AEF81E" w14:textId="77777777" w:rsidR="003177D1" w:rsidRDefault="003177D1">
            <w:pPr>
              <w:rPr>
                <w:rFonts w:eastAsia="SimSun"/>
                <w:b/>
                <w:i/>
                <w:sz w:val="22"/>
              </w:rPr>
            </w:pPr>
          </w:p>
          <w:p w14:paraId="50715730" w14:textId="77777777" w:rsidR="003177D1" w:rsidRDefault="003177D1">
            <w:pPr>
              <w:rPr>
                <w:rFonts w:eastAsiaTheme="minorEastAsia"/>
                <w:b/>
                <w:i/>
                <w:sz w:val="22"/>
                <w:lang w:eastAsia="ko-KR"/>
              </w:rPr>
            </w:pPr>
          </w:p>
          <w:p w14:paraId="272AA06F" w14:textId="77777777" w:rsidR="003177D1" w:rsidRDefault="00F473AB">
            <w:pPr>
              <w:rPr>
                <w:rFonts w:cs="Times New Roman"/>
                <w:sz w:val="22"/>
              </w:rPr>
            </w:pPr>
            <w:r>
              <w:rPr>
                <w:rFonts w:cs="Times New Roman"/>
                <w:sz w:val="22"/>
              </w:rPr>
              <w:t>To alleviate inter-gNB CLI issue, muting scheme is an effective scheme which has already been executed for PRS transmission. Similarly, for handling inter-gNB CLI issue, muting scheme can also be applied for downlink/uplink transmission. Specifically, pseudo-sequence based muting scheme may be favorable. Pseudo-sequence based interference management has already been adopted for the topic of MIMO SRS interference randomization in Rel-18. Besides, the transmissions that can be applied muting operation can be further discussed.</w:t>
            </w:r>
          </w:p>
          <w:p w14:paraId="29598D8E" w14:textId="77777777" w:rsidR="003177D1" w:rsidRDefault="003177D1">
            <w:pPr>
              <w:spacing w:after="120"/>
              <w:rPr>
                <w:rFonts w:eastAsia="SimSun"/>
              </w:rPr>
            </w:pPr>
          </w:p>
          <w:p w14:paraId="6B984225" w14:textId="77777777" w:rsidR="003177D1" w:rsidRDefault="00F473AB">
            <w:pPr>
              <w:rPr>
                <w:rFonts w:cs="Times New Roman"/>
                <w:sz w:val="22"/>
              </w:rPr>
            </w:pPr>
            <w:r>
              <w:rPr>
                <w:rFonts w:hint="eastAsia"/>
                <w:b/>
                <w:i/>
                <w:sz w:val="22"/>
              </w:rPr>
              <w:t>Proposal</w:t>
            </w:r>
            <w:r>
              <w:rPr>
                <w:b/>
                <w:i/>
                <w:sz w:val="22"/>
              </w:rPr>
              <w:t xml:space="preserve"> 3: </w:t>
            </w:r>
            <w:r>
              <w:rPr>
                <w:rFonts w:hint="eastAsia"/>
                <w:b/>
                <w:i/>
                <w:sz w:val="22"/>
              </w:rPr>
              <w:t>Support</w:t>
            </w:r>
            <w:r>
              <w:rPr>
                <w:b/>
                <w:i/>
                <w:sz w:val="22"/>
              </w:rPr>
              <w:t xml:space="preserve"> to use pseudo-sequence based muting scheme for inter-gNB CLI handling</w:t>
            </w:r>
          </w:p>
          <w:p w14:paraId="4B2E832C" w14:textId="77777777" w:rsidR="003177D1" w:rsidRDefault="003177D1">
            <w:pPr>
              <w:rPr>
                <w:rFonts w:eastAsia="SimSun"/>
              </w:rPr>
            </w:pPr>
          </w:p>
        </w:tc>
      </w:tr>
      <w:tr w:rsidR="003177D1" w14:paraId="1A72186D" w14:textId="77777777">
        <w:tc>
          <w:tcPr>
            <w:tcW w:w="1536" w:type="dxa"/>
          </w:tcPr>
          <w:p w14:paraId="6E1365C6"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79343CE9" w14:textId="77777777" w:rsidR="003177D1" w:rsidRDefault="003177D1">
            <w:pPr>
              <w:suppressAutoHyphens w:val="0"/>
              <w:rPr>
                <w:rFonts w:eastAsia="맑은 고딕" w:cs="Times New Roman"/>
                <w:lang w:eastAsia="ko-KR"/>
              </w:rPr>
            </w:pPr>
          </w:p>
        </w:tc>
        <w:tc>
          <w:tcPr>
            <w:tcW w:w="8091" w:type="dxa"/>
          </w:tcPr>
          <w:p w14:paraId="6411AAB5" w14:textId="77777777" w:rsidR="003177D1" w:rsidRDefault="00F473AB">
            <w:pPr>
              <w:pStyle w:val="a5"/>
              <w:rPr>
                <w:rFonts w:eastAsia="SimSun"/>
                <w:b/>
                <w:i/>
              </w:rPr>
            </w:pPr>
            <w:r>
              <w:rPr>
                <w:rFonts w:eastAsia="SimSun"/>
                <w:b/>
                <w:i/>
              </w:rPr>
              <w:t xml:space="preserve">Proposal 1: A </w:t>
            </w:r>
            <w:r>
              <w:rPr>
                <w:rFonts w:eastAsia="SimSun" w:hint="eastAsia"/>
                <w:b/>
                <w:i/>
              </w:rPr>
              <w:t>CLI-RSSI</w:t>
            </w:r>
            <w:r>
              <w:rPr>
                <w:rFonts w:eastAsia="SimSun"/>
                <w:b/>
                <w:i/>
              </w:rPr>
              <w:t xml:space="preserve">-alike </w:t>
            </w:r>
            <w:r>
              <w:rPr>
                <w:rFonts w:eastAsia="SimSun" w:hint="eastAsia"/>
                <w:b/>
                <w:i/>
              </w:rPr>
              <w:t>r</w:t>
            </w:r>
            <w:r>
              <w:rPr>
                <w:rFonts w:eastAsia="SimSun"/>
                <w:b/>
                <w:i/>
              </w:rPr>
              <w:t>esource, i.e. defined by a starting RB/symbol and a number of RBs/symbols together with a time-domain pattern given by periodicity/offset, can be used for gNB-to-gNB CLI measurement.</w:t>
            </w:r>
          </w:p>
          <w:p w14:paraId="14CEC988" w14:textId="77777777" w:rsidR="003177D1" w:rsidRDefault="00F473AB">
            <w:pPr>
              <w:pStyle w:val="a5"/>
              <w:rPr>
                <w:rFonts w:eastAsia="SimSun"/>
                <w:b/>
                <w:i/>
              </w:rPr>
            </w:pPr>
            <w:r>
              <w:rPr>
                <w:rFonts w:eastAsia="SimSun"/>
                <w:b/>
                <w:i/>
              </w:rPr>
              <w:t xml:space="preserve">Proposal 2: RAN1 targets to support L1 gNB-to-gNB </w:t>
            </w:r>
            <w:r>
              <w:rPr>
                <w:rFonts w:eastAsia="SimSun" w:hint="eastAsia"/>
                <w:b/>
                <w:i/>
              </w:rPr>
              <w:t>CLI</w:t>
            </w:r>
            <w:r>
              <w:rPr>
                <w:rFonts w:eastAsia="SimSun"/>
                <w:b/>
                <w:i/>
              </w:rPr>
              <w:t xml:space="preserve"> measurement.</w:t>
            </w:r>
          </w:p>
          <w:p w14:paraId="5C162FD6" w14:textId="77777777" w:rsidR="003177D1" w:rsidRDefault="00F473AB">
            <w:pPr>
              <w:pStyle w:val="a5"/>
              <w:widowControl/>
              <w:numPr>
                <w:ilvl w:val="0"/>
                <w:numId w:val="23"/>
              </w:numPr>
              <w:suppressAutoHyphens w:val="0"/>
              <w:spacing w:after="120" w:line="240" w:lineRule="auto"/>
              <w:rPr>
                <w:rFonts w:eastAsia="SimSun"/>
                <w:b/>
                <w:i/>
              </w:rPr>
            </w:pPr>
            <w:r>
              <w:rPr>
                <w:rFonts w:eastAsia="SimSun"/>
                <w:b/>
                <w:i/>
              </w:rPr>
              <w:t xml:space="preserve"> L1-based RSRP/RSSI can be considered;</w:t>
            </w:r>
          </w:p>
          <w:p w14:paraId="5A35FEE1" w14:textId="77777777" w:rsidR="003177D1" w:rsidRDefault="00F473AB">
            <w:pPr>
              <w:pStyle w:val="a5"/>
              <w:widowControl/>
              <w:numPr>
                <w:ilvl w:val="0"/>
                <w:numId w:val="23"/>
              </w:numPr>
              <w:suppressAutoHyphens w:val="0"/>
              <w:spacing w:after="120" w:line="240" w:lineRule="auto"/>
              <w:rPr>
                <w:rFonts w:eastAsia="SimSun"/>
                <w:b/>
                <w:i/>
              </w:rPr>
            </w:pPr>
            <w:r>
              <w:rPr>
                <w:rFonts w:eastAsia="SimSun"/>
                <w:b/>
                <w:i/>
              </w:rPr>
              <w:t>L1</w:t>
            </w:r>
            <w:r>
              <w:t xml:space="preserve"> </w:t>
            </w:r>
            <w:r>
              <w:rPr>
                <w:rFonts w:eastAsia="SimSun"/>
                <w:b/>
                <w:i/>
              </w:rPr>
              <w:t>gNB-to-gNB CLI measurement reporting with timestamp is exchanged over Xn interface.</w:t>
            </w:r>
          </w:p>
          <w:p w14:paraId="647FEB48" w14:textId="77777777" w:rsidR="003177D1" w:rsidRDefault="003177D1">
            <w:pPr>
              <w:spacing w:after="120"/>
              <w:rPr>
                <w:rFonts w:eastAsia="SimSun"/>
              </w:rPr>
            </w:pPr>
          </w:p>
        </w:tc>
      </w:tr>
      <w:tr w:rsidR="003177D1" w14:paraId="514183F0" w14:textId="77777777">
        <w:tc>
          <w:tcPr>
            <w:tcW w:w="1536" w:type="dxa"/>
          </w:tcPr>
          <w:p w14:paraId="261FDD53"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2F7A76D2" w14:textId="77777777" w:rsidR="003177D1" w:rsidRDefault="003177D1">
            <w:pPr>
              <w:suppressAutoHyphens w:val="0"/>
              <w:rPr>
                <w:rFonts w:eastAsia="맑은 고딕" w:cs="Times New Roman"/>
                <w:lang w:eastAsia="ko-KR"/>
              </w:rPr>
            </w:pPr>
          </w:p>
        </w:tc>
        <w:tc>
          <w:tcPr>
            <w:tcW w:w="8091" w:type="dxa"/>
          </w:tcPr>
          <w:p w14:paraId="082D1C93" w14:textId="77777777" w:rsidR="003177D1" w:rsidRDefault="00F473AB">
            <w:pPr>
              <w:rPr>
                <w:rFonts w:eastAsia="SimSun"/>
                <w:b/>
                <w:bCs/>
                <w:i/>
                <w:iCs/>
              </w:rPr>
            </w:pPr>
            <w:r>
              <w:rPr>
                <w:highlight w:val="yellow"/>
              </w:rPr>
              <w:t>The main motivation on the gNB-to-gNB co-channel CLI mitigation is to handle a CLI from an aggressor gNB’s DL signal impacting to UL reception at a victim gNB.</w:t>
            </w:r>
            <w:r>
              <w:t xml:space="preserve"> CLI-RSSI type of measurement metric can be calculated according to the measured SS-RSRP or SS-RSSI, based on the received and detected SSB(s).</w:t>
            </w:r>
          </w:p>
          <w:p w14:paraId="45ADF56A" w14:textId="77777777" w:rsidR="003177D1" w:rsidRDefault="00F473AB">
            <w:r>
              <w:t>We believe that both CD-SSBs and NCD-SSBs can be used for CLI measurement.</w:t>
            </w:r>
          </w:p>
          <w:p w14:paraId="3DACBE52" w14:textId="77777777" w:rsidR="003177D1" w:rsidRDefault="003177D1">
            <w:pPr>
              <w:rPr>
                <w:b/>
                <w:bCs/>
                <w:i/>
                <w:iCs/>
              </w:rPr>
            </w:pPr>
          </w:p>
          <w:p w14:paraId="270E2F53" w14:textId="77777777" w:rsidR="003177D1" w:rsidRDefault="00F473AB">
            <w:pPr>
              <w:rPr>
                <w:i/>
                <w:iCs/>
              </w:rPr>
            </w:pPr>
            <w:r>
              <w:rPr>
                <w:b/>
                <w:bCs/>
                <w:i/>
                <w:iCs/>
              </w:rPr>
              <w:t>Observation 1</w:t>
            </w:r>
            <w:r>
              <w:rPr>
                <w:i/>
                <w:iCs/>
              </w:rPr>
              <w:t>. Using CD-SSBs for gNB-to-gNB co-channel CLI measurement (e.g., during initial access) can result in reduced latency and efficient CLI mitigation.</w:t>
            </w:r>
          </w:p>
          <w:p w14:paraId="663A4D54" w14:textId="77777777" w:rsidR="003177D1" w:rsidRDefault="003177D1">
            <w:pPr>
              <w:rPr>
                <w:rFonts w:eastAsia="SimSun"/>
                <w:b/>
                <w:bCs/>
                <w:i/>
                <w:iCs/>
              </w:rPr>
            </w:pPr>
          </w:p>
          <w:p w14:paraId="65B588F9" w14:textId="77777777" w:rsidR="003177D1" w:rsidRDefault="00F473AB">
            <w:r>
              <w:t xml:space="preserve">For instance, </w:t>
            </w:r>
            <w:r>
              <w:rPr>
                <w:highlight w:val="yellow"/>
              </w:rPr>
              <w:t>a victim gNB can measure the CLI in multiple NCD-SSBs and determine the SSBs where the CLI is negligible as well as the SSBs where the measured CLI is higher than a limit.</w:t>
            </w:r>
            <w:r>
              <w:t xml:space="preserve"> As such, after finding the SSBs with higher CLI, </w:t>
            </w:r>
            <w:r>
              <w:rPr>
                <w:highlight w:val="yellow"/>
              </w:rPr>
              <w:t>the victim gNB can request or measure only the NZP CSI-RS resources</w:t>
            </w:r>
            <w:r>
              <w:t xml:space="preserve"> that are associated with those SSBs, for example based on QCL Type-D </w:t>
            </w:r>
            <w:r>
              <w:lastRenderedPageBreak/>
              <w:t>associations</w:t>
            </w:r>
          </w:p>
          <w:p w14:paraId="0054A329" w14:textId="77777777" w:rsidR="003177D1" w:rsidRDefault="003177D1">
            <w:pPr>
              <w:rPr>
                <w:rFonts w:eastAsia="SimSun"/>
                <w:b/>
                <w:bCs/>
                <w:i/>
                <w:iCs/>
              </w:rPr>
            </w:pPr>
          </w:p>
          <w:p w14:paraId="4A04022F" w14:textId="77777777" w:rsidR="003177D1" w:rsidRDefault="00F473AB">
            <w:pPr>
              <w:rPr>
                <w:i/>
                <w:iCs/>
              </w:rPr>
            </w:pPr>
            <w:r>
              <w:rPr>
                <w:b/>
                <w:bCs/>
                <w:i/>
                <w:iCs/>
              </w:rPr>
              <w:t>Observation 2</w:t>
            </w:r>
            <w:r>
              <w:rPr>
                <w:i/>
                <w:iCs/>
              </w:rPr>
              <w:t>. Using NCD-SSBs for gNB-to-gNB co-channel CLI measurement can result in reduced latency and efficient CLI mitigation, where the victim gNB can measure only the NZP CSI-RS resources that are associated (e.g., QCL Type D) with SSB resources for which the measured CLI is higher than a threshold.</w:t>
            </w:r>
          </w:p>
          <w:p w14:paraId="16D497F3" w14:textId="77777777" w:rsidR="003177D1" w:rsidRDefault="00F473AB">
            <w:pPr>
              <w:rPr>
                <w:i/>
                <w:iCs/>
              </w:rPr>
            </w:pPr>
            <w:r>
              <w:rPr>
                <w:b/>
                <w:bCs/>
                <w:i/>
                <w:iCs/>
              </w:rPr>
              <w:t>Proposal 1</w:t>
            </w:r>
            <w:r>
              <w:rPr>
                <w:i/>
                <w:iCs/>
              </w:rPr>
              <w:t>. Consider using both CD-SSBs and NCD-SSBs for gNB-to-gNB co-channel CLI measurement and CLI mitigation.</w:t>
            </w:r>
          </w:p>
          <w:p w14:paraId="74D60317" w14:textId="77777777" w:rsidR="003177D1" w:rsidRDefault="003177D1">
            <w:pPr>
              <w:spacing w:after="120"/>
              <w:rPr>
                <w:rFonts w:eastAsia="SimSun"/>
              </w:rPr>
            </w:pPr>
          </w:p>
        </w:tc>
      </w:tr>
      <w:tr w:rsidR="003177D1" w14:paraId="578F9867" w14:textId="77777777">
        <w:tc>
          <w:tcPr>
            <w:tcW w:w="1536" w:type="dxa"/>
          </w:tcPr>
          <w:p w14:paraId="596F6E52"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ZTE, China Telecom [7]</w:t>
            </w:r>
          </w:p>
          <w:p w14:paraId="22E81B5B" w14:textId="77777777" w:rsidR="003177D1" w:rsidRDefault="003177D1">
            <w:pPr>
              <w:suppressAutoHyphens w:val="0"/>
              <w:rPr>
                <w:rFonts w:eastAsia="맑은 고딕" w:cs="Times New Roman"/>
                <w:lang w:eastAsia="ko-KR"/>
              </w:rPr>
            </w:pPr>
          </w:p>
        </w:tc>
        <w:tc>
          <w:tcPr>
            <w:tcW w:w="8091" w:type="dxa"/>
          </w:tcPr>
          <w:p w14:paraId="3D6E2430" w14:textId="77777777" w:rsidR="003177D1" w:rsidRDefault="00F473AB">
            <w:pPr>
              <w:rPr>
                <w:rFonts w:eastAsia="맑은 고딕"/>
                <w:i/>
                <w:lang w:eastAsia="ko-KR"/>
              </w:rPr>
            </w:pPr>
            <w:r>
              <w:rPr>
                <w:rFonts w:eastAsia="Microsoft YaHei" w:hint="eastAsia"/>
                <w:b/>
                <w:i/>
                <w:color w:val="000000" w:themeColor="text1"/>
                <w:kern w:val="24"/>
              </w:rPr>
              <w:t>P</w:t>
            </w:r>
            <w:r>
              <w:rPr>
                <w:rFonts w:eastAsia="Microsoft YaHei"/>
                <w:b/>
                <w:i/>
                <w:color w:val="000000" w:themeColor="text1"/>
                <w:kern w:val="24"/>
              </w:rPr>
              <w:t>roposal 2</w:t>
            </w:r>
            <w:r>
              <w:rPr>
                <w:rFonts w:eastAsia="Microsoft YaHei"/>
                <w:i/>
                <w:color w:val="000000" w:themeColor="text1"/>
                <w:kern w:val="24"/>
              </w:rPr>
              <w:t xml:space="preserve">: </w:t>
            </w:r>
            <w:r>
              <w:rPr>
                <w:rFonts w:eastAsia="맑은 고딕"/>
                <w:i/>
                <w:lang w:eastAsia="ko-KR"/>
              </w:rPr>
              <w:t>For gNB-to-gNB co-channel CLI measurement, RSRP can be reported via the victim.</w:t>
            </w:r>
          </w:p>
          <w:p w14:paraId="456F0CC5" w14:textId="77777777" w:rsidR="003177D1" w:rsidRDefault="00F473AB">
            <w:pPr>
              <w:pStyle w:val="afa"/>
              <w:widowControl/>
              <w:numPr>
                <w:ilvl w:val="0"/>
                <w:numId w:val="24"/>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B</w:t>
            </w:r>
            <w:r>
              <w:rPr>
                <w:rFonts w:eastAsia="Microsoft YaHei"/>
                <w:i/>
                <w:color w:val="000000" w:themeColor="text1"/>
                <w:kern w:val="24"/>
              </w:rPr>
              <w:t>oth NZP CSI-RS and SSB can be used as the reference signal for the RSRP measurement.</w:t>
            </w:r>
          </w:p>
          <w:p w14:paraId="5049B868" w14:textId="77777777" w:rsidR="003177D1" w:rsidRDefault="00F473AB">
            <w:pPr>
              <w:pStyle w:val="afa"/>
              <w:widowControl/>
              <w:numPr>
                <w:ilvl w:val="1"/>
                <w:numId w:val="24"/>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t>Including both CD-SSB and NCD-SSB</w:t>
            </w:r>
          </w:p>
          <w:p w14:paraId="37345BA1" w14:textId="77777777" w:rsidR="003177D1" w:rsidRDefault="00F473AB">
            <w:pPr>
              <w:pStyle w:val="afa"/>
              <w:widowControl/>
              <w:numPr>
                <w:ilvl w:val="0"/>
                <w:numId w:val="24"/>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T</w:t>
            </w:r>
            <w:r>
              <w:rPr>
                <w:rFonts w:eastAsia="Microsoft YaHei"/>
                <w:i/>
                <w:color w:val="000000" w:themeColor="text1"/>
                <w:kern w:val="24"/>
              </w:rPr>
              <w:t xml:space="preserve">he existing </w:t>
            </w:r>
            <w:r>
              <w:rPr>
                <w:i/>
                <w:iCs/>
              </w:rPr>
              <w:t xml:space="preserve">measurement resource </w:t>
            </w:r>
            <w:r>
              <w:rPr>
                <w:rFonts w:eastAsia="Microsoft YaHei"/>
                <w:i/>
                <w:color w:val="000000" w:themeColor="text1"/>
                <w:kern w:val="24"/>
              </w:rPr>
              <w:t xml:space="preserve">configuration </w:t>
            </w:r>
            <w:r>
              <w:rPr>
                <w:i/>
                <w:iCs/>
              </w:rPr>
              <w:t>for SSB/CSI-RS based RRM can be applied as baseline.</w:t>
            </w:r>
          </w:p>
          <w:p w14:paraId="6EABEDE7" w14:textId="77777777" w:rsidR="003177D1" w:rsidRDefault="00F473AB">
            <w:pPr>
              <w:numPr>
                <w:ilvl w:val="255"/>
                <w:numId w:val="0"/>
              </w:numPr>
              <w:rPr>
                <w:rFonts w:eastAsia="맑은 고딕"/>
                <w:i/>
                <w:lang w:eastAsia="ko-KR"/>
              </w:rPr>
            </w:pPr>
            <w:r>
              <w:rPr>
                <w:b/>
                <w:i/>
              </w:rPr>
              <w:t>Proposal</w:t>
            </w:r>
            <w:r>
              <w:rPr>
                <w:rFonts w:hint="eastAsia"/>
                <w:b/>
                <w:i/>
              </w:rPr>
              <w:t xml:space="preserve"> 3</w:t>
            </w:r>
            <w:r>
              <w:rPr>
                <w:rFonts w:hint="eastAsia"/>
                <w:i/>
                <w:iCs/>
              </w:rPr>
              <w:t xml:space="preserve">: </w:t>
            </w:r>
            <w:r>
              <w:rPr>
                <w:rFonts w:eastAsia="맑은 고딕"/>
                <w:i/>
                <w:lang w:eastAsia="ko-KR"/>
              </w:rPr>
              <w:t xml:space="preserve">For gNB-to-gNB co-channel CLI measurement, RSSI can be reported via the victim. </w:t>
            </w:r>
          </w:p>
          <w:p w14:paraId="54D29C85" w14:textId="77777777" w:rsidR="003177D1" w:rsidRDefault="00F473AB">
            <w:pPr>
              <w:pStyle w:val="afa"/>
              <w:widowControl/>
              <w:numPr>
                <w:ilvl w:val="0"/>
                <w:numId w:val="24"/>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t>The</w:t>
            </w:r>
            <w:r>
              <w:rPr>
                <w:rFonts w:eastAsia="Microsoft YaHei" w:hint="eastAsia"/>
                <w:i/>
                <w:color w:val="000000" w:themeColor="text1"/>
                <w:kern w:val="24"/>
              </w:rPr>
              <w:t xml:space="preserve"> existing configuration of </w:t>
            </w:r>
            <w:r>
              <w:rPr>
                <w:rFonts w:eastAsia="Microsoft YaHei"/>
                <w:i/>
                <w:color w:val="000000" w:themeColor="text1"/>
                <w:kern w:val="24"/>
              </w:rPr>
              <w:t>RSSI measurement resource</w:t>
            </w:r>
            <w:r>
              <w:rPr>
                <w:rFonts w:eastAsia="Microsoft YaHei" w:hint="eastAsia"/>
                <w:i/>
                <w:color w:val="000000" w:themeColor="text1"/>
                <w:kern w:val="24"/>
              </w:rPr>
              <w:t xml:space="preserve"> can be </w:t>
            </w:r>
            <w:r>
              <w:rPr>
                <w:rFonts w:eastAsia="Microsoft YaHei"/>
                <w:i/>
                <w:color w:val="000000" w:themeColor="text1"/>
                <w:kern w:val="24"/>
              </w:rPr>
              <w:t>applied as baseline</w:t>
            </w:r>
            <w:r>
              <w:rPr>
                <w:rFonts w:eastAsia="Microsoft YaHei" w:hint="eastAsia"/>
                <w:i/>
                <w:color w:val="000000" w:themeColor="text1"/>
                <w:kern w:val="24"/>
              </w:rPr>
              <w:t xml:space="preserve">. </w:t>
            </w:r>
          </w:p>
          <w:p w14:paraId="2ECB7FD8" w14:textId="77777777" w:rsidR="003177D1" w:rsidRDefault="00F473AB">
            <w:pPr>
              <w:rPr>
                <w:rFonts w:eastAsia="DengXian"/>
                <w:i/>
                <w:color w:val="000000" w:themeColor="text1"/>
              </w:rPr>
            </w:pPr>
            <w:r>
              <w:rPr>
                <w:rFonts w:eastAsia="DengXian" w:hint="eastAsia"/>
                <w:b/>
                <w:i/>
                <w:color w:val="000000" w:themeColor="text1"/>
              </w:rPr>
              <w:t>O</w:t>
            </w:r>
            <w:r>
              <w:rPr>
                <w:rFonts w:eastAsia="DengXian"/>
                <w:b/>
                <w:i/>
                <w:color w:val="000000" w:themeColor="text1"/>
              </w:rPr>
              <w:t>bservation 1</w:t>
            </w:r>
            <w:r>
              <w:rPr>
                <w:rFonts w:eastAsia="DengXian"/>
                <w:i/>
                <w:color w:val="000000" w:themeColor="text1"/>
              </w:rPr>
              <w:t>: The existing CSI-RS can be configured with up to 32 ports, which is not sufficient for the gNB-to-gNB co-channel channel measurement for gNBs equipped with 64 antenna ports in the practice.</w:t>
            </w:r>
          </w:p>
          <w:p w14:paraId="4FF46007" w14:textId="77777777" w:rsidR="003177D1" w:rsidRDefault="00F473AB">
            <w:pPr>
              <w:rPr>
                <w:rFonts w:eastAsia="DengXian"/>
                <w:i/>
                <w:color w:val="000000" w:themeColor="text1"/>
              </w:rPr>
            </w:pPr>
            <w:r>
              <w:rPr>
                <w:rFonts w:eastAsia="DengXian" w:hint="eastAsia"/>
                <w:b/>
                <w:i/>
                <w:color w:val="000000" w:themeColor="text1"/>
              </w:rPr>
              <w:t>P</w:t>
            </w:r>
            <w:r>
              <w:rPr>
                <w:rFonts w:eastAsia="DengXian"/>
                <w:b/>
                <w:i/>
                <w:color w:val="000000" w:themeColor="text1"/>
              </w:rPr>
              <w:t>roposal 4</w:t>
            </w:r>
            <w:r>
              <w:rPr>
                <w:rFonts w:eastAsia="DengXian"/>
                <w:i/>
                <w:color w:val="000000" w:themeColor="text1"/>
              </w:rPr>
              <w:t>: In order to perform the gNB-to-gNB co-channel channel measurement for CLI handling for gNBs equipped with 64 antenna ports, consider the following potential alternatives:</w:t>
            </w:r>
          </w:p>
          <w:p w14:paraId="6D14CF39" w14:textId="77777777" w:rsidR="003177D1" w:rsidRDefault="00F473AB">
            <w:pPr>
              <w:pStyle w:val="afa"/>
              <w:widowControl/>
              <w:numPr>
                <w:ilvl w:val="0"/>
                <w:numId w:val="25"/>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lt.1: Aggressor virtualizes the 64 antenna ports into 32 CSI-RS ports and obtains the 32-port CSI between aggressor and victim.</w:t>
            </w:r>
          </w:p>
          <w:p w14:paraId="525EA003" w14:textId="77777777" w:rsidR="003177D1" w:rsidRDefault="00F473AB">
            <w:pPr>
              <w:pStyle w:val="afa"/>
              <w:widowControl/>
              <w:numPr>
                <w:ilvl w:val="0"/>
                <w:numId w:val="25"/>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lt.2: Define NZP CSI-RS with up to 64 ports.</w:t>
            </w:r>
          </w:p>
          <w:p w14:paraId="132D78EC" w14:textId="77777777" w:rsidR="003177D1" w:rsidRDefault="00F473AB">
            <w:pPr>
              <w:pStyle w:val="afa"/>
              <w:widowControl/>
              <w:numPr>
                <w:ilvl w:val="0"/>
                <w:numId w:val="25"/>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lt.3: Two 32-port CSI-RS resources are grouped together to measure the CSI between aggressor and victim, which is similar to the CSI-RS pairing defined in Rel-17 Multi-TRP CSI.</w:t>
            </w:r>
          </w:p>
          <w:p w14:paraId="5284A371" w14:textId="77777777" w:rsidR="003177D1" w:rsidRDefault="003177D1">
            <w:pPr>
              <w:spacing w:after="120"/>
              <w:rPr>
                <w:rFonts w:eastAsia="SimSun"/>
                <w:lang w:val="en-GB"/>
              </w:rPr>
            </w:pPr>
          </w:p>
          <w:p w14:paraId="457EF83F" w14:textId="77777777" w:rsidR="003177D1" w:rsidRDefault="003177D1">
            <w:pPr>
              <w:spacing w:after="120"/>
              <w:rPr>
                <w:rFonts w:eastAsia="SimSun"/>
                <w:lang w:val="en-GB"/>
              </w:rPr>
            </w:pPr>
          </w:p>
          <w:p w14:paraId="33066CB1" w14:textId="77777777" w:rsidR="003177D1" w:rsidRDefault="00F473AB">
            <w:pPr>
              <w:rPr>
                <w:i/>
                <w:iCs/>
              </w:rPr>
            </w:pPr>
            <w:bookmarkStart w:id="5" w:name="OLE_LINK8"/>
            <w:r>
              <w:rPr>
                <w:b/>
                <w:i/>
              </w:rPr>
              <w:t>Proposal</w:t>
            </w:r>
            <w:r>
              <w:rPr>
                <w:rFonts w:hint="eastAsia"/>
                <w:b/>
                <w:i/>
              </w:rPr>
              <w:t xml:space="preserve"> </w:t>
            </w:r>
            <w:r>
              <w:rPr>
                <w:b/>
                <w:i/>
              </w:rPr>
              <w:t>6</w:t>
            </w:r>
            <w:r>
              <w:rPr>
                <w:rFonts w:hint="eastAsia"/>
                <w:i/>
                <w:iCs/>
              </w:rPr>
              <w:t xml:space="preserve">: </w:t>
            </w:r>
            <w:r>
              <w:rPr>
                <w:i/>
                <w:iCs/>
              </w:rPr>
              <w:t xml:space="preserve">Regarding UL resource muting, </w:t>
            </w:r>
            <w:r>
              <w:rPr>
                <w:rFonts w:hint="eastAsia"/>
                <w:i/>
                <w:iCs/>
              </w:rPr>
              <w:t>UL rate matching/cancel</w:t>
            </w:r>
            <w:r>
              <w:rPr>
                <w:i/>
                <w:iCs/>
              </w:rPr>
              <w:t>l</w:t>
            </w:r>
            <w:r>
              <w:rPr>
                <w:rFonts w:hint="eastAsia"/>
                <w:i/>
                <w:iCs/>
              </w:rPr>
              <w:t xml:space="preserve">ation mechanism can be defined for </w:t>
            </w:r>
            <w:r>
              <w:rPr>
                <w:i/>
                <w:iCs/>
              </w:rPr>
              <w:t>more accurate</w:t>
            </w:r>
            <w:r>
              <w:rPr>
                <w:rFonts w:hint="eastAsia"/>
                <w:i/>
                <w:iCs/>
              </w:rPr>
              <w:t xml:space="preserve"> gNB-to-gNB</w:t>
            </w:r>
            <w:r>
              <w:rPr>
                <w:i/>
                <w:iCs/>
              </w:rPr>
              <w:t xml:space="preserve"> </w:t>
            </w:r>
            <w:r>
              <w:rPr>
                <w:rFonts w:eastAsia="DengXian" w:hint="eastAsia"/>
                <w:i/>
                <w:iCs/>
              </w:rPr>
              <w:t xml:space="preserve">co-channel </w:t>
            </w:r>
            <w:r>
              <w:rPr>
                <w:rFonts w:eastAsia="Microsoft YaHei" w:hint="eastAsia"/>
                <w:i/>
                <w:iCs/>
                <w:color w:val="000000" w:themeColor="text1"/>
                <w:kern w:val="24"/>
              </w:rPr>
              <w:t xml:space="preserve">CLI and/or channel </w:t>
            </w:r>
            <w:r>
              <w:rPr>
                <w:rFonts w:hint="eastAsia"/>
                <w:i/>
                <w:iCs/>
              </w:rPr>
              <w:t xml:space="preserve">measurement. </w:t>
            </w:r>
          </w:p>
          <w:bookmarkEnd w:id="5"/>
          <w:p w14:paraId="18849A0B" w14:textId="77777777" w:rsidR="003177D1" w:rsidRDefault="00F473AB">
            <w:pPr>
              <w:rPr>
                <w:rFonts w:eastAsia="DengXian"/>
                <w:i/>
                <w:iCs/>
              </w:rPr>
            </w:pPr>
            <w:r>
              <w:rPr>
                <w:b/>
                <w:i/>
              </w:rPr>
              <w:t>Proposal</w:t>
            </w:r>
            <w:r>
              <w:rPr>
                <w:rFonts w:hint="eastAsia"/>
                <w:b/>
                <w:i/>
              </w:rPr>
              <w:t xml:space="preserve"> </w:t>
            </w:r>
            <w:r>
              <w:rPr>
                <w:b/>
                <w:i/>
              </w:rPr>
              <w:t>7</w:t>
            </w:r>
            <w:r>
              <w:rPr>
                <w:rFonts w:hint="eastAsia"/>
                <w:i/>
                <w:iCs/>
              </w:rPr>
              <w:t xml:space="preserve">: DL rate matching can be performed by victim </w:t>
            </w:r>
            <w:r>
              <w:rPr>
                <w:i/>
                <w:iCs/>
              </w:rPr>
              <w:t xml:space="preserve">gNB </w:t>
            </w:r>
            <w:r>
              <w:rPr>
                <w:rFonts w:hint="eastAsia"/>
                <w:i/>
                <w:iCs/>
              </w:rPr>
              <w:t xml:space="preserve">around SSB or CSI-RS transmitted by aggressor </w:t>
            </w:r>
            <w:r>
              <w:rPr>
                <w:i/>
                <w:iCs/>
              </w:rPr>
              <w:t xml:space="preserve">gNB </w:t>
            </w:r>
            <w:r>
              <w:rPr>
                <w:rFonts w:hint="eastAsia"/>
                <w:i/>
                <w:iCs/>
              </w:rPr>
              <w:t xml:space="preserve">for gNB-to-gNB CLI and/or channel measurement. </w:t>
            </w:r>
          </w:p>
          <w:p w14:paraId="3216665F" w14:textId="77777777" w:rsidR="003177D1" w:rsidRDefault="00F473AB">
            <w:pPr>
              <w:rPr>
                <w:i/>
                <w:iCs/>
              </w:rPr>
            </w:pPr>
            <w:r>
              <w:rPr>
                <w:b/>
                <w:i/>
              </w:rPr>
              <w:t>Proposal</w:t>
            </w:r>
            <w:r>
              <w:rPr>
                <w:rFonts w:hint="eastAsia"/>
                <w:b/>
                <w:i/>
              </w:rPr>
              <w:t xml:space="preserve"> 8</w:t>
            </w:r>
            <w:r>
              <w:rPr>
                <w:rFonts w:hint="eastAsia"/>
                <w:i/>
                <w:iCs/>
              </w:rPr>
              <w:t xml:space="preserve">: </w:t>
            </w:r>
            <w:r>
              <w:rPr>
                <w:i/>
                <w:iCs/>
              </w:rPr>
              <w:t>Regarding DL/UL resource muting, t</w:t>
            </w:r>
            <w:r>
              <w:rPr>
                <w:rFonts w:hint="eastAsia"/>
                <w:i/>
                <w:iCs/>
              </w:rPr>
              <w:t>he rate matching resource for downlink/uplink transmission can be determined according to the measurement resources</w:t>
            </w:r>
            <w:r>
              <w:rPr>
                <w:i/>
                <w:iCs/>
              </w:rPr>
              <w:t>.</w:t>
            </w:r>
          </w:p>
          <w:p w14:paraId="20622434" w14:textId="77777777" w:rsidR="003177D1" w:rsidRDefault="00F473AB">
            <w:pPr>
              <w:pStyle w:val="afa"/>
              <w:widowControl/>
              <w:numPr>
                <w:ilvl w:val="0"/>
                <w:numId w:val="26"/>
              </w:numPr>
              <w:suppressAutoHyphens w:val="0"/>
              <w:spacing w:after="120"/>
              <w:ind w:firstLineChars="0"/>
              <w:rPr>
                <w:i/>
                <w:iCs/>
              </w:rPr>
            </w:pPr>
            <w:r>
              <w:rPr>
                <w:i/>
                <w:iCs/>
              </w:rPr>
              <w:t>FFS whether</w:t>
            </w:r>
            <w:r>
              <w:rPr>
                <w:rFonts w:hint="eastAsia"/>
                <w:i/>
                <w:iCs/>
              </w:rPr>
              <w:t xml:space="preserve"> a certain guard bands need to be reserved on both sides of the measurement resources for avoiding adjacent frequency interference</w:t>
            </w:r>
            <w:r>
              <w:rPr>
                <w:i/>
                <w:iCs/>
              </w:rPr>
              <w:t xml:space="preserve"> (e.g., leakage from the adjacent RB)</w:t>
            </w:r>
            <w:r>
              <w:rPr>
                <w:rFonts w:hint="eastAsia"/>
                <w:i/>
                <w:iCs/>
              </w:rPr>
              <w:t xml:space="preserve">. </w:t>
            </w:r>
          </w:p>
          <w:p w14:paraId="7013A2A0" w14:textId="77777777" w:rsidR="003177D1" w:rsidRDefault="003177D1">
            <w:pPr>
              <w:spacing w:after="120"/>
              <w:rPr>
                <w:rFonts w:eastAsia="SimSun"/>
              </w:rPr>
            </w:pPr>
          </w:p>
          <w:p w14:paraId="3C52B5C2" w14:textId="77777777" w:rsidR="003177D1" w:rsidRDefault="00F473AB">
            <w:pPr>
              <w:spacing w:after="120"/>
              <w:jc w:val="center"/>
              <w:rPr>
                <w:rFonts w:eastAsia="SimSun"/>
              </w:rPr>
            </w:pPr>
            <w:r>
              <w:rPr>
                <w:noProof/>
                <w:lang w:eastAsia="ko-KR"/>
              </w:rPr>
              <w:drawing>
                <wp:inline distT="0" distB="0" distL="114300" distR="114300" wp14:anchorId="5D3BD76A" wp14:editId="5BC3DB8B">
                  <wp:extent cx="3736975" cy="1195070"/>
                  <wp:effectExtent l="0" t="0" r="12065" b="889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3736975" cy="1195070"/>
                          </a:xfrm>
                          <a:prstGeom prst="rect">
                            <a:avLst/>
                          </a:prstGeom>
                          <a:noFill/>
                          <a:ln>
                            <a:noFill/>
                          </a:ln>
                        </pic:spPr>
                      </pic:pic>
                    </a:graphicData>
                  </a:graphic>
                </wp:inline>
              </w:drawing>
            </w:r>
          </w:p>
          <w:p w14:paraId="4C13A107" w14:textId="77777777" w:rsidR="003177D1" w:rsidRDefault="00F473AB">
            <w:pPr>
              <w:jc w:val="center"/>
              <w:rPr>
                <w:b/>
                <w:bCs/>
              </w:rPr>
            </w:pPr>
            <w:r>
              <w:rPr>
                <w:rFonts w:hint="eastAsia"/>
                <w:b/>
                <w:bCs/>
              </w:rPr>
              <w:t>Figure-4: Rate matching resource determination</w:t>
            </w:r>
          </w:p>
          <w:p w14:paraId="2815634F" w14:textId="77777777" w:rsidR="003177D1" w:rsidRDefault="003177D1">
            <w:pPr>
              <w:spacing w:after="120"/>
              <w:rPr>
                <w:rFonts w:eastAsia="SimSun"/>
              </w:rPr>
            </w:pPr>
          </w:p>
        </w:tc>
      </w:tr>
      <w:tr w:rsidR="003177D1" w14:paraId="357E9CAA" w14:textId="77777777">
        <w:tc>
          <w:tcPr>
            <w:tcW w:w="1536" w:type="dxa"/>
          </w:tcPr>
          <w:p w14:paraId="3AD684EE"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vivo [8]</w:t>
            </w:r>
          </w:p>
          <w:p w14:paraId="52B66C50" w14:textId="77777777" w:rsidR="003177D1" w:rsidRDefault="003177D1">
            <w:pPr>
              <w:suppressAutoHyphens w:val="0"/>
              <w:rPr>
                <w:rFonts w:eastAsia="맑은 고딕" w:cs="Times New Roman"/>
                <w:lang w:eastAsia="ko-KR"/>
              </w:rPr>
            </w:pPr>
          </w:p>
        </w:tc>
        <w:tc>
          <w:tcPr>
            <w:tcW w:w="8091" w:type="dxa"/>
          </w:tcPr>
          <w:p w14:paraId="3B660856" w14:textId="77777777" w:rsidR="003177D1" w:rsidRDefault="00F473AB">
            <w:pPr>
              <w:pStyle w:val="a3"/>
              <w:jc w:val="both"/>
              <w:rPr>
                <w:rFonts w:eastAsia="SimSun"/>
                <w:i/>
                <w:lang w:eastAsia="zh-CN"/>
              </w:rPr>
            </w:pPr>
            <w:bookmarkStart w:id="6" w:name="_Ref111121660"/>
            <w:r>
              <w:rPr>
                <w:rFonts w:eastAsia="SimSun"/>
                <w:i/>
                <w:lang w:eastAsia="zh-CN"/>
              </w:rPr>
              <w:t xml:space="preserve">Proposal </w:t>
            </w:r>
            <w:r>
              <w:rPr>
                <w:rFonts w:eastAsia="SimSun"/>
                <w:i/>
                <w:lang w:eastAsia="zh-CN"/>
              </w:rPr>
              <w:fldChar w:fldCharType="begin"/>
            </w:r>
            <w:r>
              <w:rPr>
                <w:rFonts w:eastAsia="SimSun"/>
                <w:i/>
                <w:lang w:eastAsia="zh-CN"/>
              </w:rPr>
              <w:instrText xml:space="preserve"> SEQ Proposal \* ARABIC </w:instrText>
            </w:r>
            <w:r>
              <w:rPr>
                <w:rFonts w:eastAsia="SimSun"/>
                <w:i/>
                <w:lang w:eastAsia="zh-CN"/>
              </w:rPr>
              <w:fldChar w:fldCharType="separate"/>
            </w:r>
            <w:r>
              <w:rPr>
                <w:rFonts w:eastAsia="SimSun"/>
                <w:i/>
                <w:lang w:eastAsia="zh-CN"/>
              </w:rPr>
              <w:t>5</w:t>
            </w:r>
            <w:r>
              <w:rPr>
                <w:rFonts w:eastAsia="SimSun"/>
                <w:i/>
                <w:lang w:eastAsia="zh-CN"/>
              </w:rPr>
              <w:fldChar w:fldCharType="end"/>
            </w:r>
            <w:r>
              <w:rPr>
                <w:rFonts w:eastAsia="SimSun"/>
                <w:i/>
                <w:lang w:eastAsia="zh-CN"/>
              </w:rPr>
              <w:t>: Assistance information exchange among multiple gNBs can be considered for gNB-to-gNB CLI handling, including measurement resources, measurement reports of RSRP/RSSI/beam, scheduling information, SBFD resource configuration (for SBFD CLI).</w:t>
            </w:r>
            <w:bookmarkEnd w:id="6"/>
          </w:p>
          <w:p w14:paraId="545AABD3" w14:textId="77777777" w:rsidR="003177D1" w:rsidRDefault="003177D1">
            <w:pPr>
              <w:spacing w:after="120"/>
              <w:rPr>
                <w:rFonts w:eastAsia="SimSun"/>
              </w:rPr>
            </w:pPr>
          </w:p>
        </w:tc>
      </w:tr>
      <w:tr w:rsidR="003177D1" w14:paraId="23037EC3" w14:textId="77777777">
        <w:tc>
          <w:tcPr>
            <w:tcW w:w="1536" w:type="dxa"/>
          </w:tcPr>
          <w:p w14:paraId="554CE585"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020E0F43" w14:textId="77777777" w:rsidR="003177D1" w:rsidRDefault="003177D1">
            <w:pPr>
              <w:suppressAutoHyphens w:val="0"/>
              <w:rPr>
                <w:rFonts w:eastAsia="맑은 고딕" w:cs="Times New Roman"/>
                <w:lang w:eastAsia="ko-KR"/>
              </w:rPr>
            </w:pPr>
          </w:p>
        </w:tc>
        <w:tc>
          <w:tcPr>
            <w:tcW w:w="8091" w:type="dxa"/>
          </w:tcPr>
          <w:p w14:paraId="706C3F0D"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Observation 3</w:t>
            </w:r>
            <w:r>
              <w:rPr>
                <w:rFonts w:eastAsia="SimSun" w:cs="Arial" w:hint="eastAsia"/>
                <w:b/>
                <w:i/>
                <w:iCs/>
                <w:sz w:val="21"/>
                <w:szCs w:val="21"/>
                <w:lang w:eastAsia="zh-CN"/>
              </w:rPr>
              <w:t>：</w:t>
            </w:r>
            <w:r>
              <w:rPr>
                <w:rFonts w:eastAsia="SimSun" w:cs="Arial"/>
                <w:b/>
                <w:i/>
                <w:iCs/>
                <w:sz w:val="21"/>
                <w:szCs w:val="21"/>
                <w:lang w:eastAsia="zh-CN"/>
              </w:rPr>
              <w:t xml:space="preserve">The above procedure of the gNB-gNB measurement and reporting can be a starting point. </w:t>
            </w:r>
          </w:p>
          <w:p w14:paraId="03BBBB08" w14:textId="77777777" w:rsidR="003177D1" w:rsidRDefault="00F473AB">
            <w:pPr>
              <w:rPr>
                <w:rFonts w:eastAsiaTheme="minorEastAsia"/>
                <w:b/>
                <w:i/>
                <w:sz w:val="21"/>
                <w:szCs w:val="21"/>
              </w:rPr>
            </w:pPr>
            <w:r>
              <w:rPr>
                <w:rFonts w:eastAsiaTheme="minorEastAsia"/>
                <w:b/>
                <w:i/>
                <w:sz w:val="21"/>
                <w:szCs w:val="21"/>
              </w:rPr>
              <w:t>Proposal 9:  Support periodic reporting for gNB-gNB CLI mitigation.</w:t>
            </w:r>
          </w:p>
          <w:p w14:paraId="5402DC46" w14:textId="77777777" w:rsidR="003177D1" w:rsidRDefault="00F473AB">
            <w:pPr>
              <w:rPr>
                <w:rFonts w:eastAsiaTheme="minorEastAsia"/>
                <w:b/>
                <w:i/>
                <w:sz w:val="21"/>
                <w:szCs w:val="21"/>
              </w:rPr>
            </w:pPr>
            <w:r>
              <w:rPr>
                <w:rFonts w:eastAsiaTheme="minorEastAsia"/>
                <w:b/>
                <w:i/>
                <w:sz w:val="21"/>
                <w:szCs w:val="21"/>
              </w:rPr>
              <w:t>Proposal 10:  Both CD-SSB and NCD-SSB are sufficient for gNB-to-gNB CLI measurement.</w:t>
            </w:r>
          </w:p>
          <w:p w14:paraId="0CC95661" w14:textId="77777777" w:rsidR="003177D1" w:rsidRDefault="003177D1">
            <w:pPr>
              <w:spacing w:after="120"/>
              <w:rPr>
                <w:rFonts w:eastAsia="SimSun"/>
              </w:rPr>
            </w:pPr>
          </w:p>
        </w:tc>
      </w:tr>
      <w:tr w:rsidR="003177D1" w14:paraId="64715376" w14:textId="77777777">
        <w:tc>
          <w:tcPr>
            <w:tcW w:w="1536" w:type="dxa"/>
          </w:tcPr>
          <w:p w14:paraId="5822C92B"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498C57A7" w14:textId="77777777" w:rsidR="003177D1" w:rsidRDefault="003177D1">
            <w:pPr>
              <w:suppressAutoHyphens w:val="0"/>
              <w:rPr>
                <w:rFonts w:eastAsia="맑은 고딕" w:cs="Times New Roman"/>
                <w:lang w:eastAsia="ko-KR"/>
              </w:rPr>
            </w:pPr>
          </w:p>
        </w:tc>
        <w:tc>
          <w:tcPr>
            <w:tcW w:w="8091" w:type="dxa"/>
          </w:tcPr>
          <w:p w14:paraId="280B8420" w14:textId="77777777" w:rsidR="003177D1" w:rsidRDefault="00F473AB">
            <w:pPr>
              <w:pStyle w:val="a5"/>
              <w:spacing w:afterLines="50" w:after="120"/>
              <w:rPr>
                <w:rFonts w:eastAsiaTheme="minorEastAsia"/>
                <w:b/>
              </w:rPr>
            </w:pPr>
            <w:r w:rsidRPr="00DF110E">
              <w:rPr>
                <w:rFonts w:eastAsiaTheme="minorEastAsia"/>
                <w:b/>
              </w:rPr>
              <w:t>P</w:t>
            </w:r>
            <w:r w:rsidRPr="00DF110E">
              <w:rPr>
                <w:rFonts w:eastAsiaTheme="minorEastAsia" w:hint="eastAsia"/>
                <w:b/>
              </w:rPr>
              <w:t>roposal 1: B</w:t>
            </w:r>
            <w:r w:rsidRPr="00DF110E">
              <w:rPr>
                <w:rFonts w:eastAsiaTheme="minorEastAsia"/>
                <w:b/>
              </w:rPr>
              <w:t>oth</w:t>
            </w:r>
            <w:r w:rsidRPr="00DF110E">
              <w:rPr>
                <w:rFonts w:eastAsiaTheme="minorEastAsia" w:hint="eastAsia"/>
                <w:b/>
              </w:rPr>
              <w:t xml:space="preserve"> </w:t>
            </w:r>
            <w:r w:rsidRPr="00DF110E">
              <w:rPr>
                <w:rFonts w:eastAsiaTheme="minorEastAsia"/>
                <w:b/>
              </w:rPr>
              <w:t>CD-SSB and NCD-SSB</w:t>
            </w:r>
            <w:r w:rsidRPr="00DF110E">
              <w:rPr>
                <w:rFonts w:eastAsiaTheme="minorEastAsia" w:hint="eastAsia"/>
                <w:b/>
              </w:rPr>
              <w:t xml:space="preserve"> can be used for </w:t>
            </w:r>
            <w:r>
              <w:rPr>
                <w:rFonts w:eastAsiaTheme="minorEastAsia"/>
                <w:b/>
              </w:rPr>
              <w:t>gNB-to-gNB CLI measurement</w:t>
            </w:r>
            <w:r>
              <w:rPr>
                <w:rFonts w:eastAsiaTheme="minorEastAsia" w:hint="eastAsia"/>
                <w:b/>
              </w:rPr>
              <w:t>.</w:t>
            </w:r>
          </w:p>
          <w:p w14:paraId="5CD88D06" w14:textId="77777777" w:rsidR="003177D1" w:rsidRDefault="00F473AB">
            <w:pPr>
              <w:pStyle w:val="a5"/>
              <w:spacing w:afterLines="50" w:after="120"/>
              <w:rPr>
                <w:rFonts w:eastAsiaTheme="minorEastAsia"/>
                <w:b/>
              </w:rPr>
            </w:pPr>
            <w:r w:rsidRPr="00DF110E">
              <w:rPr>
                <w:rFonts w:eastAsiaTheme="minorEastAsia"/>
                <w:b/>
              </w:rPr>
              <w:t>P</w:t>
            </w:r>
            <w:r w:rsidRPr="00DF110E">
              <w:rPr>
                <w:rFonts w:eastAsiaTheme="minorEastAsia" w:hint="eastAsia"/>
                <w:b/>
              </w:rPr>
              <w:t>roposal 2</w:t>
            </w:r>
            <w:r>
              <w:rPr>
                <w:rFonts w:eastAsiaTheme="minorEastAsia" w:hint="eastAsia"/>
                <w:b/>
              </w:rPr>
              <w:t>:</w:t>
            </w:r>
            <w:r>
              <w:t xml:space="preserve"> </w:t>
            </w:r>
            <w:r>
              <w:rPr>
                <w:rFonts w:eastAsiaTheme="minorEastAsia" w:hint="eastAsia"/>
                <w:b/>
              </w:rPr>
              <w:t>N</w:t>
            </w:r>
            <w:r>
              <w:rPr>
                <w:rFonts w:eastAsiaTheme="minorEastAsia"/>
                <w:b/>
              </w:rPr>
              <w:t>eighboring gNBs</w:t>
            </w:r>
            <w:r>
              <w:rPr>
                <w:rFonts w:eastAsiaTheme="minorEastAsia" w:hint="eastAsia"/>
                <w:b/>
              </w:rPr>
              <w:t xml:space="preserve"> should</w:t>
            </w:r>
            <w:r>
              <w:rPr>
                <w:rFonts w:eastAsiaTheme="minorEastAsia"/>
                <w:b/>
              </w:rPr>
              <w:t xml:space="preserve"> exchang</w:t>
            </w:r>
            <w:r>
              <w:rPr>
                <w:rFonts w:eastAsiaTheme="minorEastAsia" w:hint="eastAsia"/>
                <w:b/>
              </w:rPr>
              <w:t xml:space="preserve">e configuration information of SSB set </w:t>
            </w:r>
            <w:r>
              <w:rPr>
                <w:rFonts w:eastAsiaTheme="minorEastAsia"/>
                <w:b/>
              </w:rPr>
              <w:t>and/</w:t>
            </w:r>
            <w:r>
              <w:rPr>
                <w:rFonts w:eastAsiaTheme="minorEastAsia" w:hint="eastAsia"/>
                <w:b/>
              </w:rPr>
              <w:t xml:space="preserve">or CSI-RS set </w:t>
            </w:r>
            <w:r>
              <w:rPr>
                <w:rFonts w:eastAsiaTheme="minorEastAsia"/>
                <w:b/>
              </w:rPr>
              <w:t xml:space="preserve">(each SSB or CSI-RS in the set </w:t>
            </w:r>
            <w:r>
              <w:rPr>
                <w:rFonts w:eastAsiaTheme="minorEastAsia" w:hint="eastAsia"/>
                <w:b/>
              </w:rPr>
              <w:t xml:space="preserve">is </w:t>
            </w:r>
            <w:r>
              <w:rPr>
                <w:rFonts w:eastAsiaTheme="minorEastAsia"/>
                <w:b/>
              </w:rPr>
              <w:t>associat</w:t>
            </w:r>
            <w:r>
              <w:rPr>
                <w:rFonts w:eastAsiaTheme="minorEastAsia" w:hint="eastAsia"/>
                <w:b/>
              </w:rPr>
              <w:t>ed</w:t>
            </w:r>
            <w:r>
              <w:rPr>
                <w:rFonts w:eastAsiaTheme="minorEastAsia"/>
                <w:b/>
              </w:rPr>
              <w:t xml:space="preserve"> with a specific beam)</w:t>
            </w:r>
            <w:r>
              <w:rPr>
                <w:rFonts w:eastAsiaTheme="minorEastAsia" w:hint="eastAsia"/>
                <w:b/>
              </w:rPr>
              <w:t xml:space="preserve"> </w:t>
            </w:r>
            <w:r>
              <w:rPr>
                <w:rFonts w:eastAsiaTheme="minorEastAsia"/>
                <w:b/>
              </w:rPr>
              <w:t>to</w:t>
            </w:r>
            <w:r>
              <w:rPr>
                <w:rFonts w:eastAsiaTheme="minorEastAsia" w:hint="eastAsia"/>
                <w:b/>
              </w:rPr>
              <w:t xml:space="preserve"> enable beam level CLI measurement.</w:t>
            </w:r>
          </w:p>
          <w:p w14:paraId="7AA7115E" w14:textId="77777777" w:rsidR="003177D1" w:rsidRDefault="00F473AB">
            <w:pPr>
              <w:pStyle w:val="a5"/>
              <w:spacing w:afterLines="50" w:after="120"/>
              <w:rPr>
                <w:rFonts w:eastAsiaTheme="minorEastAsia"/>
                <w:b/>
              </w:rPr>
            </w:pPr>
            <w:r w:rsidRPr="00DF110E">
              <w:rPr>
                <w:rFonts w:eastAsiaTheme="minorEastAsia"/>
                <w:b/>
              </w:rPr>
              <w:t>P</w:t>
            </w:r>
            <w:r w:rsidRPr="00DF110E">
              <w:rPr>
                <w:rFonts w:eastAsiaTheme="minorEastAsia" w:hint="eastAsia"/>
                <w:b/>
              </w:rPr>
              <w:t>roposal 3</w:t>
            </w:r>
            <w:r>
              <w:rPr>
                <w:rFonts w:eastAsiaTheme="minorEastAsia" w:hint="eastAsia"/>
                <w:b/>
              </w:rPr>
              <w:t>:</w:t>
            </w:r>
            <w:r>
              <w:t xml:space="preserve"> </w:t>
            </w:r>
            <w:r>
              <w:rPr>
                <w:rFonts w:eastAsiaTheme="minorEastAsia"/>
                <w:b/>
              </w:rPr>
              <w:t>B</w:t>
            </w:r>
            <w:r>
              <w:rPr>
                <w:rFonts w:eastAsiaTheme="minorEastAsia" w:hint="eastAsia"/>
                <w:b/>
              </w:rPr>
              <w:t xml:space="preserve">eam level </w:t>
            </w:r>
            <w:r>
              <w:rPr>
                <w:rFonts w:eastAsiaTheme="minorEastAsia"/>
                <w:b/>
              </w:rPr>
              <w:t>measurement</w:t>
            </w:r>
            <w:r>
              <w:rPr>
                <w:rFonts w:eastAsiaTheme="minorEastAsia" w:hint="eastAsia"/>
                <w:b/>
              </w:rPr>
              <w:t xml:space="preserve"> result and </w:t>
            </w:r>
            <w:r>
              <w:rPr>
                <w:rFonts w:eastAsiaTheme="minorEastAsia"/>
                <w:b/>
              </w:rPr>
              <w:t>corresponding</w:t>
            </w:r>
            <w:r>
              <w:rPr>
                <w:rFonts w:eastAsiaTheme="minorEastAsia" w:hint="eastAsia"/>
                <w:b/>
              </w:rPr>
              <w:t xml:space="preserve"> </w:t>
            </w:r>
            <w:r>
              <w:rPr>
                <w:rFonts w:eastAsiaTheme="minorEastAsia"/>
                <w:b/>
              </w:rPr>
              <w:t>measurement</w:t>
            </w:r>
            <w:r>
              <w:rPr>
                <w:rFonts w:eastAsiaTheme="minorEastAsia" w:hint="eastAsia"/>
                <w:b/>
              </w:rPr>
              <w:t xml:space="preserve"> resource</w:t>
            </w:r>
            <w:r>
              <w:rPr>
                <w:rFonts w:eastAsiaTheme="minorEastAsia"/>
                <w:b/>
              </w:rPr>
              <w:t>s</w:t>
            </w:r>
            <w:r>
              <w:rPr>
                <w:rFonts w:eastAsiaTheme="minorEastAsia" w:hint="eastAsia"/>
                <w:b/>
              </w:rPr>
              <w:t xml:space="preserve"> should be exchanged </w:t>
            </w:r>
            <w:r>
              <w:rPr>
                <w:rFonts w:eastAsiaTheme="minorEastAsia"/>
                <w:b/>
              </w:rPr>
              <w:t xml:space="preserve">among gNBs </w:t>
            </w:r>
            <w:r>
              <w:rPr>
                <w:rFonts w:eastAsiaTheme="minorEastAsia" w:hint="eastAsia"/>
                <w:b/>
              </w:rPr>
              <w:t>to achieve beam/spatial based CLI management.</w:t>
            </w:r>
          </w:p>
          <w:p w14:paraId="76523C74" w14:textId="77777777" w:rsidR="003177D1" w:rsidRPr="00DF110E" w:rsidRDefault="00F473AB">
            <w:pPr>
              <w:pStyle w:val="a5"/>
              <w:spacing w:afterLines="50" w:after="120"/>
              <w:rPr>
                <w:rFonts w:eastAsiaTheme="minorEastAsia"/>
                <w:b/>
              </w:rPr>
            </w:pPr>
            <w:r w:rsidRPr="00DF110E">
              <w:rPr>
                <w:rFonts w:eastAsiaTheme="minorEastAsia"/>
                <w:b/>
              </w:rPr>
              <w:t>P</w:t>
            </w:r>
            <w:r w:rsidRPr="00DF110E">
              <w:rPr>
                <w:rFonts w:eastAsiaTheme="minorEastAsia" w:hint="eastAsia"/>
                <w:b/>
              </w:rPr>
              <w:t xml:space="preserve">roposal 4: </w:t>
            </w:r>
            <w:r>
              <w:rPr>
                <w:rFonts w:eastAsiaTheme="minorEastAsia"/>
                <w:b/>
              </w:rPr>
              <w:t xml:space="preserve">For UL transmission muting, both </w:t>
            </w:r>
            <w:r w:rsidRPr="00DF110E">
              <w:rPr>
                <w:rFonts w:eastAsiaTheme="minorEastAsia" w:hint="eastAsia"/>
                <w:b/>
              </w:rPr>
              <w:t xml:space="preserve">gNB scheduling based solution </w:t>
            </w:r>
            <w:r>
              <w:rPr>
                <w:rFonts w:eastAsiaTheme="minorEastAsia"/>
                <w:b/>
              </w:rPr>
              <w:t xml:space="preserve">and </w:t>
            </w:r>
            <w:r w:rsidRPr="00DF110E">
              <w:rPr>
                <w:rFonts w:eastAsiaTheme="minorEastAsia" w:hint="eastAsia"/>
                <w:b/>
              </w:rPr>
              <w:t>rate matching based solution can be used.</w:t>
            </w:r>
          </w:p>
          <w:p w14:paraId="4BE63157" w14:textId="77777777" w:rsidR="003177D1" w:rsidRPr="00DF110E" w:rsidRDefault="00F473AB">
            <w:pPr>
              <w:pStyle w:val="a5"/>
              <w:spacing w:afterLines="50" w:after="120"/>
              <w:rPr>
                <w:rFonts w:eastAsiaTheme="minorEastAsia"/>
                <w:b/>
              </w:rPr>
            </w:pPr>
            <w:r w:rsidRPr="00DF110E">
              <w:rPr>
                <w:rFonts w:eastAsiaTheme="minorEastAsia"/>
                <w:b/>
              </w:rPr>
              <w:t>P</w:t>
            </w:r>
            <w:r w:rsidRPr="00DF110E">
              <w:rPr>
                <w:rFonts w:eastAsiaTheme="minorEastAsia" w:hint="eastAsia"/>
                <w:b/>
              </w:rPr>
              <w:t>roposal 5: RSSI and RSRP can be considered as the gNB-gNB CLI measurement metric.</w:t>
            </w:r>
          </w:p>
          <w:p w14:paraId="58FFB28B" w14:textId="77777777" w:rsidR="003177D1" w:rsidRDefault="003177D1">
            <w:pPr>
              <w:spacing w:after="120"/>
              <w:rPr>
                <w:rFonts w:eastAsia="SimSun"/>
              </w:rPr>
            </w:pPr>
          </w:p>
        </w:tc>
      </w:tr>
      <w:tr w:rsidR="003177D1" w14:paraId="2CC5CAF9" w14:textId="77777777">
        <w:tc>
          <w:tcPr>
            <w:tcW w:w="1536" w:type="dxa"/>
          </w:tcPr>
          <w:p w14:paraId="6A9BD551"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77538380" w14:textId="77777777" w:rsidR="003177D1" w:rsidRDefault="003177D1">
            <w:pPr>
              <w:suppressAutoHyphens w:val="0"/>
              <w:rPr>
                <w:rFonts w:eastAsia="맑은 고딕" w:cs="Times New Roman"/>
                <w:lang w:eastAsia="ko-KR"/>
              </w:rPr>
            </w:pPr>
          </w:p>
        </w:tc>
        <w:tc>
          <w:tcPr>
            <w:tcW w:w="8091" w:type="dxa"/>
          </w:tcPr>
          <w:p w14:paraId="59E8C819" w14:textId="77777777" w:rsidR="003177D1" w:rsidRDefault="00F473AB">
            <w:pPr>
              <w:spacing w:afterLines="50" w:after="120"/>
              <w:rPr>
                <w:rFonts w:eastAsia="SimSun"/>
                <w:i/>
                <w:sz w:val="22"/>
              </w:rPr>
            </w:pPr>
            <w:r>
              <w:rPr>
                <w:rFonts w:eastAsia="SimSun"/>
                <w:b/>
                <w:sz w:val="22"/>
                <w:u w:val="single"/>
              </w:rPr>
              <w:t>Proposal 1:</w:t>
            </w:r>
            <w:r>
              <w:rPr>
                <w:rFonts w:eastAsia="SimSun"/>
                <w:bCs/>
                <w:sz w:val="22"/>
              </w:rPr>
              <w:t xml:space="preserve"> </w:t>
            </w:r>
            <w:r>
              <w:rPr>
                <w:rFonts w:eastAsia="SimSun"/>
                <w:bCs/>
                <w:i/>
                <w:iCs/>
                <w:sz w:val="22"/>
              </w:rPr>
              <w:t>For SSB based gNB-gNB CLI measurements,</w:t>
            </w:r>
            <w:r>
              <w:rPr>
                <w:rFonts w:eastAsia="SimSun"/>
                <w:bCs/>
                <w:sz w:val="22"/>
              </w:rPr>
              <w:t xml:space="preserve"> </w:t>
            </w:r>
            <w:r>
              <w:rPr>
                <w:rFonts w:eastAsia="SimSun"/>
                <w:bCs/>
                <w:i/>
                <w:sz w:val="22"/>
              </w:rPr>
              <w:t xml:space="preserve">prioritize use of </w:t>
            </w:r>
            <w:r>
              <w:rPr>
                <w:rFonts w:eastAsia="SimSun"/>
                <w:bCs/>
                <w:i/>
                <w:iCs/>
                <w:sz w:val="22"/>
              </w:rPr>
              <w:t>CD-</w:t>
            </w:r>
            <w:r>
              <w:rPr>
                <w:rFonts w:eastAsia="SimSun"/>
                <w:i/>
                <w:sz w:val="22"/>
              </w:rPr>
              <w:t>SSB. Further discuss the motivation for the use of NCD-SSB for gNB-gNB CLI measurements.</w:t>
            </w:r>
          </w:p>
          <w:p w14:paraId="52515800" w14:textId="77777777" w:rsidR="003177D1" w:rsidRDefault="00F473AB">
            <w:pPr>
              <w:spacing w:afterLines="50" w:after="120"/>
              <w:rPr>
                <w:rFonts w:eastAsia="SimSun"/>
                <w:b/>
                <w:sz w:val="22"/>
                <w:u w:val="single"/>
              </w:rPr>
            </w:pPr>
            <w:r>
              <w:rPr>
                <w:rFonts w:eastAsia="SimSun"/>
                <w:b/>
                <w:sz w:val="22"/>
                <w:u w:val="single"/>
              </w:rPr>
              <w:t>Proposal 2:</w:t>
            </w:r>
            <w:r>
              <w:rPr>
                <w:rFonts w:eastAsia="SimSun"/>
                <w:bCs/>
                <w:sz w:val="22"/>
              </w:rPr>
              <w:t xml:space="preserve"> </w:t>
            </w:r>
            <w:r>
              <w:rPr>
                <w:rFonts w:eastAsia="SimSun"/>
                <w:i/>
                <w:sz w:val="22"/>
              </w:rPr>
              <w:t xml:space="preserve">Study aperiodic or semi-persistent CSI-RS along with periodic CSI-RS for gNB-gNB CLI measurements </w:t>
            </w:r>
          </w:p>
          <w:p w14:paraId="15A9C794" w14:textId="77777777" w:rsidR="003177D1" w:rsidRDefault="00F473AB">
            <w:pPr>
              <w:spacing w:before="100" w:beforeAutospacing="1" w:after="100" w:afterAutospacing="1"/>
              <w:rPr>
                <w:rFonts w:eastAsia="SimSun"/>
                <w:i/>
                <w:iCs/>
                <w:sz w:val="22"/>
              </w:rPr>
            </w:pPr>
            <w:r>
              <w:rPr>
                <w:rFonts w:eastAsia="SimSun"/>
                <w:b/>
                <w:sz w:val="22"/>
                <w:u w:val="single"/>
              </w:rPr>
              <w:t>Proposal 3:</w:t>
            </w:r>
            <w:r>
              <w:rPr>
                <w:rFonts w:eastAsia="SimSun"/>
                <w:bCs/>
                <w:sz w:val="22"/>
              </w:rPr>
              <w:t xml:space="preserve">  </w:t>
            </w:r>
            <w:r>
              <w:rPr>
                <w:rFonts w:eastAsia="SimSun"/>
                <w:bCs/>
                <w:i/>
                <w:iCs/>
                <w:sz w:val="22"/>
              </w:rPr>
              <w:t xml:space="preserve">At least </w:t>
            </w:r>
            <w:r>
              <w:rPr>
                <w:rFonts w:eastAsia="SimSun"/>
                <w:i/>
                <w:iCs/>
                <w:sz w:val="22"/>
              </w:rPr>
              <w:t>information on CSI-RS time/frequency configuration and beam association (e.g. via CSI-RS resource id) should be exchanged between gNBs for CLI measurement</w:t>
            </w:r>
          </w:p>
          <w:p w14:paraId="2D5A287F" w14:textId="77777777" w:rsidR="003177D1" w:rsidRDefault="00F473AB">
            <w:pPr>
              <w:spacing w:afterLines="50" w:after="120"/>
              <w:rPr>
                <w:rFonts w:eastAsia="SimSun"/>
                <w:i/>
                <w:sz w:val="22"/>
              </w:rPr>
            </w:pPr>
            <w:r>
              <w:rPr>
                <w:rFonts w:eastAsia="SimSun"/>
                <w:b/>
                <w:sz w:val="22"/>
                <w:u w:val="single"/>
              </w:rPr>
              <w:t>Proposal 4:</w:t>
            </w:r>
            <w:r>
              <w:rPr>
                <w:rFonts w:eastAsia="SimSun"/>
                <w:bCs/>
                <w:sz w:val="22"/>
              </w:rPr>
              <w:t xml:space="preserve"> </w:t>
            </w:r>
            <w:r>
              <w:rPr>
                <w:rFonts w:eastAsia="SimSun"/>
                <w:i/>
                <w:sz w:val="22"/>
              </w:rPr>
              <w:t>Define CLI sensitivity level as a measurement metric for gNB-gNB CLI measurements</w:t>
            </w:r>
          </w:p>
          <w:p w14:paraId="76D05EA9" w14:textId="77777777" w:rsidR="003177D1" w:rsidRDefault="00F473AB">
            <w:pPr>
              <w:rPr>
                <w:rFonts w:eastAsia="SimSun"/>
                <w:i/>
                <w:sz w:val="22"/>
              </w:rPr>
            </w:pPr>
            <w:r>
              <w:rPr>
                <w:rFonts w:eastAsia="SimSun"/>
                <w:b/>
                <w:sz w:val="22"/>
                <w:u w:val="single"/>
              </w:rPr>
              <w:t>Proposal 5:</w:t>
            </w:r>
            <w:r>
              <w:rPr>
                <w:rFonts w:eastAsia="SimSun"/>
                <w:i/>
                <w:sz w:val="22"/>
              </w:rPr>
              <w:t xml:space="preserve"> Support UL rate matching/puncturing procedures at least for CLI measurement based on CSI-RS</w:t>
            </w:r>
          </w:p>
          <w:p w14:paraId="32CC6106" w14:textId="77777777" w:rsidR="003177D1" w:rsidRDefault="00F473AB">
            <w:pPr>
              <w:pStyle w:val="afa"/>
              <w:widowControl/>
              <w:numPr>
                <w:ilvl w:val="0"/>
                <w:numId w:val="27"/>
              </w:numPr>
              <w:suppressAutoHyphens w:val="0"/>
              <w:spacing w:line="240" w:lineRule="auto"/>
              <w:ind w:firstLineChars="0"/>
              <w:contextualSpacing/>
              <w:rPr>
                <w:rFonts w:eastAsia="SimSun"/>
                <w:i/>
                <w:sz w:val="22"/>
              </w:rPr>
            </w:pPr>
            <w:r>
              <w:rPr>
                <w:rFonts w:eastAsia="SimSun"/>
                <w:i/>
                <w:sz w:val="22"/>
              </w:rPr>
              <w:t>FFS for SSB</w:t>
            </w:r>
          </w:p>
          <w:p w14:paraId="65B2DEBF" w14:textId="77777777" w:rsidR="003177D1" w:rsidRDefault="00F473AB">
            <w:pPr>
              <w:spacing w:afterLines="50" w:after="120"/>
              <w:rPr>
                <w:rFonts w:eastAsia="SimSun"/>
                <w:i/>
                <w:sz w:val="22"/>
              </w:rPr>
            </w:pPr>
            <w:r>
              <w:rPr>
                <w:rFonts w:eastAsia="SimSun" w:hint="eastAsia"/>
                <w:b/>
                <w:sz w:val="22"/>
                <w:u w:val="single"/>
              </w:rPr>
              <w:t>Proposal</w:t>
            </w:r>
            <w:r>
              <w:rPr>
                <w:rFonts w:eastAsia="SimSun"/>
                <w:b/>
                <w:sz w:val="22"/>
                <w:u w:val="single"/>
              </w:rPr>
              <w:t xml:space="preserve"> 6</w:t>
            </w:r>
            <w:r>
              <w:rPr>
                <w:rFonts w:eastAsia="SimSun" w:hint="eastAsia"/>
                <w:b/>
                <w:sz w:val="22"/>
                <w:u w:val="single"/>
              </w:rPr>
              <w:t>:</w:t>
            </w:r>
            <w:r>
              <w:rPr>
                <w:rFonts w:eastAsia="SimSun"/>
                <w:bCs/>
                <w:sz w:val="22"/>
              </w:rPr>
              <w:t xml:space="preserve"> </w:t>
            </w:r>
            <w:r>
              <w:rPr>
                <w:rFonts w:eastAsia="SimSun"/>
                <w:i/>
                <w:sz w:val="22"/>
              </w:rPr>
              <w:t>Support gNB-gNB reporting of measurement results of CSI-RS/SSB resource identifier with the highest L1-RSRP/L1-SINR/L1-RSSI.</w:t>
            </w:r>
          </w:p>
          <w:p w14:paraId="1A182EBD" w14:textId="77777777" w:rsidR="003177D1" w:rsidRDefault="003177D1">
            <w:pPr>
              <w:spacing w:after="120"/>
              <w:rPr>
                <w:rFonts w:eastAsia="SimSun"/>
              </w:rPr>
            </w:pPr>
          </w:p>
        </w:tc>
      </w:tr>
      <w:tr w:rsidR="003177D1" w14:paraId="6D74AA9B" w14:textId="77777777">
        <w:tc>
          <w:tcPr>
            <w:tcW w:w="1536" w:type="dxa"/>
          </w:tcPr>
          <w:p w14:paraId="3B0882C8"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508E01B4" w14:textId="77777777" w:rsidR="003177D1" w:rsidRDefault="003177D1">
            <w:pPr>
              <w:suppressAutoHyphens w:val="0"/>
              <w:rPr>
                <w:rFonts w:eastAsia="맑은 고딕" w:cs="Times New Roman"/>
                <w:lang w:eastAsia="ko-KR"/>
              </w:rPr>
            </w:pPr>
          </w:p>
        </w:tc>
        <w:tc>
          <w:tcPr>
            <w:tcW w:w="8091" w:type="dxa"/>
          </w:tcPr>
          <w:p w14:paraId="72E4486E" w14:textId="77777777" w:rsidR="003177D1" w:rsidRDefault="00F473AB">
            <w:pPr>
              <w:shd w:val="clear" w:color="auto" w:fill="FFFFFF"/>
              <w:spacing w:line="231" w:lineRule="atLeast"/>
              <w:rPr>
                <w:rFonts w:cs="Times"/>
                <w:b/>
                <w:bCs/>
                <w:i/>
                <w:iCs/>
                <w:color w:val="000000"/>
              </w:rPr>
            </w:pPr>
            <w:bookmarkStart w:id="7" w:name="OLE_LINK1"/>
            <w:r>
              <w:rPr>
                <w:rFonts w:cs="Times"/>
                <w:b/>
                <w:bCs/>
                <w:i/>
                <w:iCs/>
                <w:color w:val="000000"/>
              </w:rPr>
              <w:t>Observation 1: Periodic RS (such as NZP CSI-RS and SSB) are not optimal for gNB-to-gNB CLI measurements. Using periodic RS without enhancements is wasteful and not easily scalable, especially for beam-based CLI measurement at FR2.</w:t>
            </w:r>
          </w:p>
          <w:p w14:paraId="3ABB8F55" w14:textId="77777777" w:rsidR="003177D1" w:rsidRDefault="00F473AB">
            <w:pPr>
              <w:shd w:val="clear" w:color="auto" w:fill="FFFFFF"/>
              <w:spacing w:line="231" w:lineRule="atLeast"/>
              <w:rPr>
                <w:rFonts w:cs="Times"/>
                <w:b/>
                <w:bCs/>
                <w:i/>
                <w:iCs/>
                <w:color w:val="000000"/>
              </w:rPr>
            </w:pPr>
            <w:bookmarkStart w:id="8" w:name="_Hlk127537564"/>
            <w:bookmarkEnd w:id="7"/>
            <w:r>
              <w:rPr>
                <w:rFonts w:cs="Times"/>
                <w:b/>
                <w:bCs/>
                <w:i/>
                <w:iCs/>
                <w:color w:val="000000"/>
              </w:rPr>
              <w:t>Proposal 1: Study enhancements to periodic RS for resource efficiency, scalability, and flexibility of gNB-to-gNB CLI measurement. Consider gNB-specific patterns of RS transmission and CLI measurement.</w:t>
            </w:r>
          </w:p>
          <w:p w14:paraId="487694F5" w14:textId="77777777" w:rsidR="003177D1" w:rsidRDefault="00F473AB">
            <w:pPr>
              <w:shd w:val="clear" w:color="auto" w:fill="FFFFFF"/>
              <w:spacing w:line="231" w:lineRule="atLeast"/>
              <w:rPr>
                <w:rFonts w:cs="Times"/>
                <w:b/>
                <w:bCs/>
                <w:i/>
                <w:iCs/>
                <w:color w:val="000000"/>
              </w:rPr>
            </w:pPr>
            <w:bookmarkStart w:id="9" w:name="_Hlk115355138"/>
            <w:bookmarkEnd w:id="8"/>
            <w:r>
              <w:rPr>
                <w:rFonts w:cs="Times"/>
                <w:b/>
                <w:bCs/>
                <w:i/>
                <w:iCs/>
                <w:color w:val="000000"/>
              </w:rPr>
              <w:t xml:space="preserve">Proposal 2: Support per-beam inter-gNB CLI measurement and reporting to enable coordinated scheduling/beamforming. </w:t>
            </w:r>
          </w:p>
          <w:p w14:paraId="083D561F" w14:textId="77777777" w:rsidR="003177D1" w:rsidRDefault="00F473AB">
            <w:pPr>
              <w:shd w:val="clear" w:color="auto" w:fill="FFFFFF"/>
              <w:spacing w:line="231" w:lineRule="atLeast"/>
              <w:rPr>
                <w:rFonts w:cs="Times"/>
                <w:b/>
                <w:bCs/>
                <w:i/>
                <w:iCs/>
                <w:color w:val="000000"/>
              </w:rPr>
            </w:pPr>
            <w:bookmarkStart w:id="10" w:name="_Hlk115355135"/>
            <w:bookmarkEnd w:id="9"/>
            <w:r>
              <w:rPr>
                <w:rFonts w:cs="Times"/>
                <w:b/>
                <w:bCs/>
                <w:i/>
                <w:iCs/>
                <w:color w:val="000000"/>
              </w:rPr>
              <w:t>Proposed 3: Support exchange of reference signal configuration information over the backhaul among the aggressor gNB and potential victim gNBs for the purpose of inter-gNB CLI measurement. Support reporting of high-interference RS resources.</w:t>
            </w:r>
          </w:p>
          <w:bookmarkEnd w:id="10"/>
          <w:p w14:paraId="341D91F1" w14:textId="77777777" w:rsidR="003177D1" w:rsidRDefault="003177D1">
            <w:pPr>
              <w:spacing w:after="120"/>
              <w:rPr>
                <w:rFonts w:eastAsia="SimSun"/>
              </w:rPr>
            </w:pPr>
          </w:p>
        </w:tc>
      </w:tr>
      <w:tr w:rsidR="003177D1" w14:paraId="1D9EFDDC" w14:textId="77777777">
        <w:tc>
          <w:tcPr>
            <w:tcW w:w="1536" w:type="dxa"/>
          </w:tcPr>
          <w:p w14:paraId="2FC1F744"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Lenovo [13]</w:t>
            </w:r>
          </w:p>
          <w:p w14:paraId="3F37C864" w14:textId="77777777" w:rsidR="003177D1" w:rsidRDefault="003177D1">
            <w:pPr>
              <w:suppressAutoHyphens w:val="0"/>
              <w:rPr>
                <w:rFonts w:eastAsia="맑은 고딕" w:cs="Times New Roman"/>
                <w:lang w:eastAsia="ko-KR"/>
              </w:rPr>
            </w:pPr>
          </w:p>
        </w:tc>
        <w:tc>
          <w:tcPr>
            <w:tcW w:w="8091" w:type="dxa"/>
          </w:tcPr>
          <w:p w14:paraId="5A0F7241" w14:textId="77777777" w:rsidR="003177D1" w:rsidRDefault="003177D1">
            <w:pPr>
              <w:spacing w:after="120"/>
              <w:rPr>
                <w:rFonts w:eastAsia="SimSun"/>
              </w:rPr>
            </w:pPr>
          </w:p>
        </w:tc>
      </w:tr>
      <w:tr w:rsidR="003177D1" w14:paraId="0DF6EB8F" w14:textId="77777777">
        <w:tc>
          <w:tcPr>
            <w:tcW w:w="1536" w:type="dxa"/>
          </w:tcPr>
          <w:p w14:paraId="777D9704"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28177A34" w14:textId="77777777" w:rsidR="003177D1" w:rsidRDefault="003177D1">
            <w:pPr>
              <w:suppressAutoHyphens w:val="0"/>
              <w:rPr>
                <w:rFonts w:eastAsia="맑은 고딕" w:cs="Times New Roman"/>
                <w:lang w:eastAsia="ko-KR"/>
              </w:rPr>
            </w:pPr>
          </w:p>
        </w:tc>
        <w:tc>
          <w:tcPr>
            <w:tcW w:w="8091" w:type="dxa"/>
          </w:tcPr>
          <w:p w14:paraId="27B7D936" w14:textId="77777777" w:rsidR="003177D1" w:rsidRDefault="00F473AB">
            <w:pPr>
              <w:rPr>
                <w:rFonts w:eastAsia="바탕"/>
                <w:b/>
                <w:bCs/>
              </w:rPr>
            </w:pPr>
            <w:r>
              <w:rPr>
                <w:rFonts w:eastAsia="바탕"/>
                <w:b/>
                <w:bCs/>
              </w:rPr>
              <w:t>Proposal 1: For gNB-gNB CLI measurements, CD-SSB and NCD-SSB can be used and is up to the network configurations between gNBs whether one or both of them are used.</w:t>
            </w:r>
          </w:p>
          <w:p w14:paraId="5314A88F" w14:textId="77777777" w:rsidR="003177D1" w:rsidRDefault="00F473AB">
            <w:pPr>
              <w:rPr>
                <w:rFonts w:eastAsia="바탕"/>
                <w:b/>
                <w:bCs/>
              </w:rPr>
            </w:pPr>
            <w:r>
              <w:rPr>
                <w:rFonts w:eastAsia="바탕"/>
                <w:b/>
                <w:bCs/>
              </w:rPr>
              <w:t>Observation 1: For UL transmissions, the UE needs to know which REs to mute.</w:t>
            </w:r>
          </w:p>
          <w:p w14:paraId="5A935BC7" w14:textId="77777777" w:rsidR="003177D1" w:rsidRDefault="00F473AB">
            <w:pPr>
              <w:rPr>
                <w:rFonts w:eastAsia="바탕"/>
                <w:b/>
                <w:bCs/>
              </w:rPr>
            </w:pPr>
            <w:r>
              <w:rPr>
                <w:rFonts w:eastAsia="바탕"/>
                <w:b/>
                <w:bCs/>
              </w:rPr>
              <w:t>Observation 2: RE muting may not be enabled for every UL/DL transmission.</w:t>
            </w:r>
          </w:p>
          <w:p w14:paraId="6234B55C" w14:textId="77777777" w:rsidR="003177D1" w:rsidRDefault="00F473AB">
            <w:pPr>
              <w:rPr>
                <w:rFonts w:eastAsia="바탕"/>
                <w:b/>
                <w:bCs/>
              </w:rPr>
            </w:pPr>
            <w:r>
              <w:rPr>
                <w:rFonts w:eastAsia="바탕"/>
                <w:b/>
                <w:bCs/>
              </w:rPr>
              <w:t>Proposal 2: For UL and DL transmissions, the gNB semi-statically configures one or more RE muting patterns for the UE, i.e. the UE is aware of which REs is muted.</w:t>
            </w:r>
          </w:p>
          <w:p w14:paraId="1B1E82FC" w14:textId="77777777" w:rsidR="003177D1" w:rsidRDefault="00F473AB">
            <w:pPr>
              <w:rPr>
                <w:rFonts w:eastAsia="바탕"/>
                <w:b/>
                <w:bCs/>
              </w:rPr>
            </w:pPr>
            <w:r>
              <w:rPr>
                <w:rFonts w:eastAsia="바탕"/>
                <w:b/>
                <w:bCs/>
              </w:rPr>
              <w:t>Proposal 3: The gNB dynamically enables/disables RE muting for an UL/DL transmission and if multiple RE patterns are configured, the gNB indicates which RE muting pattern to apply in the dynamic grant.</w:t>
            </w:r>
          </w:p>
          <w:p w14:paraId="7C93BAFC" w14:textId="77777777" w:rsidR="003177D1" w:rsidRDefault="00F473AB">
            <w:pPr>
              <w:rPr>
                <w:rFonts w:eastAsia="바탕" w:cstheme="minorHAnsi"/>
                <w:b/>
                <w:bCs/>
              </w:rPr>
            </w:pPr>
            <w:r>
              <w:rPr>
                <w:rFonts w:eastAsia="바탕" w:cstheme="minorHAnsi"/>
                <w:b/>
                <w:bCs/>
              </w:rPr>
              <w:t>Observation 3: RE muting on REs containing RS from multiple gNBs may degrade the reliability of UL transmissions.</w:t>
            </w:r>
          </w:p>
          <w:p w14:paraId="4A7953A7" w14:textId="77777777" w:rsidR="003177D1" w:rsidRDefault="00F473AB">
            <w:pPr>
              <w:rPr>
                <w:rFonts w:eastAsia="바탕" w:cstheme="minorHAnsi"/>
                <w:b/>
                <w:bCs/>
              </w:rPr>
            </w:pPr>
            <w:r>
              <w:rPr>
                <w:rFonts w:eastAsia="바탕" w:cstheme="minorHAnsi"/>
                <w:b/>
                <w:bCs/>
              </w:rPr>
              <w:t>Proposal 4: RE muting on REs containing gNB RS is conditional upon the transmission parameters, such as the L1 priority or MCS of the UL transmission.</w:t>
            </w:r>
          </w:p>
          <w:p w14:paraId="2B8AFC1F" w14:textId="77777777" w:rsidR="003177D1" w:rsidRDefault="003177D1">
            <w:pPr>
              <w:spacing w:after="120"/>
              <w:rPr>
                <w:rFonts w:eastAsia="SimSun"/>
              </w:rPr>
            </w:pPr>
          </w:p>
        </w:tc>
      </w:tr>
      <w:tr w:rsidR="003177D1" w14:paraId="6639A693" w14:textId="77777777">
        <w:tc>
          <w:tcPr>
            <w:tcW w:w="1536" w:type="dxa"/>
          </w:tcPr>
          <w:p w14:paraId="54B78C90"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20985252" w14:textId="77777777" w:rsidR="003177D1" w:rsidRDefault="003177D1">
            <w:pPr>
              <w:suppressAutoHyphens w:val="0"/>
              <w:rPr>
                <w:rFonts w:eastAsia="맑은 고딕" w:cs="Times New Roman"/>
                <w:lang w:eastAsia="ko-KR"/>
              </w:rPr>
            </w:pPr>
          </w:p>
        </w:tc>
        <w:tc>
          <w:tcPr>
            <w:tcW w:w="8091" w:type="dxa"/>
          </w:tcPr>
          <w:p w14:paraId="0E9ADDBF" w14:textId="77777777" w:rsidR="003177D1" w:rsidRDefault="003177D1">
            <w:pPr>
              <w:spacing w:after="120"/>
              <w:rPr>
                <w:rFonts w:eastAsia="SimSun"/>
              </w:rPr>
            </w:pPr>
          </w:p>
        </w:tc>
      </w:tr>
      <w:tr w:rsidR="003177D1" w14:paraId="566FB289" w14:textId="77777777">
        <w:tc>
          <w:tcPr>
            <w:tcW w:w="1536" w:type="dxa"/>
          </w:tcPr>
          <w:p w14:paraId="4CB84C77"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555A3CC2" w14:textId="77777777" w:rsidR="003177D1" w:rsidRDefault="003177D1">
            <w:pPr>
              <w:suppressAutoHyphens w:val="0"/>
              <w:rPr>
                <w:rFonts w:eastAsia="맑은 고딕" w:cs="Times New Roman"/>
                <w:lang w:eastAsia="ko-KR"/>
              </w:rPr>
            </w:pPr>
          </w:p>
        </w:tc>
        <w:tc>
          <w:tcPr>
            <w:tcW w:w="8091" w:type="dxa"/>
          </w:tcPr>
          <w:p w14:paraId="01D9BBEB" w14:textId="77777777" w:rsidR="003177D1" w:rsidRDefault="00F473AB">
            <w:pPr>
              <w:spacing w:before="240"/>
              <w:rPr>
                <w:b/>
              </w:rPr>
            </w:pPr>
            <w:r>
              <w:rPr>
                <w:b/>
              </w:rPr>
              <w:t>Observation 1</w:t>
            </w:r>
          </w:p>
          <w:p w14:paraId="190AC6E5" w14:textId="77777777" w:rsidR="003177D1" w:rsidRDefault="00F473AB">
            <w:pPr>
              <w:widowControl/>
              <w:numPr>
                <w:ilvl w:val="0"/>
                <w:numId w:val="28"/>
              </w:numPr>
              <w:suppressAutoHyphens w:val="0"/>
              <w:spacing w:before="60"/>
              <w:ind w:left="288" w:hanging="288"/>
              <w:rPr>
                <w:i/>
              </w:rPr>
            </w:pPr>
            <w:r>
              <w:rPr>
                <w:i/>
              </w:rPr>
              <w:t>For gNB-to-gNB CLI mitigation</w:t>
            </w:r>
            <w:r>
              <w:rPr>
                <w:i/>
                <w:lang w:val="en-GB"/>
              </w:rPr>
              <w:t>, the necessity of configuration of ZP CSI-RS or CSI-IM resources remains to be established.</w:t>
            </w:r>
          </w:p>
          <w:p w14:paraId="4D7CEC3A" w14:textId="77777777" w:rsidR="003177D1" w:rsidRDefault="00F473AB">
            <w:pPr>
              <w:spacing w:before="240"/>
              <w:rPr>
                <w:b/>
              </w:rPr>
            </w:pPr>
            <w:r>
              <w:rPr>
                <w:b/>
              </w:rPr>
              <w:t>Proposal 1</w:t>
            </w:r>
          </w:p>
          <w:p w14:paraId="4C7F3DEB" w14:textId="77777777" w:rsidR="003177D1" w:rsidRDefault="00F473AB">
            <w:pPr>
              <w:widowControl/>
              <w:numPr>
                <w:ilvl w:val="0"/>
                <w:numId w:val="28"/>
              </w:numPr>
              <w:suppressAutoHyphens w:val="0"/>
              <w:spacing w:before="60"/>
              <w:ind w:left="288" w:hanging="288"/>
              <w:rPr>
                <w:i/>
              </w:rPr>
            </w:pPr>
            <w:r>
              <w:rPr>
                <w:i/>
              </w:rPr>
              <w:t>For gNB-to-gNB CLI mitigation,</w:t>
            </w:r>
          </w:p>
          <w:p w14:paraId="487739D6" w14:textId="77777777" w:rsidR="003177D1" w:rsidRDefault="00F473AB">
            <w:pPr>
              <w:widowControl/>
              <w:numPr>
                <w:ilvl w:val="1"/>
                <w:numId w:val="28"/>
              </w:numPr>
              <w:suppressAutoHyphens w:val="0"/>
              <w:spacing w:before="60"/>
              <w:rPr>
                <w:i/>
              </w:rPr>
            </w:pPr>
            <w:r>
              <w:rPr>
                <w:i/>
              </w:rPr>
              <w:t xml:space="preserve">In addition to NZP CSI-RS, both CD-SSB and NCD-SSB should be considered as candidates for CLI-RS resources. </w:t>
            </w:r>
          </w:p>
          <w:p w14:paraId="20F29BF0" w14:textId="77777777" w:rsidR="003177D1" w:rsidRDefault="00F473AB">
            <w:pPr>
              <w:widowControl/>
              <w:numPr>
                <w:ilvl w:val="2"/>
                <w:numId w:val="28"/>
              </w:numPr>
              <w:suppressAutoHyphens w:val="0"/>
              <w:spacing w:before="60"/>
              <w:rPr>
                <w:i/>
              </w:rPr>
            </w:pPr>
            <w:r>
              <w:rPr>
                <w:i/>
              </w:rPr>
              <w:t xml:space="preserve">The configuration on the time/frequency/sequence/spatial information on the CLI-RS needs to be exchanged between gNBs. </w:t>
            </w:r>
          </w:p>
          <w:p w14:paraId="16550DD2" w14:textId="77777777" w:rsidR="003177D1" w:rsidRDefault="00F473AB">
            <w:pPr>
              <w:widowControl/>
              <w:numPr>
                <w:ilvl w:val="1"/>
                <w:numId w:val="28"/>
              </w:numPr>
              <w:suppressAutoHyphens w:val="0"/>
              <w:spacing w:before="60"/>
              <w:rPr>
                <w:i/>
              </w:rPr>
            </w:pPr>
            <w:r>
              <w:rPr>
                <w:i/>
              </w:rPr>
              <w:t>Measurement and reporting periodicity: at least periodic measurement resources and reporting are considered.</w:t>
            </w:r>
          </w:p>
          <w:p w14:paraId="57FFFDA4" w14:textId="77777777" w:rsidR="003177D1" w:rsidRDefault="00F473AB">
            <w:pPr>
              <w:widowControl/>
              <w:numPr>
                <w:ilvl w:val="1"/>
                <w:numId w:val="28"/>
              </w:numPr>
              <w:suppressAutoHyphens w:val="0"/>
              <w:spacing w:before="60"/>
              <w:rPr>
                <w:i/>
              </w:rPr>
            </w:pPr>
            <w:r>
              <w:rPr>
                <w:i/>
              </w:rPr>
              <w:t>CLI measurements may be categorized as short-term and long-term interference measurements:</w:t>
            </w:r>
          </w:p>
          <w:p w14:paraId="12B259F1" w14:textId="77777777" w:rsidR="003177D1" w:rsidRDefault="00F473AB">
            <w:pPr>
              <w:widowControl/>
              <w:numPr>
                <w:ilvl w:val="2"/>
                <w:numId w:val="28"/>
              </w:numPr>
              <w:suppressAutoHyphens w:val="0"/>
              <w:spacing w:before="60"/>
              <w:rPr>
                <w:i/>
              </w:rPr>
            </w:pPr>
            <w:r>
              <w:rPr>
                <w:i/>
              </w:rPr>
              <w:t>Short-term CLI metrics may be defined based on CSI/CQI- or L1-RSRP/RSSI-like measurements.</w:t>
            </w:r>
          </w:p>
          <w:p w14:paraId="5F313277" w14:textId="77777777" w:rsidR="003177D1" w:rsidRDefault="00F473AB">
            <w:pPr>
              <w:widowControl/>
              <w:numPr>
                <w:ilvl w:val="2"/>
                <w:numId w:val="28"/>
              </w:numPr>
              <w:suppressAutoHyphens w:val="0"/>
              <w:spacing w:before="60"/>
              <w:rPr>
                <w:i/>
              </w:rPr>
            </w:pPr>
            <w:r>
              <w:rPr>
                <w:i/>
              </w:rPr>
              <w:t>Long-term CLI metrics may be defined based on CLI-RSRP- or CLI-RSSI-like measurements.</w:t>
            </w:r>
          </w:p>
          <w:p w14:paraId="7D69D6BE" w14:textId="77777777" w:rsidR="003177D1" w:rsidRDefault="00F473AB">
            <w:pPr>
              <w:widowControl/>
              <w:numPr>
                <w:ilvl w:val="3"/>
                <w:numId w:val="28"/>
              </w:numPr>
              <w:suppressAutoHyphens w:val="0"/>
              <w:spacing w:before="60"/>
              <w:rPr>
                <w:i/>
              </w:rPr>
            </w:pPr>
            <w:r>
              <w:rPr>
                <w:i/>
              </w:rPr>
              <w:t>CD-SSB and NCD-SSB may be CLI-RS candidates at least for long-term CLI measurements.</w:t>
            </w:r>
          </w:p>
          <w:p w14:paraId="60603D38" w14:textId="77777777" w:rsidR="003177D1" w:rsidRDefault="00F473AB">
            <w:pPr>
              <w:widowControl/>
              <w:numPr>
                <w:ilvl w:val="1"/>
                <w:numId w:val="28"/>
              </w:numPr>
              <w:suppressAutoHyphens w:val="0"/>
              <w:spacing w:before="60"/>
              <w:rPr>
                <w:i/>
              </w:rPr>
            </w:pPr>
            <w:r>
              <w:rPr>
                <w:i/>
              </w:rPr>
              <w:t xml:space="preserve">UL resource blanking to enable measurements at a victim gNB can be explicitly realized </w:t>
            </w:r>
            <w:r>
              <w:rPr>
                <w:lang w:val="en-GB"/>
              </w:rPr>
              <w:t>via existing mechanisms in NR, e.g., UL CI, SFI, etc., or implicitly based on</w:t>
            </w:r>
            <w:r>
              <w:rPr>
                <w:i/>
              </w:rPr>
              <w:t xml:space="preserve"> gNB scheduling. </w:t>
            </w:r>
          </w:p>
          <w:p w14:paraId="67197378" w14:textId="77777777" w:rsidR="003177D1" w:rsidRDefault="003177D1">
            <w:pPr>
              <w:spacing w:after="120"/>
              <w:rPr>
                <w:rFonts w:eastAsia="SimSun"/>
              </w:rPr>
            </w:pPr>
          </w:p>
        </w:tc>
      </w:tr>
      <w:tr w:rsidR="003177D1" w14:paraId="5FEE87D3" w14:textId="77777777">
        <w:tc>
          <w:tcPr>
            <w:tcW w:w="1536" w:type="dxa"/>
          </w:tcPr>
          <w:p w14:paraId="162119D9"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0EE958C6" w14:textId="77777777" w:rsidR="003177D1" w:rsidRDefault="003177D1">
            <w:pPr>
              <w:suppressAutoHyphens w:val="0"/>
              <w:rPr>
                <w:rFonts w:eastAsia="맑은 고딕" w:cs="Times New Roman"/>
                <w:lang w:eastAsia="ko-KR"/>
              </w:rPr>
            </w:pPr>
          </w:p>
        </w:tc>
        <w:tc>
          <w:tcPr>
            <w:tcW w:w="8091" w:type="dxa"/>
          </w:tcPr>
          <w:p w14:paraId="28FF6D96"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w:t>
            </w:r>
            <w:r>
              <w:rPr>
                <w:b/>
                <w:i/>
                <w:u w:val="single"/>
              </w:rPr>
              <w:fldChar w:fldCharType="end"/>
            </w:r>
            <w:r>
              <w:rPr>
                <w:b/>
                <w:i/>
                <w:u w:val="single"/>
              </w:rPr>
              <w:t>:</w:t>
            </w:r>
            <w:r>
              <w:t xml:space="preserve"> </w:t>
            </w:r>
            <w:r>
              <w:rPr>
                <w:bCs/>
                <w:i/>
              </w:rPr>
              <w:t xml:space="preserve">For inter-gNB </w:t>
            </w:r>
            <w:r>
              <w:rPr>
                <w:rFonts w:hint="eastAsia"/>
                <w:bCs/>
                <w:i/>
              </w:rPr>
              <w:t>in</w:t>
            </w:r>
            <w:r>
              <w:rPr>
                <w:bCs/>
                <w:i/>
              </w:rPr>
              <w:t xml:space="preserve">tra-subband CLI measurement and reporting, </w:t>
            </w:r>
            <w:r>
              <w:rPr>
                <w:rFonts w:eastAsiaTheme="minorEastAsia"/>
                <w:bCs/>
                <w:i/>
              </w:rPr>
              <w:t xml:space="preserve">ZP CSI-RS, CSI-IM or RSSI resource </w:t>
            </w:r>
            <w:r>
              <w:rPr>
                <w:bCs/>
                <w:i/>
              </w:rPr>
              <w:t xml:space="preserve">can also be supported as measurement resource for </w:t>
            </w:r>
            <w:bookmarkStart w:id="11" w:name="_Hlk126674026"/>
            <w:r>
              <w:rPr>
                <w:rFonts w:eastAsiaTheme="minorEastAsia"/>
                <w:bCs/>
                <w:i/>
              </w:rPr>
              <w:t>interference strength measurement</w:t>
            </w:r>
            <w:bookmarkEnd w:id="11"/>
            <w:r>
              <w:rPr>
                <w:rFonts w:eastAsiaTheme="minorEastAsia"/>
                <w:bCs/>
                <w:i/>
              </w:rPr>
              <w:t>.</w:t>
            </w:r>
          </w:p>
          <w:p w14:paraId="6A1BDC2C"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the transmission of different aggressor gNBs are coordinated on different RSSI resources/occasions in TDM/FDM manner.</w:t>
            </w:r>
          </w:p>
          <w:p w14:paraId="49DA652B"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8</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both</w:t>
            </w:r>
            <w:bookmarkStart w:id="12" w:name="_Hlk118300552"/>
            <w:r>
              <w:rPr>
                <w:bCs/>
                <w:i/>
              </w:rPr>
              <w:t xml:space="preserve"> transparent and non-transparent UL resource muting method </w:t>
            </w:r>
            <w:bookmarkEnd w:id="12"/>
            <w:r>
              <w:rPr>
                <w:bCs/>
                <w:i/>
              </w:rPr>
              <w:t xml:space="preserve">should be considered, e.g., define </w:t>
            </w:r>
            <w:bookmarkStart w:id="13" w:name="_Hlk118300577"/>
            <w:r>
              <w:rPr>
                <w:bCs/>
                <w:i/>
              </w:rPr>
              <w:t xml:space="preserve">UL rate-matching/muting pattern </w:t>
            </w:r>
            <w:bookmarkEnd w:id="13"/>
            <w:r>
              <w:rPr>
                <w:bCs/>
                <w:i/>
              </w:rPr>
              <w:t>or avoid the scheduling on measurement resource.</w:t>
            </w:r>
          </w:p>
          <w:p w14:paraId="5A67ECA6" w14:textId="77777777" w:rsidR="003177D1" w:rsidRDefault="003177D1">
            <w:pPr>
              <w:spacing w:after="120"/>
              <w:rPr>
                <w:rFonts w:eastAsia="SimSun"/>
              </w:rPr>
            </w:pPr>
          </w:p>
        </w:tc>
      </w:tr>
      <w:tr w:rsidR="003177D1" w14:paraId="4EF230FD" w14:textId="77777777">
        <w:tc>
          <w:tcPr>
            <w:tcW w:w="1536" w:type="dxa"/>
          </w:tcPr>
          <w:p w14:paraId="5CDD9C97"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LGE [18]</w:t>
            </w:r>
          </w:p>
          <w:p w14:paraId="3CCD3F1F" w14:textId="77777777" w:rsidR="003177D1" w:rsidRDefault="003177D1">
            <w:pPr>
              <w:suppressAutoHyphens w:val="0"/>
              <w:rPr>
                <w:rFonts w:eastAsia="맑은 고딕" w:cs="Times New Roman"/>
                <w:lang w:eastAsia="ko-KR"/>
              </w:rPr>
            </w:pPr>
          </w:p>
        </w:tc>
        <w:tc>
          <w:tcPr>
            <w:tcW w:w="8091" w:type="dxa"/>
          </w:tcPr>
          <w:p w14:paraId="28FB622D" w14:textId="77777777" w:rsidR="003177D1" w:rsidRDefault="003177D1">
            <w:pPr>
              <w:spacing w:after="120"/>
              <w:rPr>
                <w:rFonts w:eastAsia="SimSun"/>
              </w:rPr>
            </w:pPr>
          </w:p>
        </w:tc>
      </w:tr>
      <w:tr w:rsidR="003177D1" w14:paraId="4BE4F800" w14:textId="77777777">
        <w:tc>
          <w:tcPr>
            <w:tcW w:w="1536" w:type="dxa"/>
          </w:tcPr>
          <w:p w14:paraId="3C4E2F2E"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1E74C650" w14:textId="77777777" w:rsidR="003177D1" w:rsidRDefault="003177D1">
            <w:pPr>
              <w:suppressAutoHyphens w:val="0"/>
              <w:rPr>
                <w:rFonts w:eastAsia="맑은 고딕" w:cs="Times New Roman"/>
                <w:lang w:eastAsia="ko-KR"/>
              </w:rPr>
            </w:pPr>
          </w:p>
        </w:tc>
        <w:tc>
          <w:tcPr>
            <w:tcW w:w="8091" w:type="dxa"/>
          </w:tcPr>
          <w:p w14:paraId="00E8B34C" w14:textId="77777777" w:rsidR="003177D1" w:rsidRDefault="00F473A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1: </w:t>
            </w:r>
            <w:r>
              <w:rPr>
                <w:rFonts w:ascii="Times New Roman" w:hAnsi="Times New Roman" w:cs="Times New Roman"/>
                <w:b w:val="0"/>
                <w:bCs w:val="0"/>
                <w:i/>
                <w:iCs/>
                <w:color w:val="000000" w:themeColor="text1"/>
              </w:rPr>
              <w:t>Xn/F1AP signaling is extended to indicate the NZP CSI-RS resource, SSB resources and DL muting patterns configured by the aggressor gNB for gNB-to-gNB CLI measurements by victim gNBs.</w:t>
            </w:r>
          </w:p>
          <w:p w14:paraId="7A3321FA" w14:textId="77777777" w:rsidR="003177D1" w:rsidRDefault="00F473A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2: </w:t>
            </w:r>
            <w:r>
              <w:rPr>
                <w:rFonts w:ascii="Times New Roman" w:hAnsi="Times New Roman" w:cs="Times New Roman"/>
                <w:b w:val="0"/>
                <w:bCs w:val="0"/>
                <w:i/>
                <w:iCs/>
                <w:color w:val="000000" w:themeColor="text1"/>
              </w:rPr>
              <w:t>gNB</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measurements for gNB-to-gNB CLI estimation based on NZP CSI-RS resources and SSB resources provided for gNB-to-gNB CLI measurements are left to implementation, i.e., no new NG-RAN measurement quantities are introduced.</w:t>
            </w:r>
          </w:p>
          <w:p w14:paraId="16AB7CF1" w14:textId="77777777" w:rsidR="003177D1" w:rsidRDefault="00F473A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4: </w:t>
            </w:r>
            <w:r>
              <w:rPr>
                <w:rFonts w:ascii="Times New Roman" w:hAnsi="Times New Roman" w:cs="Times New Roman"/>
                <w:b w:val="0"/>
                <w:bCs w:val="0"/>
                <w:i/>
                <w:iCs/>
                <w:color w:val="000000" w:themeColor="text1"/>
              </w:rPr>
              <w:t>UL muting patterns, if needed, are left to gNB implementation using RB-level and symbol level scheduling gaps.</w:t>
            </w:r>
          </w:p>
        </w:tc>
      </w:tr>
      <w:tr w:rsidR="003177D1" w14:paraId="49A96F41" w14:textId="77777777">
        <w:tc>
          <w:tcPr>
            <w:tcW w:w="1536" w:type="dxa"/>
          </w:tcPr>
          <w:p w14:paraId="2A0AF8A9"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01F22B03" w14:textId="77777777" w:rsidR="003177D1" w:rsidRDefault="003177D1">
            <w:pPr>
              <w:suppressAutoHyphens w:val="0"/>
              <w:rPr>
                <w:rFonts w:eastAsia="맑은 고딕" w:cs="Times New Roman"/>
                <w:lang w:eastAsia="ko-KR"/>
              </w:rPr>
            </w:pPr>
          </w:p>
        </w:tc>
        <w:tc>
          <w:tcPr>
            <w:tcW w:w="8091" w:type="dxa"/>
          </w:tcPr>
          <w:p w14:paraId="4268CDBC" w14:textId="77777777" w:rsidR="003177D1" w:rsidRDefault="003177D1">
            <w:pPr>
              <w:spacing w:after="120"/>
              <w:rPr>
                <w:rFonts w:eastAsia="SimSun"/>
              </w:rPr>
            </w:pPr>
          </w:p>
        </w:tc>
      </w:tr>
      <w:tr w:rsidR="003177D1" w14:paraId="46D401D9" w14:textId="77777777">
        <w:tc>
          <w:tcPr>
            <w:tcW w:w="1536" w:type="dxa"/>
          </w:tcPr>
          <w:p w14:paraId="041DE5D0"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0A05FDD6" w14:textId="77777777" w:rsidR="003177D1" w:rsidRDefault="003177D1">
            <w:pPr>
              <w:suppressAutoHyphens w:val="0"/>
              <w:rPr>
                <w:rFonts w:eastAsia="맑은 고딕" w:cs="Times New Roman"/>
                <w:lang w:eastAsia="ko-KR"/>
              </w:rPr>
            </w:pPr>
          </w:p>
        </w:tc>
        <w:tc>
          <w:tcPr>
            <w:tcW w:w="8091" w:type="dxa"/>
          </w:tcPr>
          <w:p w14:paraId="22E7A0BC" w14:textId="77777777" w:rsidR="003177D1" w:rsidRDefault="00F473A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35</w:t>
            </w:r>
            <w:r>
              <w:rPr>
                <w:rFonts w:eastAsia="바탕"/>
                <w:b/>
                <w:szCs w:val="24"/>
                <w:u w:val="single"/>
                <w:lang w:val="en-GB"/>
              </w:rPr>
              <w:fldChar w:fldCharType="end"/>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inter-gNB CLI other than “Advanced receiver” and “Sensing based mechanism”.</w:t>
            </w:r>
          </w:p>
          <w:p w14:paraId="2B0E034C" w14:textId="77777777" w:rsidR="003177D1" w:rsidRDefault="003177D1">
            <w:pPr>
              <w:rPr>
                <w:b/>
                <w:i/>
                <w:sz w:val="24"/>
                <w:u w:val="single"/>
                <w:lang w:val="en-GB"/>
              </w:rPr>
            </w:pPr>
          </w:p>
          <w:p w14:paraId="53A13A86" w14:textId="77777777" w:rsidR="003177D1" w:rsidRDefault="00F473AB">
            <w:pPr>
              <w:rPr>
                <w:b/>
                <w:i/>
                <w:sz w:val="24"/>
                <w:u w:val="single"/>
              </w:rPr>
            </w:pPr>
            <w:r>
              <w:rPr>
                <w:b/>
                <w:i/>
                <w:sz w:val="24"/>
                <w:u w:val="single"/>
              </w:rPr>
              <w:t>CLI measurement and reporting</w:t>
            </w:r>
          </w:p>
          <w:p w14:paraId="6B4EFE32" w14:textId="77777777" w:rsidR="003177D1" w:rsidRDefault="00F473AB">
            <w:pPr>
              <w:rPr>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36</w:t>
            </w:r>
            <w:r>
              <w:rPr>
                <w:rFonts w:eastAsia="바탕"/>
                <w:b/>
                <w:szCs w:val="24"/>
                <w:u w:val="single"/>
                <w:lang w:val="en-GB"/>
              </w:rPr>
              <w:fldChar w:fldCharType="end"/>
            </w:r>
            <w:r>
              <w:rPr>
                <w:b/>
                <w:iCs/>
                <w:szCs w:val="16"/>
                <w:lang w:val="en-GB" w:eastAsia="ko-KR"/>
              </w:rPr>
              <w:t xml:space="preserve">: Existing DL RS (e.g. SSB, CSI-RS) can be used as starting point as CLI-RS. </w:t>
            </w:r>
          </w:p>
          <w:p w14:paraId="507AA3FF" w14:textId="77777777" w:rsidR="003177D1" w:rsidRDefault="00F473AB">
            <w:pPr>
              <w:pStyle w:val="afa"/>
              <w:widowControl/>
              <w:numPr>
                <w:ilvl w:val="0"/>
                <w:numId w:val="29"/>
              </w:numPr>
              <w:suppressAutoHyphens w:val="0"/>
              <w:spacing w:line="240" w:lineRule="auto"/>
              <w:ind w:firstLineChars="0"/>
              <w:jc w:val="left"/>
              <w:rPr>
                <w:lang w:eastAsia="ko-KR"/>
              </w:rPr>
            </w:pPr>
            <w:r>
              <w:rPr>
                <w:rFonts w:eastAsia="SimSun"/>
                <w:b/>
                <w:iCs/>
                <w:szCs w:val="16"/>
                <w:lang w:eastAsia="ko-KR"/>
              </w:rPr>
              <w:t xml:space="preserve">Further study which type of DL channel(s)/RS(s) can be used for gNB-to-gNB CLI measurement. </w:t>
            </w:r>
          </w:p>
          <w:p w14:paraId="0BF253C4" w14:textId="77777777" w:rsidR="003177D1" w:rsidRDefault="00F473A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37</w:t>
            </w:r>
            <w:r>
              <w:rPr>
                <w:rFonts w:eastAsia="바탕"/>
                <w:b/>
                <w:szCs w:val="24"/>
                <w:u w:val="single"/>
                <w:lang w:val="en-GB"/>
              </w:rPr>
              <w:fldChar w:fldCharType="end"/>
            </w:r>
            <w:r>
              <w:rPr>
                <w:b/>
                <w:iCs/>
                <w:szCs w:val="16"/>
                <w:lang w:val="en-GB" w:eastAsia="ko-KR"/>
              </w:rPr>
              <w:t xml:space="preserve">: </w:t>
            </w:r>
            <w:r>
              <w:rPr>
                <w:b/>
              </w:rPr>
              <w:t xml:space="preserve">RAN1 shall study whether to reuse existing access link RS (e.g. at least periodic NZP CSI-RS/SSB) or introduce a dedicated RS (e.g. at least periodic NZP CSI-RS/SSB) for gNB-to-gNB </w:t>
            </w:r>
            <w:r>
              <w:rPr>
                <w:b/>
                <w:bCs/>
              </w:rPr>
              <w:t xml:space="preserve">co-channel </w:t>
            </w:r>
            <w:r>
              <w:rPr>
                <w:b/>
              </w:rPr>
              <w:t>CLI</w:t>
            </w:r>
            <w:r>
              <w:rPr>
                <w:b/>
                <w:bCs/>
              </w:rPr>
              <w:t xml:space="preserve"> measurement and/or </w:t>
            </w:r>
            <w:r>
              <w:rPr>
                <w:b/>
              </w:rPr>
              <w:t>channel measurement.</w:t>
            </w:r>
          </w:p>
          <w:p w14:paraId="6A844FC8" w14:textId="77777777" w:rsidR="003177D1" w:rsidRDefault="00F473AB">
            <w:pPr>
              <w:rPr>
                <w:b/>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38</w:t>
            </w:r>
            <w:r>
              <w:rPr>
                <w:rFonts w:eastAsia="바탕"/>
                <w:b/>
                <w:szCs w:val="24"/>
                <w:u w:val="single"/>
                <w:lang w:val="en-GB"/>
              </w:rPr>
              <w:fldChar w:fldCharType="end"/>
            </w:r>
            <w:r>
              <w:rPr>
                <w:b/>
                <w:iCs/>
                <w:szCs w:val="16"/>
                <w:lang w:val="en-GB" w:eastAsia="ko-KR"/>
              </w:rPr>
              <w:t xml:space="preserve">: For SSB serving as </w:t>
            </w:r>
            <w:r>
              <w:rPr>
                <w:b/>
              </w:rPr>
              <w:t>gNB-to-gNB co-channel CLI measurement and/or channel measurement</w:t>
            </w:r>
            <w:r>
              <w:rPr>
                <w:b/>
                <w:iCs/>
                <w:szCs w:val="16"/>
                <w:lang w:val="en-GB" w:eastAsia="ko-KR"/>
              </w:rPr>
              <w:t xml:space="preserve"> RS,</w:t>
            </w:r>
            <w:r>
              <w:rPr>
                <w:b/>
                <w:szCs w:val="16"/>
                <w:lang w:val="en-GB" w:eastAsia="ko-KR"/>
              </w:rPr>
              <w:t xml:space="preserve"> </w:t>
            </w:r>
            <w:r>
              <w:rPr>
                <w:b/>
                <w:iCs/>
                <w:szCs w:val="16"/>
                <w:lang w:val="en-GB" w:eastAsia="ko-KR"/>
              </w:rPr>
              <w:t>baseline pr</w:t>
            </w:r>
            <w:r>
              <w:rPr>
                <w:b/>
                <w:szCs w:val="16"/>
                <w:lang w:val="en-GB" w:eastAsia="ko-KR"/>
              </w:rPr>
              <w:t>oposal</w:t>
            </w:r>
            <w:r>
              <w:rPr>
                <w:b/>
                <w:iCs/>
                <w:szCs w:val="16"/>
                <w:lang w:val="en-GB" w:eastAsia="ko-KR"/>
              </w:rPr>
              <w:t xml:space="preserve"> is to support t</w:t>
            </w:r>
            <w:r>
              <w:rPr>
                <w:b/>
              </w:rPr>
              <w:t>he central NW can configure dedicated RS that is not used for access link for gNB-to-gNB CLI/channel measurement to guarantee TDMed CLI measurements across different gNBs to avoid Tx and Rx collisions.</w:t>
            </w:r>
            <w:r>
              <w:rPr>
                <w:b/>
                <w:szCs w:val="16"/>
                <w:lang w:val="en-GB" w:eastAsia="ko-KR"/>
              </w:rPr>
              <w:t xml:space="preserve"> </w:t>
            </w:r>
            <w:r>
              <w:rPr>
                <w:b/>
              </w:rPr>
              <w:t xml:space="preserve"> </w:t>
            </w:r>
          </w:p>
          <w:p w14:paraId="70F593BB" w14:textId="77777777" w:rsidR="003177D1" w:rsidRDefault="00F473A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39</w:t>
            </w:r>
            <w:r>
              <w:rPr>
                <w:rFonts w:eastAsia="바탕"/>
                <w:b/>
                <w:szCs w:val="24"/>
                <w:u w:val="single"/>
                <w:lang w:val="en-GB"/>
              </w:rPr>
              <w:fldChar w:fldCharType="end"/>
            </w:r>
            <w:r>
              <w:rPr>
                <w:b/>
                <w:iCs/>
                <w:szCs w:val="16"/>
                <w:lang w:val="en-GB" w:eastAsia="ko-KR"/>
              </w:rPr>
              <w:t xml:space="preserve">: For CSI-RS serving as </w:t>
            </w:r>
            <w:r>
              <w:rPr>
                <w:b/>
              </w:rPr>
              <w:t>gNB-to-gNB co-channel CLI measurement and/or channel measurement</w:t>
            </w:r>
            <w:r>
              <w:rPr>
                <w:b/>
                <w:iCs/>
                <w:szCs w:val="16"/>
                <w:lang w:val="en-GB" w:eastAsia="ko-KR"/>
              </w:rPr>
              <w:t xml:space="preserve"> RS, baseline proposal is</w:t>
            </w:r>
            <w:r>
              <w:rPr>
                <w:b/>
                <w:lang w:val="en-GB"/>
              </w:rPr>
              <w:t xml:space="preserve"> to </w:t>
            </w:r>
            <w:r>
              <w:rPr>
                <w:b/>
              </w:rPr>
              <w:t xml:space="preserve">support reusing access link CSI-RS for gNB-to-gNB CLI/channel measurement with the assumption that </w:t>
            </w:r>
            <w:r>
              <w:rPr>
                <w:b/>
                <w:iCs/>
                <w:szCs w:val="16"/>
                <w:lang w:val="en-GB" w:eastAsia="ko-KR"/>
              </w:rPr>
              <w:t xml:space="preserve">gNB can coordinate with neighbor gNBs and configure CSI-RS to </w:t>
            </w:r>
            <w:r>
              <w:rPr>
                <w:b/>
              </w:rPr>
              <w:t>guarantee the TDMed fashion measurement among different gNBs for gNB-to-gNB CLI/channel measurement.</w:t>
            </w:r>
          </w:p>
          <w:p w14:paraId="1831523D" w14:textId="77777777" w:rsidR="003177D1" w:rsidRDefault="00F473AB">
            <w:pPr>
              <w:ind w:left="288"/>
              <w:rPr>
                <w:b/>
              </w:rPr>
            </w:pPr>
            <w:r>
              <w:rPr>
                <w:b/>
              </w:rPr>
              <w:t>FFS: Study the receiving timing of CSI-RS for gNB-to-gNB CLI/channel measurement</w:t>
            </w:r>
          </w:p>
          <w:p w14:paraId="372CB7D1" w14:textId="77777777" w:rsidR="003177D1" w:rsidRDefault="00F473A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40</w:t>
            </w:r>
            <w:r>
              <w:rPr>
                <w:rFonts w:eastAsia="바탕"/>
                <w:b/>
                <w:szCs w:val="24"/>
                <w:u w:val="single"/>
                <w:lang w:val="en-GB"/>
              </w:rPr>
              <w:fldChar w:fldCharType="end"/>
            </w:r>
            <w:r>
              <w:rPr>
                <w:b/>
                <w:iCs/>
                <w:szCs w:val="16"/>
                <w:lang w:val="en-GB" w:eastAsia="ko-KR"/>
              </w:rPr>
              <w:t xml:space="preserve">: </w:t>
            </w:r>
            <w:r>
              <w:rPr>
                <w:b/>
                <w:bCs/>
                <w:lang w:val="en-GB"/>
              </w:rPr>
              <w:t>Investigate how resources are used/configured: e.g. how inter-gNB CLI measurement RS Tx and Rx time window configuration per cell.</w:t>
            </w:r>
          </w:p>
          <w:p w14:paraId="4994959B" w14:textId="77777777" w:rsidR="003177D1" w:rsidRDefault="00F473AB">
            <w:pPr>
              <w:pStyle w:val="a4"/>
              <w:jc w:val="both"/>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41</w:t>
            </w:r>
            <w:r>
              <w:rPr>
                <w:rFonts w:eastAsia="바탕"/>
                <w:b/>
                <w:szCs w:val="24"/>
                <w:u w:val="single"/>
                <w:lang w:val="en-GB"/>
              </w:rPr>
              <w:fldChar w:fldCharType="end"/>
            </w:r>
            <w:r>
              <w:rPr>
                <w:b/>
                <w:iCs/>
                <w:szCs w:val="16"/>
                <w:lang w:val="en-GB" w:eastAsia="ko-KR"/>
              </w:rPr>
              <w:t xml:space="preserve">: </w:t>
            </w:r>
            <w:r>
              <w:rPr>
                <w:b/>
                <w:bCs/>
              </w:rPr>
              <w:t>Consider gNB HD/FD capability in the inter-gNB CLI RS Tx and Rx time window configuration.</w:t>
            </w:r>
          </w:p>
          <w:p w14:paraId="643C3C7D" w14:textId="77777777" w:rsidR="003177D1" w:rsidRDefault="00F473AB">
            <w:pPr>
              <w:pStyle w:val="a4"/>
              <w:jc w:val="both"/>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42</w:t>
            </w:r>
            <w:r>
              <w:rPr>
                <w:rFonts w:eastAsia="바탕"/>
                <w:b/>
                <w:szCs w:val="24"/>
                <w:u w:val="single"/>
                <w:lang w:val="en-GB"/>
              </w:rPr>
              <w:fldChar w:fldCharType="end"/>
            </w:r>
            <w:r>
              <w:rPr>
                <w:b/>
                <w:iCs/>
                <w:szCs w:val="16"/>
                <w:lang w:val="en-GB" w:eastAsia="ko-KR"/>
              </w:rPr>
              <w:t xml:space="preserve">: </w:t>
            </w:r>
            <w:r>
              <w:rPr>
                <w:b/>
                <w:bCs/>
              </w:rPr>
              <w:t>RAN1 to study whether to perform simultaneous Tx and Rx of CLI measurement RS for gNB-to-gNB CLI/channel measurement for SBFD capable gNB.</w:t>
            </w:r>
          </w:p>
          <w:p w14:paraId="75E977CD" w14:textId="77777777" w:rsidR="003177D1" w:rsidRDefault="00F473AB">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43</w:t>
            </w:r>
            <w:r>
              <w:rPr>
                <w:rFonts w:eastAsia="바탕"/>
                <w:b/>
                <w:szCs w:val="24"/>
                <w:u w:val="single"/>
                <w:lang w:val="en-GB"/>
              </w:rPr>
              <w:fldChar w:fldCharType="end"/>
            </w:r>
            <w:r>
              <w:rPr>
                <w:b/>
                <w:iCs/>
                <w:szCs w:val="16"/>
                <w:lang w:val="en-GB" w:eastAsia="ko-KR"/>
              </w:rPr>
              <w:t>: RAN1 to study inter-gNB/</w:t>
            </w:r>
            <w:r>
              <w:rPr>
                <w:b/>
                <w:szCs w:val="16"/>
                <w:lang w:val="en-GB" w:eastAsia="ko-KR"/>
              </w:rPr>
              <w:t>DU</w:t>
            </w:r>
            <w:r>
              <w:rPr>
                <w:b/>
                <w:iCs/>
                <w:szCs w:val="16"/>
                <w:lang w:val="en-GB" w:eastAsia="ko-KR"/>
              </w:rPr>
              <w:t xml:space="preserve"> CLI measurement</w:t>
            </w:r>
            <w:r>
              <w:rPr>
                <w:b/>
                <w:bCs/>
              </w:rPr>
              <w:t>, where the gNBs/DUs may belong to same or different CUs</w:t>
            </w:r>
            <w:r>
              <w:rPr>
                <w:b/>
                <w:bCs/>
                <w:lang w:val="en-GB"/>
              </w:rPr>
              <w:t xml:space="preserve"> and </w:t>
            </w:r>
            <w:r>
              <w:rPr>
                <w:b/>
                <w:bCs/>
              </w:rPr>
              <w:t>CU may provide DU the measurement configuration.</w:t>
            </w:r>
          </w:p>
          <w:p w14:paraId="18A5DEFF"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44</w:t>
            </w:r>
            <w:r>
              <w:rPr>
                <w:rFonts w:eastAsia="바탕"/>
                <w:b/>
                <w:szCs w:val="24"/>
                <w:u w:val="single"/>
                <w:lang w:val="en-GB"/>
              </w:rPr>
              <w:fldChar w:fldCharType="end"/>
            </w:r>
            <w:r>
              <w:rPr>
                <w:rFonts w:eastAsia="바탕"/>
                <w:b/>
                <w:szCs w:val="24"/>
                <w:u w:val="single"/>
                <w:lang w:val="en-GB"/>
              </w:rPr>
              <w:t xml:space="preserve">: </w:t>
            </w:r>
            <w:r>
              <w:rPr>
                <w:rFonts w:eastAsia="바탕"/>
                <w:b/>
                <w:szCs w:val="24"/>
                <w:lang w:val="en-GB"/>
              </w:rPr>
              <w:t>RAN1 to study inter-gNB CLI report contents.</w:t>
            </w:r>
          </w:p>
          <w:p w14:paraId="2E68A94A"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45</w:t>
            </w:r>
            <w:r>
              <w:rPr>
                <w:rFonts w:eastAsia="바탕"/>
                <w:b/>
                <w:szCs w:val="24"/>
                <w:u w:val="single"/>
                <w:lang w:val="en-GB"/>
              </w:rPr>
              <w:fldChar w:fldCharType="end"/>
            </w:r>
            <w:r>
              <w:rPr>
                <w:b/>
                <w:iCs/>
                <w:szCs w:val="16"/>
                <w:lang w:val="en-GB" w:eastAsia="ko-KR"/>
              </w:rPr>
              <w:t>: Support of inter-gNB CLI channel measurement and reporting to neighbouring gNBs for enabling Tx/Rx beamforming or nulling.</w:t>
            </w:r>
          </w:p>
          <w:p w14:paraId="00334EC2" w14:textId="77777777" w:rsidR="003177D1" w:rsidRDefault="00F473AB">
            <w:pPr>
              <w:pStyle w:val="afa"/>
              <w:widowControl/>
              <w:numPr>
                <w:ilvl w:val="0"/>
                <w:numId w:val="30"/>
              </w:numPr>
              <w:suppressAutoHyphens w:val="0"/>
              <w:spacing w:line="240" w:lineRule="auto"/>
              <w:ind w:firstLineChars="0"/>
              <w:jc w:val="left"/>
              <w:rPr>
                <w:b/>
                <w:szCs w:val="16"/>
                <w:lang w:eastAsia="ko-KR"/>
              </w:rPr>
            </w:pPr>
            <w:r>
              <w:rPr>
                <w:rFonts w:eastAsia="SimSun"/>
                <w:b/>
                <w:iCs/>
                <w:szCs w:val="16"/>
                <w:lang w:eastAsia="ko-KR"/>
              </w:rPr>
              <w:t>Semi-static UL-muting patterns are configured to prevent UL transmissions from interfering with the inter-gNB CLI channel measurement.</w:t>
            </w:r>
          </w:p>
          <w:p w14:paraId="4B6117E8" w14:textId="77777777" w:rsidR="003177D1" w:rsidRDefault="00F473AB">
            <w:pPr>
              <w:pStyle w:val="afa"/>
              <w:widowControl/>
              <w:numPr>
                <w:ilvl w:val="0"/>
                <w:numId w:val="30"/>
              </w:numPr>
              <w:suppressAutoHyphens w:val="0"/>
              <w:spacing w:line="240" w:lineRule="auto"/>
              <w:ind w:firstLineChars="0"/>
              <w:jc w:val="left"/>
              <w:rPr>
                <w:b/>
                <w:szCs w:val="16"/>
                <w:lang w:eastAsia="ko-KR"/>
              </w:rPr>
            </w:pPr>
            <w:r>
              <w:rPr>
                <w:rFonts w:eastAsia="SimSun"/>
                <w:b/>
                <w:iCs/>
                <w:szCs w:val="16"/>
                <w:lang w:eastAsia="ko-KR"/>
              </w:rPr>
              <w:t>Support non-UE transparent uplink resource muting scheme to configure RE-level UL muting patterns.</w:t>
            </w:r>
          </w:p>
          <w:p w14:paraId="66DEF84C"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46</w:t>
            </w:r>
            <w:r>
              <w:rPr>
                <w:rFonts w:eastAsia="바탕"/>
                <w:b/>
                <w:szCs w:val="24"/>
                <w:u w:val="single"/>
                <w:lang w:val="en-GB"/>
              </w:rPr>
              <w:fldChar w:fldCharType="end"/>
            </w:r>
            <w:r>
              <w:rPr>
                <w:b/>
                <w:iCs/>
                <w:szCs w:val="16"/>
                <w:lang w:val="en-GB" w:eastAsia="ko-KR"/>
              </w:rPr>
              <w:t xml:space="preserve">: Support RAN1 study </w:t>
            </w:r>
            <w:r>
              <w:rPr>
                <w:b/>
                <w:iCs/>
                <w:szCs w:val="16"/>
                <w:lang w:eastAsia="ko-KR"/>
              </w:rPr>
              <w:t>exchanging the UL muting pattern among the gNBs</w:t>
            </w:r>
            <w:r>
              <w:rPr>
                <w:b/>
                <w:iCs/>
                <w:szCs w:val="16"/>
                <w:lang w:val="en-GB" w:eastAsia="ko-KR"/>
              </w:rPr>
              <w:t>.</w:t>
            </w:r>
          </w:p>
          <w:p w14:paraId="12E85BBF"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47</w:t>
            </w:r>
            <w:r>
              <w:rPr>
                <w:rFonts w:eastAsia="바탕"/>
                <w:b/>
                <w:szCs w:val="24"/>
                <w:u w:val="single"/>
                <w:lang w:val="en-GB"/>
              </w:rPr>
              <w:fldChar w:fldCharType="end"/>
            </w:r>
            <w:r>
              <w:rPr>
                <w:b/>
                <w:iCs/>
                <w:szCs w:val="16"/>
                <w:lang w:val="en-GB" w:eastAsia="ko-KR"/>
              </w:rPr>
              <w:t xml:space="preserve">: </w:t>
            </w:r>
            <w:r>
              <w:rPr>
                <w:b/>
                <w:bCs/>
                <w:lang w:val="en-GB"/>
              </w:rPr>
              <w:t>RAN1 will study report based inter-gNB CLI measurement and report free inter-gNB CLI measurement.</w:t>
            </w:r>
            <w:r>
              <w:rPr>
                <w:rFonts w:ascii="Segoe UI" w:hAnsi="Segoe UI" w:cs="Segoe UI"/>
                <w:color w:val="242424"/>
                <w:sz w:val="21"/>
                <w:szCs w:val="21"/>
                <w:shd w:val="clear" w:color="auto" w:fill="FFFFFF"/>
              </w:rPr>
              <w:t xml:space="preserve"> </w:t>
            </w:r>
          </w:p>
          <w:p w14:paraId="77146395"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48</w:t>
            </w:r>
            <w:r>
              <w:rPr>
                <w:rFonts w:eastAsia="바탕"/>
                <w:b/>
                <w:szCs w:val="24"/>
                <w:u w:val="single"/>
                <w:lang w:val="en-GB"/>
              </w:rPr>
              <w:fldChar w:fldCharType="end"/>
            </w:r>
            <w:r>
              <w:rPr>
                <w:b/>
                <w:iCs/>
                <w:szCs w:val="16"/>
                <w:lang w:val="en-GB" w:eastAsia="ko-KR"/>
              </w:rPr>
              <w:t xml:space="preserve">: </w:t>
            </w:r>
            <w:r>
              <w:rPr>
                <w:b/>
                <w:lang w:val="en-GB"/>
              </w:rPr>
              <w:t xml:space="preserve">Inter-gNB CLI measurement RS can be transmitted by aggressor gNB and measured by victim gNB, </w:t>
            </w:r>
            <w:r>
              <w:rPr>
                <w:rFonts w:eastAsia="바탕"/>
                <w:b/>
                <w:szCs w:val="24"/>
                <w:lang w:val="en-GB"/>
              </w:rPr>
              <w:t>which will provide measurement results or DL Tx restriction info to aggressor gNB.</w:t>
            </w:r>
          </w:p>
          <w:p w14:paraId="643D49FB" w14:textId="77777777" w:rsidR="003177D1" w:rsidRDefault="00F473AB">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49</w:t>
            </w:r>
            <w:r>
              <w:rPr>
                <w:rFonts w:eastAsia="바탕"/>
                <w:b/>
                <w:szCs w:val="24"/>
                <w:u w:val="single"/>
                <w:lang w:val="en-GB"/>
              </w:rPr>
              <w:fldChar w:fldCharType="end"/>
            </w:r>
            <w:r>
              <w:rPr>
                <w:b/>
                <w:iCs/>
                <w:szCs w:val="16"/>
                <w:lang w:val="en-GB" w:eastAsia="ko-KR"/>
              </w:rPr>
              <w:t xml:space="preserve">: </w:t>
            </w:r>
            <w:r>
              <w:rPr>
                <w:rFonts w:eastAsia="바탕"/>
                <w:b/>
                <w:szCs w:val="24"/>
                <w:lang w:val="en-GB"/>
              </w:rPr>
              <w:t xml:space="preserve">Inter-gNB CLI measurement RS can be transmitted by victim gNB and </w:t>
            </w:r>
            <w:r>
              <w:rPr>
                <w:rFonts w:eastAsia="바탕"/>
                <w:b/>
                <w:szCs w:val="24"/>
                <w:lang w:val="en-GB"/>
              </w:rPr>
              <w:lastRenderedPageBreak/>
              <w:t>measured by aggressor gNB, which will derive caused CLI to victim gNB and corresponding DL Tx decision.</w:t>
            </w:r>
          </w:p>
          <w:p w14:paraId="1E4C0FF5" w14:textId="77777777" w:rsidR="003177D1" w:rsidRDefault="00F473AB">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50</w:t>
            </w:r>
            <w:r>
              <w:rPr>
                <w:rFonts w:eastAsia="바탕"/>
                <w:b/>
                <w:szCs w:val="24"/>
                <w:u w:val="single"/>
                <w:lang w:val="en-GB"/>
              </w:rPr>
              <w:fldChar w:fldCharType="end"/>
            </w:r>
            <w:r>
              <w:rPr>
                <w:b/>
                <w:iCs/>
                <w:szCs w:val="16"/>
                <w:lang w:val="en-GB" w:eastAsia="ko-KR"/>
              </w:rPr>
              <w:t xml:space="preserve">: </w:t>
            </w:r>
            <w:r>
              <w:rPr>
                <w:rFonts w:eastAsia="바탕"/>
                <w:b/>
                <w:szCs w:val="24"/>
                <w:lang w:val="en-GB"/>
              </w:rPr>
              <w:t>Inter-gNB CLI measurement RS can include transmitting cell ID and can be CDMed across multiple transmitting gNBs to save resource.</w:t>
            </w:r>
          </w:p>
          <w:p w14:paraId="670CE173"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51</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transmission parameters, including time/frequency location, sequence ID, beam info, periodicity.</w:t>
            </w:r>
          </w:p>
          <w:p w14:paraId="7431E280"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52</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monitoring parameters, including monitoring window location, beam info and periodicity.</w:t>
            </w:r>
          </w:p>
          <w:p w14:paraId="38CB2DA7" w14:textId="77777777" w:rsidR="003177D1" w:rsidRDefault="00F473AB">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53</w:t>
            </w:r>
            <w:r>
              <w:rPr>
                <w:rFonts w:eastAsia="바탕"/>
                <w:b/>
                <w:szCs w:val="24"/>
                <w:u w:val="single"/>
                <w:lang w:val="en-GB"/>
              </w:rPr>
              <w:fldChar w:fldCharType="end"/>
            </w:r>
            <w:r>
              <w:rPr>
                <w:b/>
                <w:iCs/>
                <w:szCs w:val="16"/>
                <w:lang w:val="en-GB" w:eastAsia="ko-KR"/>
              </w:rPr>
              <w:t>: Support to study OTA or backhaul information exchange for inter-gNB CLI reporting</w:t>
            </w:r>
            <w:r>
              <w:rPr>
                <w:lang w:val="en-GB"/>
              </w:rPr>
              <w:t xml:space="preserve"> </w:t>
            </w:r>
            <w:r>
              <w:rPr>
                <w:b/>
                <w:lang w:val="en-GB"/>
              </w:rPr>
              <w:t xml:space="preserve">contents </w:t>
            </w:r>
            <w:r>
              <w:rPr>
                <w:b/>
                <w:bCs/>
                <w:lang w:val="en-GB"/>
              </w:rPr>
              <w:t>including</w:t>
            </w:r>
            <w:r>
              <w:rPr>
                <w:b/>
                <w:lang w:val="en-GB"/>
              </w:rPr>
              <w:t xml:space="preserve"> inter-gNB CLI metric per Tx/Rx beam pair, allowed/disallowed beams, etc.</w:t>
            </w:r>
          </w:p>
          <w:p w14:paraId="65A341E6" w14:textId="77777777" w:rsidR="003177D1" w:rsidRDefault="00F473AB">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54</w:t>
            </w:r>
            <w:r>
              <w:rPr>
                <w:rFonts w:eastAsia="바탕"/>
                <w:b/>
                <w:szCs w:val="24"/>
                <w:u w:val="single"/>
                <w:lang w:val="en-GB"/>
              </w:rPr>
              <w:fldChar w:fldCharType="end"/>
            </w:r>
            <w:r>
              <w:rPr>
                <w:b/>
                <w:iCs/>
                <w:szCs w:val="16"/>
                <w:lang w:val="en-GB" w:eastAsia="ko-KR"/>
              </w:rPr>
              <w:t>: Support to study beam hierarchy information exchange for inter-gNB CLI measurement via SSB and CSI-RS</w:t>
            </w:r>
            <w:r>
              <w:rPr>
                <w:b/>
                <w:lang w:val="en-GB"/>
              </w:rPr>
              <w:t>.</w:t>
            </w:r>
          </w:p>
          <w:p w14:paraId="4323F36A" w14:textId="77777777" w:rsidR="003177D1" w:rsidRDefault="00F473AB">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b/>
                <w:iCs/>
                <w:szCs w:val="16"/>
                <w:lang w:val="en-GB" w:eastAsia="ko-KR"/>
              </w:rPr>
              <w:t xml:space="preserve">: gNB-to-gNB CLI measurement and reporting can be used for gNB coordinated scheduling between gNBs and also can be used to </w:t>
            </w:r>
            <w:r>
              <w:rPr>
                <w:b/>
                <w:lang w:val="en-GB"/>
              </w:rPr>
              <w:t>facilitate inter-gNB Tx/Rx beamforming/nulling to reduce inter-gNB CLI</w:t>
            </w:r>
            <w:r>
              <w:rPr>
                <w:b/>
                <w:iCs/>
                <w:szCs w:val="16"/>
                <w:lang w:val="en-GB" w:eastAsia="ko-KR"/>
              </w:rPr>
              <w:t>.</w:t>
            </w:r>
          </w:p>
          <w:p w14:paraId="553E01B3" w14:textId="77777777" w:rsidR="003177D1" w:rsidRDefault="003177D1">
            <w:pPr>
              <w:spacing w:after="120"/>
              <w:rPr>
                <w:rFonts w:eastAsia="SimSun"/>
              </w:rPr>
            </w:pPr>
          </w:p>
        </w:tc>
      </w:tr>
      <w:tr w:rsidR="003177D1" w14:paraId="715B8682" w14:textId="77777777">
        <w:tc>
          <w:tcPr>
            <w:tcW w:w="1536" w:type="dxa"/>
          </w:tcPr>
          <w:p w14:paraId="4E57C928"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NTT DOCOMO [22]</w:t>
            </w:r>
          </w:p>
          <w:p w14:paraId="18CCEFE1" w14:textId="77777777" w:rsidR="003177D1" w:rsidRDefault="003177D1">
            <w:pPr>
              <w:suppressAutoHyphens w:val="0"/>
              <w:rPr>
                <w:rFonts w:eastAsia="맑은 고딕" w:cs="Times New Roman"/>
                <w:lang w:eastAsia="ko-KR"/>
              </w:rPr>
            </w:pPr>
          </w:p>
        </w:tc>
        <w:tc>
          <w:tcPr>
            <w:tcW w:w="8091" w:type="dxa"/>
          </w:tcPr>
          <w:p w14:paraId="091B573E" w14:textId="77777777" w:rsidR="003177D1" w:rsidRDefault="00F473AB">
            <w:pPr>
              <w:rPr>
                <w:b/>
                <w:bCs/>
                <w:sz w:val="22"/>
              </w:rPr>
            </w:pPr>
            <w:r>
              <w:rPr>
                <w:rFonts w:hint="eastAsia"/>
                <w:b/>
                <w:bCs/>
                <w:sz w:val="22"/>
                <w:u w:val="single"/>
              </w:rPr>
              <w:t>P</w:t>
            </w:r>
            <w:r>
              <w:rPr>
                <w:b/>
                <w:bCs/>
                <w:sz w:val="22"/>
                <w:u w:val="single"/>
              </w:rPr>
              <w:t>roposal 3</w:t>
            </w:r>
            <w:r>
              <w:rPr>
                <w:b/>
                <w:bCs/>
                <w:sz w:val="22"/>
              </w:rPr>
              <w:t>: NZP CSI-RS and NCD-SSB are considered for gNB-to-gNB CLI measurement.</w:t>
            </w:r>
          </w:p>
          <w:p w14:paraId="78EEAA74" w14:textId="77777777" w:rsidR="003177D1" w:rsidRDefault="00F473AB">
            <w:pPr>
              <w:rPr>
                <w:b/>
                <w:bCs/>
                <w:sz w:val="22"/>
              </w:rPr>
            </w:pPr>
            <w:r>
              <w:rPr>
                <w:rFonts w:hint="eastAsia"/>
                <w:b/>
                <w:bCs/>
                <w:sz w:val="22"/>
                <w:u w:val="single"/>
              </w:rPr>
              <w:t>P</w:t>
            </w:r>
            <w:r>
              <w:rPr>
                <w:b/>
                <w:bCs/>
                <w:sz w:val="22"/>
                <w:u w:val="single"/>
              </w:rPr>
              <w:t>roposal 4</w:t>
            </w:r>
            <w:r>
              <w:rPr>
                <w:b/>
                <w:bCs/>
                <w:sz w:val="22"/>
              </w:rPr>
              <w:t>: Information for measurement window needs to be exchanged among gNBs via F1-AP.</w:t>
            </w:r>
          </w:p>
          <w:p w14:paraId="770E2889" w14:textId="77777777" w:rsidR="003177D1" w:rsidRDefault="00F473AB">
            <w:pPr>
              <w:rPr>
                <w:b/>
                <w:bCs/>
                <w:sz w:val="22"/>
              </w:rPr>
            </w:pPr>
            <w:r>
              <w:rPr>
                <w:rFonts w:hint="eastAsia"/>
                <w:b/>
                <w:bCs/>
                <w:sz w:val="22"/>
                <w:u w:val="single"/>
              </w:rPr>
              <w:t>P</w:t>
            </w:r>
            <w:r>
              <w:rPr>
                <w:b/>
                <w:bCs/>
                <w:sz w:val="22"/>
                <w:u w:val="single"/>
              </w:rPr>
              <w:t>roposal 5</w:t>
            </w:r>
            <w:r>
              <w:rPr>
                <w:b/>
                <w:bCs/>
                <w:sz w:val="22"/>
              </w:rPr>
              <w:t>: Information to be exchanged among gNBs should include spatial domain information.</w:t>
            </w:r>
          </w:p>
          <w:p w14:paraId="75360E78" w14:textId="77777777" w:rsidR="003177D1" w:rsidRDefault="00F473AB">
            <w:pPr>
              <w:rPr>
                <w:b/>
                <w:bCs/>
                <w:sz w:val="22"/>
              </w:rPr>
            </w:pPr>
            <w:r>
              <w:rPr>
                <w:rFonts w:hint="eastAsia"/>
                <w:b/>
                <w:bCs/>
                <w:sz w:val="22"/>
                <w:u w:val="single"/>
              </w:rPr>
              <w:t>P</w:t>
            </w:r>
            <w:r>
              <w:rPr>
                <w:b/>
                <w:bCs/>
                <w:sz w:val="22"/>
                <w:u w:val="single"/>
              </w:rPr>
              <w:t>roposal 6</w:t>
            </w:r>
            <w:r>
              <w:rPr>
                <w:b/>
                <w:bCs/>
                <w:sz w:val="22"/>
              </w:rPr>
              <w:t>: Necessity of UL muting resource indication should be discussed based on typical scenarios for gNB-to-gNB measurement. And if we find the necessity of UE UL muting, UL muting resource indication with small granularity in time/ frequency domain can be considered.</w:t>
            </w:r>
          </w:p>
          <w:p w14:paraId="35D617CB" w14:textId="77777777" w:rsidR="003177D1" w:rsidRDefault="003177D1">
            <w:pPr>
              <w:spacing w:after="120"/>
              <w:rPr>
                <w:rFonts w:eastAsia="SimSun"/>
              </w:rPr>
            </w:pPr>
          </w:p>
        </w:tc>
      </w:tr>
      <w:tr w:rsidR="003177D1" w14:paraId="3EE1260E" w14:textId="77777777">
        <w:tc>
          <w:tcPr>
            <w:tcW w:w="1536" w:type="dxa"/>
          </w:tcPr>
          <w:p w14:paraId="5F44192B"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52866ED8" w14:textId="77777777" w:rsidR="003177D1" w:rsidRDefault="003177D1">
            <w:pPr>
              <w:suppressAutoHyphens w:val="0"/>
              <w:rPr>
                <w:rFonts w:eastAsia="맑은 고딕" w:cs="Times New Roman"/>
                <w:lang w:eastAsia="ko-KR"/>
              </w:rPr>
            </w:pPr>
          </w:p>
        </w:tc>
        <w:tc>
          <w:tcPr>
            <w:tcW w:w="8091" w:type="dxa"/>
          </w:tcPr>
          <w:p w14:paraId="0A5747B6" w14:textId="77777777" w:rsidR="003177D1" w:rsidRDefault="00F473AB">
            <w:r>
              <w:rPr>
                <w:b/>
                <w:bCs/>
              </w:rPr>
              <w:t>Observation 1: In TDD, the network does not expect to perform simultaneous transmission and reception and therefore CLI measurements are not possible while transmitting downlink signals.</w:t>
            </w:r>
          </w:p>
          <w:p w14:paraId="5166D287" w14:textId="77777777" w:rsidR="003177D1" w:rsidRDefault="00F473AB">
            <w:pPr>
              <w:rPr>
                <w:b/>
                <w:bCs/>
              </w:rPr>
            </w:pPr>
            <w:r>
              <w:rPr>
                <w:b/>
                <w:bCs/>
              </w:rPr>
              <w:t>Observation 2: Using CD-SSBs for measuring CLI at the gNBs might require muting/skipping some of the CD-SSBs transmissions which ultimately impacts the UE information acquisition and/or UE measurements.</w:t>
            </w:r>
          </w:p>
          <w:p w14:paraId="70A774D5" w14:textId="77777777" w:rsidR="003177D1" w:rsidRDefault="00F473AB">
            <w:pPr>
              <w:pStyle w:val="RAN1proposal"/>
              <w:numPr>
                <w:ilvl w:val="0"/>
                <w:numId w:val="31"/>
              </w:numPr>
              <w:spacing w:line="240" w:lineRule="auto"/>
              <w:rPr>
                <w:rFonts w:cs="Arial"/>
                <w:iCs w:val="0"/>
                <w:lang w:eastAsia="zh-CN"/>
              </w:rPr>
            </w:pPr>
            <w:r>
              <w:t>NCD-SSBs can be considered as candidates for gNB-to-gNB CLI measurements</w:t>
            </w:r>
            <w:r>
              <w:rPr>
                <w:rFonts w:cs="Arial"/>
                <w:iCs w:val="0"/>
                <w:lang w:eastAsia="zh-CN"/>
              </w:rPr>
              <w:t>.</w:t>
            </w:r>
          </w:p>
          <w:p w14:paraId="633A0FE1" w14:textId="77777777" w:rsidR="003177D1" w:rsidRDefault="00F473AB">
            <w:pPr>
              <w:rPr>
                <w:b/>
                <w:bCs/>
              </w:rPr>
            </w:pPr>
            <w:r>
              <w:rPr>
                <w:b/>
                <w:bCs/>
              </w:rPr>
              <w:t>Observation 3: A measuring gNB assumes that each of the SSBs within an SSB burst corresponds to different beam index in increasing order</w:t>
            </w:r>
          </w:p>
          <w:p w14:paraId="4580185C" w14:textId="77777777" w:rsidR="003177D1" w:rsidRDefault="00F473AB">
            <w:pPr>
              <w:pStyle w:val="RAN1proposal"/>
              <w:numPr>
                <w:ilvl w:val="0"/>
                <w:numId w:val="31"/>
              </w:numPr>
              <w:spacing w:line="240" w:lineRule="auto"/>
            </w:pPr>
            <w:r>
              <w:t xml:space="preserve">The aggressor gNB implicitly indicates the DL beam for SSB-based CLI measurements based on the SSB index. </w:t>
            </w:r>
          </w:p>
          <w:p w14:paraId="5E33514B" w14:textId="77777777" w:rsidR="003177D1" w:rsidRDefault="00F473AB">
            <w:pPr>
              <w:pStyle w:val="RAN1proposal"/>
              <w:numPr>
                <w:ilvl w:val="0"/>
                <w:numId w:val="31"/>
              </w:numPr>
              <w:spacing w:line="240" w:lineRule="auto"/>
              <w:jc w:val="both"/>
              <w:rPr>
                <w:b w:val="0"/>
              </w:rPr>
            </w:pPr>
            <w:r>
              <w:t>The measuring gNB should be informed about the CLI-RS configuration over the Xn interface. This applies to both CLI-Rs candidates, the SSB-based and CSI-RS-based measurements.</w:t>
            </w:r>
          </w:p>
          <w:p w14:paraId="71C29C36" w14:textId="77777777" w:rsidR="003177D1" w:rsidRDefault="00F473AB">
            <w:pPr>
              <w:pStyle w:val="RAN1proposal"/>
              <w:numPr>
                <w:ilvl w:val="0"/>
                <w:numId w:val="31"/>
              </w:numPr>
              <w:spacing w:line="240" w:lineRule="auto"/>
              <w:jc w:val="both"/>
            </w:pPr>
            <w:r>
              <w:t>The gNB-to-gNB CLI measurements to follow a 2-step procedure where SSBs and CSI-RS are measured to obtain different levels of granularity on the measured CLI.</w:t>
            </w:r>
          </w:p>
          <w:p w14:paraId="51EFA805" w14:textId="77777777" w:rsidR="003177D1" w:rsidRDefault="00F473AB">
            <w:pPr>
              <w:pStyle w:val="RAN1proposal"/>
              <w:numPr>
                <w:ilvl w:val="0"/>
                <w:numId w:val="31"/>
              </w:numPr>
              <w:spacing w:line="240" w:lineRule="auto"/>
              <w:jc w:val="both"/>
            </w:pPr>
            <w:r>
              <w:t>For gNB-to-gNB co-channel CLI measurement, the RSRP should be used as baseline measurement metric</w:t>
            </w:r>
          </w:p>
          <w:p w14:paraId="720DB0F0" w14:textId="77777777" w:rsidR="003177D1" w:rsidRDefault="00F473AB">
            <w:pPr>
              <w:pStyle w:val="RAN1proposal"/>
              <w:numPr>
                <w:ilvl w:val="0"/>
                <w:numId w:val="31"/>
              </w:numPr>
              <w:spacing w:line="240" w:lineRule="auto"/>
              <w:jc w:val="both"/>
            </w:pPr>
            <w:r>
              <w:t>Event-triggered reporting should be supported for gNB-gNB CLI measurements</w:t>
            </w:r>
          </w:p>
          <w:p w14:paraId="1249E153" w14:textId="77777777" w:rsidR="003177D1" w:rsidRDefault="003177D1">
            <w:pPr>
              <w:rPr>
                <w:rStyle w:val="RAN1observationChar"/>
                <w:b/>
              </w:rPr>
            </w:pPr>
          </w:p>
          <w:p w14:paraId="3755E3A0" w14:textId="77777777" w:rsidR="003177D1" w:rsidRDefault="00F473AB">
            <w:r>
              <w:rPr>
                <w:rStyle w:val="RAN1observationChar"/>
                <w:b/>
              </w:rPr>
              <w:t>Observation 4</w:t>
            </w:r>
            <w:r>
              <w:rPr>
                <w:b/>
              </w:rPr>
              <w:t>: The gNB performing the CLI measurements can apply rate matching / muting of UL resources to perform accurate measurements.</w:t>
            </w:r>
          </w:p>
          <w:p w14:paraId="750A4CFC" w14:textId="77777777" w:rsidR="003177D1" w:rsidRDefault="00F473AB">
            <w:pPr>
              <w:pStyle w:val="RAN1proposal"/>
              <w:numPr>
                <w:ilvl w:val="0"/>
                <w:numId w:val="31"/>
              </w:numPr>
              <w:spacing w:line="240" w:lineRule="auto"/>
              <w:jc w:val="both"/>
            </w:pPr>
            <w:r>
              <w:lastRenderedPageBreak/>
              <w:t>Consider allowing CSI-RS transmission during the guard period symbols for conducting CLI measurements while not impacting the downlink spectral efficiency on the aggressor gNB</w:t>
            </w:r>
          </w:p>
          <w:p w14:paraId="273853EA" w14:textId="77777777" w:rsidR="003177D1" w:rsidRDefault="003177D1">
            <w:pPr>
              <w:rPr>
                <w:lang w:eastAsia="en-US"/>
              </w:rPr>
            </w:pPr>
          </w:p>
          <w:p w14:paraId="36F7EEEE" w14:textId="77777777" w:rsidR="003177D1" w:rsidRDefault="00F473AB">
            <w:pPr>
              <w:pStyle w:val="RAN1proposal"/>
              <w:jc w:val="both"/>
            </w:pPr>
            <w:r>
              <w:t>Observation 5: Existing DL RSs (e.g., CSI-RS) can be used for gNB-to-gNB CLI channel interference measurements.</w:t>
            </w:r>
          </w:p>
          <w:p w14:paraId="6095FFC5" w14:textId="77777777" w:rsidR="003177D1" w:rsidRDefault="00F473AB">
            <w:pPr>
              <w:pStyle w:val="RAN1proposal"/>
              <w:numPr>
                <w:ilvl w:val="0"/>
                <w:numId w:val="31"/>
              </w:numPr>
              <w:spacing w:line="240" w:lineRule="auto"/>
              <w:jc w:val="both"/>
            </w:pPr>
            <w:r>
              <w:t>Signal UL muting patterns to UEs in the victim cell to enable interference channel estimation and cancellation schemes based on advanced receivers, potentially assisted through information exchange of the CLI aggressor characteristics over the Xn interface.</w:t>
            </w:r>
          </w:p>
          <w:p w14:paraId="75820433" w14:textId="77777777" w:rsidR="003177D1" w:rsidRDefault="00F473AB">
            <w:r>
              <w:rPr>
                <w:b/>
                <w:bCs/>
              </w:rPr>
              <w:t>Observation 6: Link-level simulations show that UL muting helps improving the accuracy of the receiver estimation to suppress or cancel the interference</w:t>
            </w:r>
          </w:p>
          <w:p w14:paraId="17E81E5A" w14:textId="77777777" w:rsidR="003177D1" w:rsidRDefault="003177D1">
            <w:pPr>
              <w:rPr>
                <w:lang w:eastAsia="en-US"/>
              </w:rPr>
            </w:pPr>
          </w:p>
        </w:tc>
      </w:tr>
      <w:tr w:rsidR="003177D1" w14:paraId="7EB576D8" w14:textId="77777777">
        <w:tc>
          <w:tcPr>
            <w:tcW w:w="1536" w:type="dxa"/>
          </w:tcPr>
          <w:p w14:paraId="5E7DCC3D"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MediaTek [24]</w:t>
            </w:r>
          </w:p>
          <w:p w14:paraId="1B11223E" w14:textId="77777777" w:rsidR="003177D1" w:rsidRDefault="003177D1">
            <w:pPr>
              <w:suppressAutoHyphens w:val="0"/>
              <w:rPr>
                <w:rFonts w:eastAsia="맑은 고딕" w:cs="Times New Roman"/>
                <w:lang w:eastAsia="ko-KR"/>
              </w:rPr>
            </w:pPr>
          </w:p>
        </w:tc>
        <w:tc>
          <w:tcPr>
            <w:tcW w:w="8091" w:type="dxa"/>
          </w:tcPr>
          <w:p w14:paraId="7B5B7571" w14:textId="77777777" w:rsidR="003177D1" w:rsidRDefault="003177D1">
            <w:pPr>
              <w:spacing w:after="120"/>
              <w:rPr>
                <w:rFonts w:eastAsia="SimSun"/>
              </w:rPr>
            </w:pPr>
          </w:p>
        </w:tc>
      </w:tr>
      <w:tr w:rsidR="003177D1" w14:paraId="4089A097" w14:textId="77777777">
        <w:tc>
          <w:tcPr>
            <w:tcW w:w="1536" w:type="dxa"/>
          </w:tcPr>
          <w:p w14:paraId="129D33FC"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33DFF33C" w14:textId="77777777" w:rsidR="003177D1" w:rsidRDefault="003177D1">
            <w:pPr>
              <w:suppressAutoHyphens w:val="0"/>
              <w:rPr>
                <w:rFonts w:eastAsia="맑은 고딕" w:cs="Times New Roman"/>
                <w:lang w:eastAsia="ko-KR"/>
              </w:rPr>
            </w:pPr>
          </w:p>
        </w:tc>
        <w:tc>
          <w:tcPr>
            <w:tcW w:w="8091" w:type="dxa"/>
          </w:tcPr>
          <w:p w14:paraId="3183107A" w14:textId="77777777" w:rsidR="003177D1" w:rsidRDefault="00F473AB">
            <w:pPr>
              <w:rPr>
                <w:rFonts w:eastAsiaTheme="minorEastAsia"/>
                <w:b/>
                <w:bCs/>
                <w:lang w:val="en-GB" w:eastAsia="ko-KR"/>
              </w:rPr>
            </w:pPr>
            <w:r>
              <w:rPr>
                <w:rFonts w:eastAsiaTheme="minorEastAsia"/>
                <w:b/>
                <w:bCs/>
                <w:lang w:val="en-GB" w:eastAsia="ko-KR"/>
              </w:rPr>
              <w:t>Observation 12: Enhanced RIM-RS for gNB-to-gNB CLI measurement can handle the timing synchronisation error that exists between two gNBs.</w:t>
            </w:r>
          </w:p>
          <w:p w14:paraId="0C1BDD55" w14:textId="77777777" w:rsidR="003177D1" w:rsidRDefault="00F473AB">
            <w:pPr>
              <w:jc w:val="left"/>
            </w:pPr>
            <w:r>
              <w:rPr>
                <w:rFonts w:eastAsiaTheme="minorEastAsia"/>
                <w:b/>
                <w:bCs/>
                <w:lang w:val="en-GB" w:eastAsia="ko-KR"/>
              </w:rPr>
              <w:t>Proposal 9: Support one of the following for gNB-to-gNB co-channel CLI measurement</w:t>
            </w:r>
          </w:p>
          <w:p w14:paraId="2406C485" w14:textId="77777777" w:rsidR="003177D1" w:rsidRDefault="00F473AB">
            <w:pPr>
              <w:jc w:val="left"/>
            </w:pPr>
            <w:r>
              <w:rPr>
                <w:rFonts w:eastAsiaTheme="minorEastAsia"/>
                <w:b/>
                <w:bCs/>
                <w:lang w:val="en-GB" w:eastAsia="ko-KR"/>
              </w:rPr>
              <w:tab/>
              <w:t>a. Enhanced RIM RS with UL muting in UE transparent way</w:t>
            </w:r>
          </w:p>
          <w:p w14:paraId="32ADF676" w14:textId="77777777" w:rsidR="003177D1" w:rsidRDefault="00F473AB">
            <w:pPr>
              <w:jc w:val="left"/>
            </w:pPr>
            <w:r>
              <w:rPr>
                <w:rFonts w:eastAsiaTheme="minorEastAsia"/>
                <w:b/>
                <w:bCs/>
                <w:lang w:val="en-GB" w:eastAsia="ko-KR"/>
              </w:rPr>
              <w:tab/>
              <w:t>b. NZP CSI-RS with UL muting around the  NZP CSI-RS</w:t>
            </w:r>
          </w:p>
          <w:p w14:paraId="56D4E608" w14:textId="77777777" w:rsidR="003177D1" w:rsidRDefault="003177D1">
            <w:pPr>
              <w:spacing w:after="120"/>
              <w:rPr>
                <w:rFonts w:eastAsia="SimSun"/>
              </w:rPr>
            </w:pPr>
          </w:p>
        </w:tc>
      </w:tr>
      <w:tr w:rsidR="003177D1" w14:paraId="54A5486C" w14:textId="77777777">
        <w:tc>
          <w:tcPr>
            <w:tcW w:w="1536" w:type="dxa"/>
          </w:tcPr>
          <w:p w14:paraId="7AE298F8"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6213534F" w14:textId="77777777" w:rsidR="003177D1" w:rsidRDefault="00F473AB">
            <w:pPr>
              <w:pStyle w:val="a5"/>
              <w:widowControl/>
              <w:numPr>
                <w:ilvl w:val="0"/>
                <w:numId w:val="32"/>
              </w:numPr>
              <w:suppressAutoHyphens w:val="0"/>
              <w:spacing w:before="240" w:after="120" w:line="276" w:lineRule="auto"/>
              <w:ind w:left="426" w:firstLine="440"/>
              <w:rPr>
                <w:rFonts w:eastAsiaTheme="minorEastAsia"/>
                <w:sz w:val="22"/>
              </w:rPr>
            </w:pPr>
            <w:r>
              <w:rPr>
                <w:rFonts w:eastAsiaTheme="minorEastAsia" w:hint="eastAsia"/>
                <w:b/>
                <w:bCs/>
                <w:i/>
                <w:iCs/>
                <w:sz w:val="22"/>
                <w:lang w:eastAsia="ko-KR"/>
              </w:rPr>
              <w:t>P</w:t>
            </w:r>
            <w:r>
              <w:rPr>
                <w:rFonts w:eastAsiaTheme="minorEastAsia"/>
                <w:b/>
                <w:bCs/>
                <w:i/>
                <w:iCs/>
                <w:sz w:val="22"/>
                <w:lang w:eastAsia="ko-KR"/>
              </w:rPr>
              <w:t>roposal 1: RAN1 to study UE non-transparent UL muting for gNB-to-gNB CLI handling in terms of efficient resource utilization.</w:t>
            </w:r>
          </w:p>
          <w:p w14:paraId="1A6FE939" w14:textId="77777777" w:rsidR="003177D1" w:rsidRDefault="00F473AB">
            <w:pPr>
              <w:pStyle w:val="a5"/>
              <w:widowControl/>
              <w:numPr>
                <w:ilvl w:val="1"/>
                <w:numId w:val="32"/>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FFS: UE behaviors on UL muting resource with respect to the UL signal/channel and PHY priority.</w:t>
            </w:r>
          </w:p>
          <w:p w14:paraId="5252FC48" w14:textId="77777777" w:rsidR="003177D1" w:rsidRDefault="003177D1">
            <w:pPr>
              <w:spacing w:after="120"/>
              <w:rPr>
                <w:rFonts w:eastAsia="SimSun"/>
              </w:rPr>
            </w:pPr>
          </w:p>
        </w:tc>
      </w:tr>
    </w:tbl>
    <w:p w14:paraId="63D83125" w14:textId="77777777" w:rsidR="003177D1" w:rsidRDefault="003177D1">
      <w:pPr>
        <w:rPr>
          <w:rFonts w:eastAsiaTheme="minorEastAsia" w:cs="Times New Roman"/>
          <w:sz w:val="18"/>
          <w:szCs w:val="18"/>
          <w:lang w:eastAsia="ko-KR"/>
        </w:rPr>
      </w:pPr>
    </w:p>
    <w:p w14:paraId="77E25771" w14:textId="77777777" w:rsidR="003177D1" w:rsidRDefault="003177D1">
      <w:pPr>
        <w:rPr>
          <w:rFonts w:eastAsiaTheme="minorEastAsia" w:cs="Times New Roman"/>
          <w:sz w:val="18"/>
          <w:szCs w:val="18"/>
          <w:lang w:eastAsia="ko-KR"/>
        </w:rPr>
      </w:pPr>
    </w:p>
    <w:p w14:paraId="414185AF" w14:textId="77777777" w:rsidR="003177D1" w:rsidRDefault="00F473AB">
      <w:pPr>
        <w:pStyle w:val="3"/>
        <w:numPr>
          <w:ilvl w:val="1"/>
          <w:numId w:val="20"/>
        </w:numPr>
        <w:tabs>
          <w:tab w:val="clear" w:pos="432"/>
        </w:tabs>
        <w:rPr>
          <w:lang w:eastAsia="ko-KR"/>
        </w:rPr>
      </w:pPr>
      <w:r>
        <w:rPr>
          <w:lang w:eastAsia="ko-KR"/>
        </w:rPr>
        <w:t xml:space="preserve">Coordinated scheduling for time/frequency resources between gNBs </w:t>
      </w:r>
    </w:p>
    <w:p w14:paraId="09B25954"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385BA3A9" w14:textId="77777777">
        <w:tc>
          <w:tcPr>
            <w:tcW w:w="1536" w:type="dxa"/>
            <w:shd w:val="clear" w:color="auto" w:fill="E7E6E6" w:themeFill="background2"/>
          </w:tcPr>
          <w:p w14:paraId="1A199B53"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63686E48"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67628346" w14:textId="77777777">
        <w:tc>
          <w:tcPr>
            <w:tcW w:w="1536" w:type="dxa"/>
          </w:tcPr>
          <w:p w14:paraId="2EA26CA0"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82E14FC" w14:textId="77777777" w:rsidR="003177D1" w:rsidRDefault="00F473AB">
            <w:pPr>
              <w:spacing w:after="120"/>
              <w:rPr>
                <w:rFonts w:eastAsiaTheme="minorEastAsia"/>
                <w:i/>
                <w:lang w:val="en-GB" w:eastAsia="ko-KR" w:bidi="hi-IN"/>
              </w:rPr>
            </w:pPr>
            <w:r>
              <w:rPr>
                <w:b/>
                <w:i/>
              </w:rPr>
              <w:t xml:space="preserve">Proposal 3: </w:t>
            </w:r>
            <w:r>
              <w:rPr>
                <w:rFonts w:eastAsiaTheme="minorEastAsia"/>
                <w:i/>
                <w:lang w:val="en-GB" w:eastAsia="ko-KR" w:bidi="hi-IN"/>
              </w:rPr>
              <w:t xml:space="preserve">For details of coordinated scheduling for time/frequency resources between gNBs </w:t>
            </w:r>
            <w:r>
              <w:rPr>
                <w:rFonts w:eastAsiaTheme="minorEastAsia"/>
                <w:i/>
                <w:lang w:eastAsia="ko-KR" w:bidi="hi-IN"/>
              </w:rPr>
              <w:t>for gNB-to-gNB CLI handling</w:t>
            </w:r>
            <w:r>
              <w:rPr>
                <w:rFonts w:eastAsiaTheme="minorEastAsia"/>
                <w:i/>
                <w:lang w:val="en-GB" w:eastAsia="ko-KR" w:bidi="hi-IN"/>
              </w:rPr>
              <w:t xml:space="preserve">, </w:t>
            </w:r>
            <w:r>
              <w:rPr>
                <w:i/>
                <w:lang w:val="en-GB" w:bidi="hi-IN"/>
              </w:rPr>
              <w:t>at least</w:t>
            </w:r>
            <w:r>
              <w:rPr>
                <w:rFonts w:eastAsiaTheme="minorEastAsia"/>
                <w:i/>
                <w:lang w:val="en-GB" w:eastAsia="ko-KR" w:bidi="hi-IN"/>
              </w:rPr>
              <w:t xml:space="preserve"> followings can be studied. </w:t>
            </w:r>
          </w:p>
          <w:p w14:paraId="0AE7DFBE" w14:textId="77777777" w:rsidR="003177D1" w:rsidRDefault="00F473AB">
            <w:pPr>
              <w:pStyle w:val="afa"/>
              <w:widowControl/>
              <w:numPr>
                <w:ilvl w:val="0"/>
                <w:numId w:val="33"/>
              </w:numPr>
              <w:spacing w:line="240" w:lineRule="auto"/>
              <w:ind w:firstLineChars="0"/>
              <w:jc w:val="left"/>
              <w:rPr>
                <w:rFonts w:eastAsiaTheme="minorEastAsia"/>
                <w:i/>
                <w:lang w:eastAsia="ko-KR" w:bidi="hi-IN"/>
              </w:rPr>
            </w:pPr>
            <w:r>
              <w:rPr>
                <w:rFonts w:eastAsiaTheme="minorEastAsia"/>
                <w:i/>
                <w:lang w:eastAsia="ko-KR" w:bidi="hi-IN"/>
              </w:rPr>
              <w:t>DL resource blanking including time/frequency resource at aggressor gNB to avoid strong interference to UL DMRS</w:t>
            </w:r>
          </w:p>
          <w:p w14:paraId="7C7F277A" w14:textId="77777777" w:rsidR="003177D1" w:rsidRDefault="00F473AB">
            <w:pPr>
              <w:pStyle w:val="afa"/>
              <w:widowControl/>
              <w:numPr>
                <w:ilvl w:val="0"/>
                <w:numId w:val="33"/>
              </w:numPr>
              <w:spacing w:line="240" w:lineRule="auto"/>
              <w:ind w:firstLineChars="0"/>
              <w:jc w:val="left"/>
              <w:rPr>
                <w:rFonts w:eastAsiaTheme="minorEastAsia"/>
                <w:i/>
                <w:lang w:eastAsia="ko-KR" w:bidi="hi-IN"/>
              </w:rPr>
            </w:pPr>
            <w:r>
              <w:rPr>
                <w:rFonts w:eastAsiaTheme="minorEastAsia"/>
                <w:i/>
                <w:lang w:eastAsia="ko-KR" w:bidi="hi-IN"/>
              </w:rPr>
              <w:t>UL resource restriction/blanking including time/frequency resources among gNBs to avoid UL performance degradation due to downlink CSI-RS etc.</w:t>
            </w:r>
          </w:p>
          <w:p w14:paraId="351A8103" w14:textId="77777777" w:rsidR="003177D1" w:rsidRDefault="00F473AB">
            <w:pPr>
              <w:pStyle w:val="afa"/>
              <w:widowControl/>
              <w:numPr>
                <w:ilvl w:val="0"/>
                <w:numId w:val="33"/>
              </w:numPr>
              <w:spacing w:line="240" w:lineRule="auto"/>
              <w:ind w:firstLineChars="0"/>
              <w:jc w:val="left"/>
              <w:rPr>
                <w:rFonts w:eastAsiaTheme="minorEastAsia"/>
                <w:i/>
                <w:lang w:eastAsia="ko-KR" w:bidi="hi-IN"/>
              </w:rPr>
            </w:pPr>
            <w:r>
              <w:rPr>
                <w:rFonts w:eastAsia="SimSun"/>
                <w:i/>
                <w:lang w:bidi="hi-IN"/>
              </w:rPr>
              <w:t>Overhead and latency of the relevant information exchange</w:t>
            </w:r>
          </w:p>
          <w:p w14:paraId="54D41626" w14:textId="77777777" w:rsidR="003177D1" w:rsidRDefault="003177D1">
            <w:pPr>
              <w:widowControl/>
              <w:spacing w:line="240" w:lineRule="auto"/>
              <w:jc w:val="left"/>
              <w:textAlignment w:val="baseline"/>
              <w:rPr>
                <w:rFonts w:eastAsiaTheme="minorEastAsia"/>
                <w:lang w:val="en-GB" w:eastAsia="ko-KR"/>
              </w:rPr>
            </w:pPr>
          </w:p>
        </w:tc>
      </w:tr>
      <w:tr w:rsidR="003177D1" w14:paraId="6D4B3296" w14:textId="77777777">
        <w:tc>
          <w:tcPr>
            <w:tcW w:w="1536" w:type="dxa"/>
          </w:tcPr>
          <w:p w14:paraId="4952FB9B"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0F8B47B9" w14:textId="77777777" w:rsidR="003177D1" w:rsidRDefault="003177D1">
            <w:pPr>
              <w:spacing w:after="120"/>
              <w:rPr>
                <w:rFonts w:eastAsia="SimSun"/>
              </w:rPr>
            </w:pPr>
          </w:p>
        </w:tc>
      </w:tr>
      <w:tr w:rsidR="003177D1" w14:paraId="40BE6EB0" w14:textId="77777777">
        <w:tc>
          <w:tcPr>
            <w:tcW w:w="1536" w:type="dxa"/>
          </w:tcPr>
          <w:p w14:paraId="78E08F09"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59DC57DC" w14:textId="77777777" w:rsidR="003177D1" w:rsidRDefault="00F473AB">
            <w:pPr>
              <w:rPr>
                <w:rFonts w:eastAsiaTheme="minorEastAsia"/>
                <w:b/>
                <w:u w:val="single"/>
                <w:lang w:eastAsia="ko-KR"/>
              </w:rPr>
            </w:pPr>
            <w:r>
              <w:rPr>
                <w:rFonts w:eastAsiaTheme="minorEastAsia" w:hint="eastAsia"/>
                <w:b/>
                <w:u w:val="single"/>
                <w:lang w:eastAsia="ko-KR"/>
              </w:rPr>
              <w:t>TDD operation and SBFD operation</w:t>
            </w:r>
          </w:p>
          <w:p w14:paraId="75237C0B" w14:textId="77777777" w:rsidR="003177D1" w:rsidRDefault="00F473AB">
            <w:r>
              <w:rPr>
                <w:lang w:eastAsia="ko-KR"/>
              </w:rPr>
              <w:t xml:space="preserve">For instance, if both the aggressor and victim gNBs perform dynamic TDD operation at the same time slots, they may need to exchange the dynamic TDD slots format only. On the other hand, </w:t>
            </w:r>
            <w:r>
              <w:rPr>
                <w:highlight w:val="yellow"/>
                <w:lang w:eastAsia="ko-KR"/>
              </w:rPr>
              <w:t>if the aggressor gNB performs dynamic TDD operation and the victim gNB performs SBFD operation at the same time slots, they may need to exchange the dynamic TDD slots format as well as the DL and UL subbands information (i.e. the DL and UL subbands time and frequency location).</w:t>
            </w:r>
            <w:r>
              <w:rPr>
                <w:lang w:eastAsia="ko-KR"/>
              </w:rPr>
              <w:t xml:space="preserve"> </w:t>
            </w:r>
            <w:r>
              <w:t xml:space="preserve"> </w:t>
            </w:r>
          </w:p>
          <w:p w14:paraId="6D5AAC20" w14:textId="77777777" w:rsidR="003177D1" w:rsidRDefault="003177D1">
            <w:pPr>
              <w:rPr>
                <w:b/>
                <w:i/>
                <w:lang w:eastAsia="ko-KR"/>
              </w:rPr>
            </w:pPr>
          </w:p>
          <w:p w14:paraId="4A8A4AD3" w14:textId="77777777" w:rsidR="003177D1" w:rsidRDefault="00F473AB">
            <w:pPr>
              <w:rPr>
                <w:b/>
                <w:i/>
                <w:lang w:eastAsia="ko-KR"/>
              </w:rPr>
            </w:pPr>
            <w:r>
              <w:rPr>
                <w:b/>
                <w:i/>
                <w:lang w:eastAsia="ko-KR"/>
              </w:rPr>
              <w:t xml:space="preserve">Observations 3: For coordinated scheduling of time frequency resources between the gNBs, it may necessary to consider the relevant information exchange between the aggressor and victim gNBs. </w:t>
            </w:r>
          </w:p>
          <w:p w14:paraId="36655C97" w14:textId="77777777" w:rsidR="003177D1" w:rsidRDefault="00F473AB">
            <w:pPr>
              <w:rPr>
                <w:b/>
                <w:i/>
                <w:lang w:eastAsia="ko-KR"/>
              </w:rPr>
            </w:pPr>
            <w:r>
              <w:rPr>
                <w:b/>
                <w:i/>
                <w:lang w:eastAsia="ko-KR"/>
              </w:rPr>
              <w:t xml:space="preserve">Observation 4: </w:t>
            </w:r>
            <w:r>
              <w:rPr>
                <w:b/>
                <w:i/>
                <w:highlight w:val="yellow"/>
                <w:lang w:eastAsia="ko-KR"/>
              </w:rPr>
              <w:t xml:space="preserve">An aggressor gNB performing dynamic TDD operation may exchange slot format </w:t>
            </w:r>
            <w:r>
              <w:rPr>
                <w:b/>
                <w:i/>
                <w:highlight w:val="yellow"/>
                <w:lang w:eastAsia="ko-KR"/>
              </w:rPr>
              <w:lastRenderedPageBreak/>
              <w:t>with its victim gNBs, and an aggressor gNB performing SBFD operation may exchange SBFD slot format as well as the starting and numbers of RBs assigned for each DL and UL sub-bands.</w:t>
            </w:r>
            <w:r>
              <w:rPr>
                <w:b/>
                <w:i/>
                <w:lang w:eastAsia="ko-KR"/>
              </w:rPr>
              <w:t xml:space="preserve"> </w:t>
            </w:r>
          </w:p>
          <w:p w14:paraId="699DE1D2" w14:textId="77777777" w:rsidR="003177D1" w:rsidRDefault="00F473AB">
            <w:pPr>
              <w:rPr>
                <w:b/>
                <w:lang w:eastAsia="ko-KR"/>
              </w:rPr>
            </w:pPr>
            <w:r>
              <w:rPr>
                <w:b/>
                <w:lang w:eastAsia="ko-KR"/>
              </w:rPr>
              <w:t xml:space="preserve">Proposal 2: For coordinated scheduling of time frequency resources between the gNB, consider at-least the exchange of the following relevant information between the gNBs. </w:t>
            </w:r>
          </w:p>
          <w:p w14:paraId="68ED34BD" w14:textId="77777777" w:rsidR="003177D1" w:rsidRDefault="00F473AB">
            <w:pPr>
              <w:pStyle w:val="afa"/>
              <w:widowControl/>
              <w:numPr>
                <w:ilvl w:val="0"/>
                <w:numId w:val="34"/>
              </w:numPr>
              <w:suppressAutoHyphens w:val="0"/>
              <w:spacing w:line="240" w:lineRule="auto"/>
              <w:ind w:firstLineChars="0"/>
              <w:jc w:val="left"/>
              <w:rPr>
                <w:b/>
                <w:sz w:val="22"/>
                <w:lang w:eastAsia="ko-KR"/>
              </w:rPr>
            </w:pPr>
            <w:r>
              <w:rPr>
                <w:b/>
                <w:sz w:val="22"/>
                <w:lang w:eastAsia="ko-KR"/>
              </w:rPr>
              <w:t xml:space="preserve">TDD slot format </w:t>
            </w:r>
          </w:p>
          <w:p w14:paraId="6F0D35BC" w14:textId="77777777" w:rsidR="003177D1" w:rsidRDefault="00F473AB">
            <w:pPr>
              <w:pStyle w:val="afa"/>
              <w:widowControl/>
              <w:numPr>
                <w:ilvl w:val="0"/>
                <w:numId w:val="34"/>
              </w:numPr>
              <w:suppressAutoHyphens w:val="0"/>
              <w:spacing w:line="240" w:lineRule="auto"/>
              <w:ind w:firstLineChars="0"/>
              <w:jc w:val="left"/>
              <w:rPr>
                <w:b/>
                <w:sz w:val="22"/>
                <w:lang w:eastAsia="ko-KR"/>
              </w:rPr>
            </w:pPr>
            <w:r>
              <w:rPr>
                <w:b/>
                <w:sz w:val="22"/>
                <w:lang w:eastAsia="ko-KR"/>
              </w:rPr>
              <w:t>SBFD slot format (time location of DL and UL subbands)</w:t>
            </w:r>
          </w:p>
          <w:p w14:paraId="68D36FE5" w14:textId="77777777" w:rsidR="003177D1" w:rsidRDefault="00F473AB">
            <w:pPr>
              <w:pStyle w:val="afa"/>
              <w:widowControl/>
              <w:numPr>
                <w:ilvl w:val="0"/>
                <w:numId w:val="34"/>
              </w:numPr>
              <w:suppressAutoHyphens w:val="0"/>
              <w:spacing w:line="240" w:lineRule="auto"/>
              <w:ind w:firstLineChars="0"/>
              <w:jc w:val="left"/>
              <w:rPr>
                <w:b/>
                <w:sz w:val="22"/>
                <w:lang w:eastAsia="ko-KR"/>
              </w:rPr>
            </w:pPr>
            <w:r>
              <w:rPr>
                <w:b/>
                <w:sz w:val="22"/>
                <w:lang w:eastAsia="ko-KR"/>
              </w:rPr>
              <w:t xml:space="preserve">The frequency location of DL and UL subbands </w:t>
            </w:r>
          </w:p>
          <w:p w14:paraId="1278951D" w14:textId="77777777" w:rsidR="003177D1" w:rsidRDefault="003177D1">
            <w:pPr>
              <w:rPr>
                <w:b/>
                <w:i/>
              </w:rPr>
            </w:pPr>
          </w:p>
          <w:p w14:paraId="36FD22BF" w14:textId="77777777" w:rsidR="003177D1" w:rsidRDefault="00F473AB">
            <w:pPr>
              <w:rPr>
                <w:rFonts w:eastAsiaTheme="minorEastAsia"/>
                <w:b/>
                <w:u w:val="single"/>
                <w:lang w:eastAsia="ko-KR"/>
              </w:rPr>
            </w:pPr>
            <w:r>
              <w:rPr>
                <w:rFonts w:eastAsiaTheme="minorEastAsia" w:hint="eastAsia"/>
                <w:b/>
                <w:u w:val="single"/>
                <w:lang w:eastAsia="ko-KR"/>
              </w:rPr>
              <w:t>Scheduling Adaptation</w:t>
            </w:r>
          </w:p>
          <w:p w14:paraId="282ACF7B" w14:textId="77777777" w:rsidR="003177D1" w:rsidRDefault="00943FE5">
            <w:r>
              <w:rPr>
                <w:noProof/>
              </w:rPr>
              <w:object w:dxaOrig="5751" w:dyaOrig="3295" w14:anchorId="03CA3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66.2pt;mso-width-percent:0;mso-height-percent:0;mso-width-percent:0;mso-height-percent:0" o:ole="">
                  <v:imagedata r:id="rId19" o:title=""/>
                </v:shape>
                <o:OLEObject Type="Embed" ProgID="Visio.Drawing.15" ShapeID="_x0000_i1025" DrawAspect="Content" ObjectID="_1739098896" r:id="rId20"/>
              </w:object>
            </w:r>
          </w:p>
          <w:p w14:paraId="0D667036" w14:textId="77777777" w:rsidR="003177D1" w:rsidRDefault="00F473AB">
            <w:pPr>
              <w:pStyle w:val="a3"/>
            </w:pPr>
            <w:r>
              <w:t xml:space="preserve">Figure 1 Scheduling adaptation of dynamic TDD (DL) at gNB1 and SBFD operation at gNB2 </w:t>
            </w:r>
          </w:p>
          <w:p w14:paraId="2DEB88E2" w14:textId="77777777" w:rsidR="003177D1" w:rsidRDefault="003177D1">
            <w:pPr>
              <w:rPr>
                <w:rFonts w:eastAsia="SimSun"/>
                <w:b/>
                <w:i/>
              </w:rPr>
            </w:pPr>
          </w:p>
          <w:p w14:paraId="3FEF0198" w14:textId="77777777" w:rsidR="003177D1" w:rsidRDefault="00943FE5">
            <w:r>
              <w:rPr>
                <w:noProof/>
              </w:rPr>
              <w:object w:dxaOrig="6194" w:dyaOrig="3489" w14:anchorId="044A83B3">
                <v:shape id="_x0000_i1026" type="#_x0000_t75" alt="" style="width:309.6pt;height:174pt;mso-width-percent:0;mso-height-percent:0;mso-width-percent:0;mso-height-percent:0" o:ole="">
                  <v:imagedata r:id="rId21" o:title=""/>
                </v:shape>
                <o:OLEObject Type="Embed" ProgID="Visio.Drawing.15" ShapeID="_x0000_i1026" DrawAspect="Content" ObjectID="_1739098897" r:id="rId22"/>
              </w:object>
            </w:r>
          </w:p>
          <w:p w14:paraId="4F1D0699" w14:textId="77777777" w:rsidR="003177D1" w:rsidRDefault="00F473AB">
            <w:pPr>
              <w:pStyle w:val="a3"/>
            </w:pPr>
            <w:r>
              <w:t>Figure 2 Scheduling adaptation of same direction dynamic TDD (DL) and SBFD operation at gNB1 and gNB2</w:t>
            </w:r>
          </w:p>
          <w:p w14:paraId="27930861" w14:textId="77777777" w:rsidR="003177D1" w:rsidRDefault="003177D1">
            <w:pPr>
              <w:rPr>
                <w:rFonts w:eastAsia="SimSun"/>
                <w:b/>
                <w:i/>
              </w:rPr>
            </w:pPr>
          </w:p>
          <w:p w14:paraId="4EB54130" w14:textId="77777777" w:rsidR="003177D1" w:rsidRDefault="00F473AB">
            <w:pPr>
              <w:rPr>
                <w:b/>
                <w:i/>
              </w:rPr>
            </w:pPr>
            <w:r>
              <w:rPr>
                <w:b/>
                <w:i/>
              </w:rPr>
              <w:t xml:space="preserve">Observation 5: In coordinated scheduling for time frequency resources between gNBs, muting the DL RBs or blanking the UL RBs can reduce the effect of gNB to gNB co-channel CLI. </w:t>
            </w:r>
          </w:p>
          <w:p w14:paraId="1A92A103" w14:textId="77777777" w:rsidR="003177D1" w:rsidRDefault="00F473AB">
            <w:pPr>
              <w:rPr>
                <w:b/>
                <w:i/>
              </w:rPr>
            </w:pPr>
            <w:r>
              <w:rPr>
                <w:b/>
                <w:i/>
              </w:rPr>
              <w:t xml:space="preserve">Observation 6: In simultaneous implementation of dynamic TDD and SBFD operation at a gNB and its neighbor gNB the following scheduling adaptation techniques can reduce or avoid the gNB to gNB co-channel CLI. </w:t>
            </w:r>
          </w:p>
          <w:p w14:paraId="0637AA03" w14:textId="77777777" w:rsidR="003177D1" w:rsidRDefault="00F473AB">
            <w:pPr>
              <w:pStyle w:val="afa"/>
              <w:widowControl/>
              <w:numPr>
                <w:ilvl w:val="0"/>
                <w:numId w:val="35"/>
              </w:numPr>
              <w:suppressAutoHyphens w:val="0"/>
              <w:spacing w:line="240" w:lineRule="auto"/>
              <w:ind w:firstLineChars="0"/>
              <w:jc w:val="left"/>
              <w:rPr>
                <w:b/>
                <w:i/>
                <w:sz w:val="22"/>
              </w:rPr>
            </w:pPr>
            <w:r>
              <w:rPr>
                <w:b/>
                <w:i/>
                <w:sz w:val="22"/>
              </w:rPr>
              <w:t xml:space="preserve">Each gNB can assign a time window to the dynamic TDD operation and a time window to the SBFD operation. </w:t>
            </w:r>
          </w:p>
          <w:p w14:paraId="2081F83A" w14:textId="77777777" w:rsidR="003177D1" w:rsidRDefault="00F473AB">
            <w:pPr>
              <w:pStyle w:val="afa"/>
              <w:widowControl/>
              <w:numPr>
                <w:ilvl w:val="0"/>
                <w:numId w:val="35"/>
              </w:numPr>
              <w:suppressAutoHyphens w:val="0"/>
              <w:spacing w:line="240" w:lineRule="auto"/>
              <w:ind w:firstLineChars="0"/>
              <w:jc w:val="left"/>
              <w:rPr>
                <w:b/>
                <w:i/>
                <w:sz w:val="22"/>
              </w:rPr>
            </w:pPr>
            <w:r>
              <w:rPr>
                <w:b/>
                <w:i/>
                <w:sz w:val="22"/>
              </w:rPr>
              <w:t xml:space="preserve">Allocating the same numbers of slots or symbols in the time windows assigned to the dynamic TDD or SBFD operation across the neighbor gNBs. </w:t>
            </w:r>
          </w:p>
          <w:p w14:paraId="351C9952" w14:textId="77777777" w:rsidR="003177D1" w:rsidRDefault="003177D1">
            <w:pPr>
              <w:rPr>
                <w:b/>
              </w:rPr>
            </w:pPr>
          </w:p>
          <w:p w14:paraId="2532A6DF" w14:textId="77777777" w:rsidR="003177D1" w:rsidRDefault="00F473AB">
            <w:pPr>
              <w:rPr>
                <w:b/>
              </w:rPr>
            </w:pPr>
            <w:r>
              <w:rPr>
                <w:b/>
              </w:rPr>
              <w:t xml:space="preserve">Proposal 3: For coordinated scheduling of time frequency resources between gNBs for gNB to gNB co-channel CLI handling, consider at least the following. </w:t>
            </w:r>
          </w:p>
          <w:p w14:paraId="233888D0" w14:textId="77777777" w:rsidR="003177D1" w:rsidRDefault="00F473AB">
            <w:pPr>
              <w:pStyle w:val="afa"/>
              <w:widowControl/>
              <w:numPr>
                <w:ilvl w:val="0"/>
                <w:numId w:val="36"/>
              </w:numPr>
              <w:suppressAutoHyphens w:val="0"/>
              <w:spacing w:line="240" w:lineRule="auto"/>
              <w:ind w:firstLineChars="0"/>
              <w:jc w:val="left"/>
              <w:rPr>
                <w:b/>
                <w:sz w:val="22"/>
              </w:rPr>
            </w:pPr>
            <w:r>
              <w:rPr>
                <w:b/>
                <w:sz w:val="22"/>
              </w:rPr>
              <w:lastRenderedPageBreak/>
              <w:t xml:space="preserve">RB based UL and DL Resource muting to support CLI mitigation in dynamic TDD and SBFD operation. </w:t>
            </w:r>
          </w:p>
          <w:p w14:paraId="4AE55832" w14:textId="77777777" w:rsidR="003177D1" w:rsidRDefault="00F473AB">
            <w:pPr>
              <w:pStyle w:val="afa"/>
              <w:widowControl/>
              <w:numPr>
                <w:ilvl w:val="0"/>
                <w:numId w:val="36"/>
              </w:numPr>
              <w:suppressAutoHyphens w:val="0"/>
              <w:spacing w:line="240" w:lineRule="auto"/>
              <w:ind w:firstLineChars="0"/>
              <w:jc w:val="left"/>
              <w:rPr>
                <w:b/>
                <w:sz w:val="22"/>
              </w:rPr>
            </w:pPr>
            <w:r>
              <w:rPr>
                <w:b/>
                <w:sz w:val="22"/>
              </w:rPr>
              <w:t xml:space="preserve">Time domain window based solution to handle CLI in both dynamic TDD and SBFD operation. </w:t>
            </w:r>
          </w:p>
          <w:p w14:paraId="5B755EB0" w14:textId="77777777" w:rsidR="003177D1" w:rsidRDefault="003177D1">
            <w:pPr>
              <w:spacing w:after="120"/>
              <w:rPr>
                <w:rFonts w:eastAsia="SimSun"/>
                <w:lang w:val="en-GB"/>
              </w:rPr>
            </w:pPr>
          </w:p>
        </w:tc>
      </w:tr>
      <w:tr w:rsidR="003177D1" w14:paraId="3FB0FB98" w14:textId="77777777">
        <w:tc>
          <w:tcPr>
            <w:tcW w:w="1536" w:type="dxa"/>
          </w:tcPr>
          <w:p w14:paraId="64A92D3A"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 xml:space="preserve">Spreadtrum [4] </w:t>
            </w:r>
          </w:p>
          <w:p w14:paraId="4938FB5D" w14:textId="77777777" w:rsidR="003177D1" w:rsidRDefault="003177D1">
            <w:pPr>
              <w:suppressAutoHyphens w:val="0"/>
              <w:rPr>
                <w:rFonts w:eastAsia="맑은 고딕" w:cs="Times New Roman"/>
                <w:lang w:eastAsia="ko-KR"/>
              </w:rPr>
            </w:pPr>
          </w:p>
        </w:tc>
        <w:tc>
          <w:tcPr>
            <w:tcW w:w="8091" w:type="dxa"/>
          </w:tcPr>
          <w:p w14:paraId="2A0FEAD7" w14:textId="77777777" w:rsidR="003177D1" w:rsidRDefault="003177D1">
            <w:pPr>
              <w:spacing w:after="120"/>
              <w:rPr>
                <w:rFonts w:eastAsia="SimSun"/>
              </w:rPr>
            </w:pPr>
          </w:p>
        </w:tc>
      </w:tr>
      <w:tr w:rsidR="003177D1" w14:paraId="759A3373" w14:textId="77777777">
        <w:tc>
          <w:tcPr>
            <w:tcW w:w="1536" w:type="dxa"/>
          </w:tcPr>
          <w:p w14:paraId="03B0C69F"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2FC0716B" w14:textId="77777777" w:rsidR="003177D1" w:rsidRDefault="003177D1">
            <w:pPr>
              <w:suppressAutoHyphens w:val="0"/>
              <w:rPr>
                <w:rFonts w:eastAsia="맑은 고딕" w:cs="Times New Roman"/>
                <w:lang w:eastAsia="ko-KR"/>
              </w:rPr>
            </w:pPr>
          </w:p>
        </w:tc>
        <w:tc>
          <w:tcPr>
            <w:tcW w:w="8091" w:type="dxa"/>
          </w:tcPr>
          <w:p w14:paraId="04CBDD6E" w14:textId="77777777" w:rsidR="003177D1" w:rsidRDefault="00F473AB">
            <w:pPr>
              <w:pStyle w:val="a5"/>
              <w:rPr>
                <w:rFonts w:eastAsia="SimSun"/>
                <w:b/>
                <w:i/>
              </w:rPr>
            </w:pPr>
            <w:r>
              <w:rPr>
                <w:rFonts w:eastAsia="SimSun"/>
                <w:b/>
                <w:i/>
              </w:rPr>
              <w:t>Proposal 5: To support coordinated scheduling between gNBs, more flexible TDD DL-UL configuration exchange over Xn/F1 interfaces should be studied, e.g. TDD DL-UL configuration with periodicity longer than 10-ms</w:t>
            </w:r>
            <w:r>
              <w:rPr>
                <w:rFonts w:eastAsia="SimSun" w:hint="eastAsia"/>
                <w:b/>
                <w:i/>
              </w:rPr>
              <w:t>.</w:t>
            </w:r>
          </w:p>
          <w:p w14:paraId="1BFA8A59" w14:textId="77777777" w:rsidR="003177D1" w:rsidRDefault="003177D1">
            <w:pPr>
              <w:spacing w:after="120"/>
              <w:rPr>
                <w:rFonts w:eastAsia="SimSun"/>
              </w:rPr>
            </w:pPr>
          </w:p>
        </w:tc>
      </w:tr>
      <w:tr w:rsidR="003177D1" w14:paraId="18482B56" w14:textId="77777777">
        <w:tc>
          <w:tcPr>
            <w:tcW w:w="1536" w:type="dxa"/>
          </w:tcPr>
          <w:p w14:paraId="37B4A8AE"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28B7F640" w14:textId="77777777" w:rsidR="003177D1" w:rsidRDefault="003177D1">
            <w:pPr>
              <w:suppressAutoHyphens w:val="0"/>
              <w:rPr>
                <w:rFonts w:eastAsia="맑은 고딕" w:cs="Times New Roman"/>
                <w:lang w:eastAsia="ko-KR"/>
              </w:rPr>
            </w:pPr>
          </w:p>
        </w:tc>
        <w:tc>
          <w:tcPr>
            <w:tcW w:w="8091" w:type="dxa"/>
          </w:tcPr>
          <w:p w14:paraId="346EC354" w14:textId="77777777" w:rsidR="003177D1" w:rsidRDefault="003177D1">
            <w:pPr>
              <w:spacing w:after="120"/>
              <w:rPr>
                <w:rFonts w:eastAsia="SimSun"/>
              </w:rPr>
            </w:pPr>
          </w:p>
        </w:tc>
      </w:tr>
      <w:tr w:rsidR="003177D1" w14:paraId="79F188FC" w14:textId="77777777">
        <w:tc>
          <w:tcPr>
            <w:tcW w:w="1536" w:type="dxa"/>
          </w:tcPr>
          <w:p w14:paraId="23B3301A"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2C490F37" w14:textId="77777777" w:rsidR="003177D1" w:rsidRDefault="003177D1">
            <w:pPr>
              <w:suppressAutoHyphens w:val="0"/>
              <w:rPr>
                <w:rFonts w:eastAsia="맑은 고딕" w:cs="Times New Roman"/>
                <w:lang w:eastAsia="ko-KR"/>
              </w:rPr>
            </w:pPr>
          </w:p>
        </w:tc>
        <w:tc>
          <w:tcPr>
            <w:tcW w:w="8091" w:type="dxa"/>
          </w:tcPr>
          <w:p w14:paraId="09D98C8C" w14:textId="77777777" w:rsidR="003177D1" w:rsidRDefault="003177D1">
            <w:pPr>
              <w:spacing w:after="120"/>
              <w:rPr>
                <w:rFonts w:eastAsia="SimSun"/>
              </w:rPr>
            </w:pPr>
          </w:p>
        </w:tc>
      </w:tr>
      <w:tr w:rsidR="003177D1" w14:paraId="6B9FB444" w14:textId="77777777">
        <w:tc>
          <w:tcPr>
            <w:tcW w:w="1536" w:type="dxa"/>
          </w:tcPr>
          <w:p w14:paraId="4221193E"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0AD2365E" w14:textId="77777777" w:rsidR="003177D1" w:rsidRDefault="003177D1">
            <w:pPr>
              <w:suppressAutoHyphens w:val="0"/>
              <w:rPr>
                <w:rFonts w:eastAsia="맑은 고딕" w:cs="Times New Roman"/>
                <w:lang w:eastAsia="ko-KR"/>
              </w:rPr>
            </w:pPr>
          </w:p>
        </w:tc>
        <w:tc>
          <w:tcPr>
            <w:tcW w:w="8091" w:type="dxa"/>
          </w:tcPr>
          <w:p w14:paraId="3D7C7BA1" w14:textId="77777777" w:rsidR="003177D1" w:rsidRDefault="003177D1">
            <w:pPr>
              <w:spacing w:after="120"/>
              <w:rPr>
                <w:rFonts w:eastAsia="SimSun"/>
              </w:rPr>
            </w:pPr>
          </w:p>
        </w:tc>
      </w:tr>
      <w:tr w:rsidR="003177D1" w14:paraId="75EF901C" w14:textId="77777777">
        <w:tc>
          <w:tcPr>
            <w:tcW w:w="1536" w:type="dxa"/>
          </w:tcPr>
          <w:p w14:paraId="68D37A4E"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1407E7DE" w14:textId="77777777" w:rsidR="003177D1" w:rsidRDefault="003177D1">
            <w:pPr>
              <w:suppressAutoHyphens w:val="0"/>
              <w:rPr>
                <w:rFonts w:eastAsia="맑은 고딕" w:cs="Times New Roman"/>
                <w:lang w:eastAsia="ko-KR"/>
              </w:rPr>
            </w:pPr>
          </w:p>
        </w:tc>
        <w:tc>
          <w:tcPr>
            <w:tcW w:w="8091" w:type="dxa"/>
          </w:tcPr>
          <w:p w14:paraId="0E56E7D9" w14:textId="77777777" w:rsidR="003177D1" w:rsidRDefault="00F473AB">
            <w:pPr>
              <w:pStyle w:val="3GPPText"/>
              <w:rPr>
                <w:rFonts w:eastAsia="SimSun" w:cs="Arial"/>
                <w:b/>
                <w:i/>
                <w:iCs/>
                <w:sz w:val="21"/>
                <w:szCs w:val="21"/>
                <w:lang w:eastAsia="zh-CN"/>
              </w:rPr>
            </w:pPr>
            <w:bookmarkStart w:id="14" w:name="_Hlk118478874"/>
            <w:r>
              <w:rPr>
                <w:rFonts w:eastAsia="SimSun" w:cs="Arial"/>
                <w:b/>
                <w:i/>
                <w:iCs/>
                <w:sz w:val="21"/>
                <w:szCs w:val="21"/>
                <w:lang w:eastAsia="zh-CN"/>
              </w:rPr>
              <w:t xml:space="preserve">Proposal 11: The RMP can be </w:t>
            </w:r>
            <w:r>
              <w:rPr>
                <w:rFonts w:eastAsia="SimSun" w:cs="Arial" w:hint="eastAsia"/>
                <w:b/>
                <w:i/>
                <w:iCs/>
                <w:sz w:val="21"/>
                <w:szCs w:val="21"/>
                <w:lang w:eastAsia="zh-CN"/>
              </w:rPr>
              <w:t>considered</w:t>
            </w:r>
            <w:r>
              <w:rPr>
                <w:rFonts w:eastAsia="SimSun" w:cs="Arial"/>
                <w:b/>
                <w:i/>
                <w:iCs/>
                <w:sz w:val="21"/>
                <w:szCs w:val="21"/>
                <w:lang w:eastAsia="zh-CN"/>
              </w:rPr>
              <w:t xml:space="preserve"> with potential enhancement to support UL reserved resource indication.</w:t>
            </w:r>
          </w:p>
          <w:bookmarkEnd w:id="14"/>
          <w:p w14:paraId="37092C26" w14:textId="77777777" w:rsidR="003177D1" w:rsidRDefault="003177D1">
            <w:pPr>
              <w:spacing w:after="120"/>
              <w:rPr>
                <w:rFonts w:eastAsia="SimSun"/>
              </w:rPr>
            </w:pPr>
          </w:p>
        </w:tc>
      </w:tr>
      <w:tr w:rsidR="003177D1" w14:paraId="0677C0CA" w14:textId="77777777">
        <w:tc>
          <w:tcPr>
            <w:tcW w:w="1536" w:type="dxa"/>
          </w:tcPr>
          <w:p w14:paraId="02786801"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603A9C25" w14:textId="77777777" w:rsidR="003177D1" w:rsidRDefault="003177D1">
            <w:pPr>
              <w:suppressAutoHyphens w:val="0"/>
              <w:rPr>
                <w:rFonts w:eastAsia="맑은 고딕" w:cs="Times New Roman"/>
                <w:lang w:eastAsia="ko-KR"/>
              </w:rPr>
            </w:pPr>
          </w:p>
        </w:tc>
        <w:tc>
          <w:tcPr>
            <w:tcW w:w="8091" w:type="dxa"/>
          </w:tcPr>
          <w:p w14:paraId="4385109C" w14:textId="77777777" w:rsidR="003177D1" w:rsidRDefault="00F473AB">
            <w:pPr>
              <w:pStyle w:val="a5"/>
              <w:spacing w:afterLines="50" w:after="120"/>
              <w:rPr>
                <w:rFonts w:eastAsiaTheme="minorEastAsia"/>
                <w:b/>
              </w:rPr>
            </w:pPr>
            <w:r>
              <w:rPr>
                <w:rFonts w:eastAsiaTheme="minorEastAsia"/>
                <w:b/>
              </w:rPr>
              <w:t>P</w:t>
            </w:r>
            <w:r>
              <w:rPr>
                <w:rFonts w:eastAsiaTheme="minorEastAsia" w:hint="eastAsia"/>
                <w:b/>
              </w:rPr>
              <w:t>roposal 6</w:t>
            </w:r>
            <w:r>
              <w:rPr>
                <w:rFonts w:eastAsiaTheme="minorEastAsia"/>
                <w:b/>
              </w:rPr>
              <w:t>:</w:t>
            </w:r>
            <w:r>
              <w:t xml:space="preserve"> </w:t>
            </w:r>
            <w:r>
              <w:rPr>
                <w:rFonts w:eastAsiaTheme="minorEastAsia"/>
                <w:b/>
              </w:rPr>
              <w:t xml:space="preserve">For details of coordinated scheduling for time/frequency resources between gNBs for gNB-to-gNB co-channel CLI handling, at least followings can be studied. </w:t>
            </w:r>
          </w:p>
          <w:p w14:paraId="62DB00FE" w14:textId="77777777" w:rsidR="003177D1" w:rsidRDefault="00F473AB">
            <w:pPr>
              <w:pStyle w:val="a5"/>
              <w:widowControl/>
              <w:numPr>
                <w:ilvl w:val="0"/>
                <w:numId w:val="37"/>
              </w:numPr>
              <w:suppressAutoHyphens w:val="0"/>
              <w:spacing w:afterLines="50" w:after="120" w:line="240" w:lineRule="auto"/>
              <w:rPr>
                <w:rFonts w:eastAsiaTheme="minorEastAsia"/>
                <w:b/>
              </w:rPr>
            </w:pPr>
            <w:r>
              <w:rPr>
                <w:rFonts w:eastAsiaTheme="minorEastAsia"/>
                <w:b/>
              </w:rPr>
              <w:t>DL resource blanking including time/frequency resource at aggressor gNB</w:t>
            </w:r>
          </w:p>
          <w:p w14:paraId="06C205B1" w14:textId="77777777" w:rsidR="003177D1" w:rsidRDefault="00F473AB">
            <w:pPr>
              <w:pStyle w:val="a5"/>
              <w:widowControl/>
              <w:numPr>
                <w:ilvl w:val="0"/>
                <w:numId w:val="37"/>
              </w:numPr>
              <w:suppressAutoHyphens w:val="0"/>
              <w:spacing w:afterLines="50" w:after="120" w:line="240" w:lineRule="auto"/>
              <w:rPr>
                <w:rFonts w:eastAsiaTheme="minorEastAsia"/>
                <w:b/>
              </w:rPr>
            </w:pPr>
            <w:r>
              <w:rPr>
                <w:rFonts w:eastAsiaTheme="minorEastAsia"/>
                <w:b/>
              </w:rPr>
              <w:t>UL resource restriction including time/frequency resources among gNBs</w:t>
            </w:r>
          </w:p>
          <w:p w14:paraId="5C60FC9D" w14:textId="77777777" w:rsidR="003177D1" w:rsidRDefault="00F473AB">
            <w:pPr>
              <w:pStyle w:val="a5"/>
              <w:widowControl/>
              <w:numPr>
                <w:ilvl w:val="0"/>
                <w:numId w:val="37"/>
              </w:numPr>
              <w:suppressAutoHyphens w:val="0"/>
              <w:spacing w:afterLines="50" w:after="120" w:line="240" w:lineRule="auto"/>
              <w:rPr>
                <w:rFonts w:eastAsiaTheme="minorEastAsia"/>
                <w:b/>
              </w:rPr>
            </w:pPr>
            <w:r>
              <w:rPr>
                <w:rFonts w:eastAsiaTheme="minorEastAsia"/>
                <w:b/>
              </w:rPr>
              <w:t>Coordination of  TDD UL-DL configuration</w:t>
            </w:r>
          </w:p>
          <w:p w14:paraId="0FC7FE69" w14:textId="77777777" w:rsidR="003177D1" w:rsidRDefault="003177D1">
            <w:pPr>
              <w:spacing w:after="120"/>
              <w:rPr>
                <w:rFonts w:eastAsia="SimSun"/>
              </w:rPr>
            </w:pPr>
          </w:p>
        </w:tc>
      </w:tr>
      <w:tr w:rsidR="003177D1" w14:paraId="13EAE54D" w14:textId="77777777">
        <w:tc>
          <w:tcPr>
            <w:tcW w:w="1536" w:type="dxa"/>
          </w:tcPr>
          <w:p w14:paraId="3B2BB32A"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16852B6D" w14:textId="77777777" w:rsidR="003177D1" w:rsidRDefault="003177D1">
            <w:pPr>
              <w:suppressAutoHyphens w:val="0"/>
              <w:rPr>
                <w:rFonts w:eastAsia="맑은 고딕" w:cs="Times New Roman"/>
                <w:lang w:eastAsia="ko-KR"/>
              </w:rPr>
            </w:pPr>
          </w:p>
        </w:tc>
        <w:tc>
          <w:tcPr>
            <w:tcW w:w="8091" w:type="dxa"/>
          </w:tcPr>
          <w:p w14:paraId="0DDFADEC" w14:textId="77777777" w:rsidR="003177D1" w:rsidRDefault="00F473AB">
            <w:pPr>
              <w:spacing w:afterLines="50" w:after="120"/>
              <w:rPr>
                <w:rFonts w:eastAsia="SimSun"/>
                <w:i/>
                <w:sz w:val="22"/>
              </w:rPr>
            </w:pPr>
            <w:r>
              <w:rPr>
                <w:rFonts w:eastAsia="SimSun" w:hint="eastAsia"/>
                <w:b/>
                <w:sz w:val="22"/>
                <w:u w:val="single"/>
              </w:rPr>
              <w:t>Proposal</w:t>
            </w:r>
            <w:r>
              <w:rPr>
                <w:rFonts w:eastAsia="SimSun"/>
                <w:b/>
                <w:sz w:val="22"/>
                <w:u w:val="single"/>
              </w:rPr>
              <w:t xml:space="preserve"> 7</w:t>
            </w:r>
            <w:r>
              <w:rPr>
                <w:rFonts w:eastAsia="SimSun" w:hint="eastAsia"/>
                <w:b/>
                <w:sz w:val="22"/>
                <w:u w:val="single"/>
              </w:rPr>
              <w:t>:</w:t>
            </w:r>
            <w:r>
              <w:rPr>
                <w:rFonts w:eastAsia="SimSun"/>
                <w:bCs/>
                <w:sz w:val="22"/>
              </w:rPr>
              <w:t xml:space="preserve"> </w:t>
            </w:r>
            <w:r>
              <w:rPr>
                <w:rFonts w:eastAsia="SimSun"/>
                <w:i/>
                <w:sz w:val="22"/>
              </w:rPr>
              <w:t xml:space="preserve">Following information exchange between gNBs is supported for coordinated inter-gNB scheduling </w:t>
            </w:r>
          </w:p>
          <w:p w14:paraId="591FE87C" w14:textId="77777777" w:rsidR="003177D1" w:rsidRDefault="00F473AB">
            <w:pPr>
              <w:pStyle w:val="afa"/>
              <w:widowControl/>
              <w:numPr>
                <w:ilvl w:val="1"/>
                <w:numId w:val="38"/>
              </w:numPr>
              <w:suppressAutoHyphens w:val="0"/>
              <w:spacing w:afterLines="50" w:after="120" w:line="240" w:lineRule="auto"/>
              <w:ind w:firstLineChars="0"/>
              <w:contextualSpacing/>
              <w:rPr>
                <w:rFonts w:eastAsia="SimSun"/>
                <w:b/>
                <w:i/>
                <w:sz w:val="22"/>
                <w:u w:val="single"/>
              </w:rPr>
            </w:pPr>
            <w:r>
              <w:rPr>
                <w:rFonts w:eastAsia="SimSun"/>
                <w:i/>
                <w:sz w:val="22"/>
              </w:rPr>
              <w:t>SBFD based frame structure in use by gNBs</w:t>
            </w:r>
          </w:p>
          <w:p w14:paraId="3826CE44" w14:textId="77777777" w:rsidR="003177D1" w:rsidRDefault="00F473AB">
            <w:pPr>
              <w:pStyle w:val="afa"/>
              <w:widowControl/>
              <w:numPr>
                <w:ilvl w:val="1"/>
                <w:numId w:val="38"/>
              </w:numPr>
              <w:suppressAutoHyphens w:val="0"/>
              <w:spacing w:afterLines="50" w:after="120" w:line="240" w:lineRule="auto"/>
              <w:ind w:firstLineChars="0"/>
              <w:contextualSpacing/>
              <w:rPr>
                <w:rFonts w:eastAsia="SimSun"/>
                <w:b/>
                <w:i/>
                <w:sz w:val="22"/>
                <w:u w:val="single"/>
              </w:rPr>
            </w:pPr>
            <w:r>
              <w:rPr>
                <w:rFonts w:eastAsia="SimSun"/>
                <w:i/>
                <w:sz w:val="22"/>
              </w:rPr>
              <w:t>DL beam scheduling information</w:t>
            </w:r>
          </w:p>
          <w:p w14:paraId="43C3CBC9" w14:textId="77777777" w:rsidR="003177D1" w:rsidRDefault="00F473AB">
            <w:pPr>
              <w:pStyle w:val="afa"/>
              <w:widowControl/>
              <w:numPr>
                <w:ilvl w:val="1"/>
                <w:numId w:val="38"/>
              </w:numPr>
              <w:suppressAutoHyphens w:val="0"/>
              <w:spacing w:afterLines="50" w:after="120" w:line="240" w:lineRule="auto"/>
              <w:ind w:firstLineChars="0"/>
              <w:contextualSpacing/>
              <w:rPr>
                <w:rFonts w:eastAsia="SimSun"/>
                <w:b/>
                <w:i/>
                <w:sz w:val="22"/>
                <w:u w:val="single"/>
              </w:rPr>
            </w:pPr>
            <w:r>
              <w:rPr>
                <w:rFonts w:eastAsia="SimSun"/>
                <w:i/>
                <w:sz w:val="22"/>
              </w:rPr>
              <w:t xml:space="preserve">DL transmission power information </w:t>
            </w:r>
          </w:p>
          <w:p w14:paraId="496DC9FE" w14:textId="77777777" w:rsidR="003177D1" w:rsidRDefault="003177D1">
            <w:pPr>
              <w:spacing w:after="120"/>
              <w:rPr>
                <w:rFonts w:eastAsia="SimSun"/>
              </w:rPr>
            </w:pPr>
          </w:p>
        </w:tc>
      </w:tr>
      <w:tr w:rsidR="003177D1" w14:paraId="49C69110" w14:textId="77777777">
        <w:tc>
          <w:tcPr>
            <w:tcW w:w="1536" w:type="dxa"/>
          </w:tcPr>
          <w:p w14:paraId="356B6E26"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756D83F7" w14:textId="77777777" w:rsidR="003177D1" w:rsidRDefault="003177D1">
            <w:pPr>
              <w:suppressAutoHyphens w:val="0"/>
              <w:rPr>
                <w:rFonts w:eastAsia="맑은 고딕" w:cs="Times New Roman"/>
                <w:lang w:eastAsia="ko-KR"/>
              </w:rPr>
            </w:pPr>
          </w:p>
        </w:tc>
        <w:tc>
          <w:tcPr>
            <w:tcW w:w="8091" w:type="dxa"/>
          </w:tcPr>
          <w:p w14:paraId="056C849C" w14:textId="77777777" w:rsidR="003177D1" w:rsidRDefault="00F473AB">
            <w:pPr>
              <w:shd w:val="clear" w:color="auto" w:fill="FFFFFF"/>
              <w:spacing w:line="231" w:lineRule="atLeast"/>
              <w:rPr>
                <w:rFonts w:cs="Times"/>
                <w:b/>
                <w:bCs/>
                <w:i/>
                <w:iCs/>
                <w:color w:val="000000"/>
              </w:rPr>
            </w:pPr>
            <w:bookmarkStart w:id="15" w:name="_Hlk115355161"/>
            <w:r>
              <w:rPr>
                <w:rFonts w:cs="Times"/>
                <w:b/>
                <w:bCs/>
                <w:i/>
                <w:iCs/>
                <w:color w:val="000000"/>
              </w:rPr>
              <w:t>Proposal 8: To enable coordinated scheduling/beamforming, support coordination/matching of TDD DL/UL on certain slots/symbols for use of high-interference beams.</w:t>
            </w:r>
          </w:p>
          <w:p w14:paraId="2F27FB1D" w14:textId="77777777" w:rsidR="003177D1" w:rsidRDefault="00F473AB">
            <w:pPr>
              <w:rPr>
                <w:b/>
                <w:bCs/>
                <w:i/>
                <w:iCs/>
              </w:rPr>
            </w:pPr>
            <w:bookmarkStart w:id="16" w:name="_Hlk115355165"/>
            <w:bookmarkEnd w:id="15"/>
            <w:r>
              <w:rPr>
                <w:b/>
                <w:bCs/>
                <w:i/>
                <w:iCs/>
              </w:rPr>
              <w:t>Proposal 9: Study unified inter-cell CLI handling through transmitting SRS by aggressor gNB/UE and measuring interference by victim gNB/UE.</w:t>
            </w:r>
          </w:p>
          <w:p w14:paraId="2BD941FB" w14:textId="77777777" w:rsidR="003177D1" w:rsidRDefault="00F473AB">
            <w:pPr>
              <w:shd w:val="clear" w:color="auto" w:fill="FFFFFF"/>
              <w:spacing w:line="231" w:lineRule="atLeast"/>
              <w:rPr>
                <w:rFonts w:cs="Times"/>
                <w:b/>
                <w:bCs/>
                <w:i/>
                <w:iCs/>
                <w:color w:val="000000"/>
              </w:rPr>
            </w:pPr>
            <w:bookmarkStart w:id="17" w:name="_Hlk115355168"/>
            <w:bookmarkEnd w:id="16"/>
            <w:r>
              <w:rPr>
                <w:rFonts w:cs="Times"/>
                <w:b/>
                <w:bCs/>
                <w:i/>
                <w:iCs/>
                <w:color w:val="000000"/>
              </w:rPr>
              <w:t xml:space="preserve">Proposal 10: The impact on the PUSCH reception when receiving CLI measurement RS can be solved by gNB implementation. </w:t>
            </w:r>
          </w:p>
          <w:bookmarkEnd w:id="17"/>
          <w:p w14:paraId="48C507BC" w14:textId="77777777" w:rsidR="003177D1" w:rsidRDefault="003177D1">
            <w:pPr>
              <w:spacing w:after="120"/>
              <w:rPr>
                <w:rFonts w:eastAsia="SimSun"/>
              </w:rPr>
            </w:pPr>
          </w:p>
        </w:tc>
      </w:tr>
      <w:tr w:rsidR="003177D1" w14:paraId="371509E7" w14:textId="77777777">
        <w:tc>
          <w:tcPr>
            <w:tcW w:w="1536" w:type="dxa"/>
          </w:tcPr>
          <w:p w14:paraId="61B7DD84"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65B9EE76" w14:textId="77777777" w:rsidR="003177D1" w:rsidRDefault="003177D1">
            <w:pPr>
              <w:suppressAutoHyphens w:val="0"/>
              <w:rPr>
                <w:rFonts w:eastAsia="맑은 고딕" w:cs="Times New Roman"/>
                <w:lang w:eastAsia="ko-KR"/>
              </w:rPr>
            </w:pPr>
          </w:p>
        </w:tc>
        <w:tc>
          <w:tcPr>
            <w:tcW w:w="8091" w:type="dxa"/>
          </w:tcPr>
          <w:p w14:paraId="28FE1915" w14:textId="77777777" w:rsidR="003177D1" w:rsidRDefault="003177D1">
            <w:pPr>
              <w:spacing w:after="120"/>
              <w:rPr>
                <w:rFonts w:eastAsia="SimSun"/>
              </w:rPr>
            </w:pPr>
          </w:p>
        </w:tc>
      </w:tr>
      <w:tr w:rsidR="003177D1" w14:paraId="6C1ED7C0" w14:textId="77777777">
        <w:tc>
          <w:tcPr>
            <w:tcW w:w="1536" w:type="dxa"/>
          </w:tcPr>
          <w:p w14:paraId="3D29C380"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063DE483" w14:textId="77777777" w:rsidR="003177D1" w:rsidRDefault="003177D1">
            <w:pPr>
              <w:suppressAutoHyphens w:val="0"/>
              <w:rPr>
                <w:rFonts w:eastAsia="맑은 고딕" w:cs="Times New Roman"/>
                <w:lang w:eastAsia="ko-KR"/>
              </w:rPr>
            </w:pPr>
          </w:p>
        </w:tc>
        <w:tc>
          <w:tcPr>
            <w:tcW w:w="8091" w:type="dxa"/>
          </w:tcPr>
          <w:p w14:paraId="0F74355B" w14:textId="77777777" w:rsidR="003177D1" w:rsidRDefault="00F473AB">
            <w:pPr>
              <w:rPr>
                <w:rFonts w:eastAsia="바탕" w:cstheme="minorHAnsi"/>
                <w:b/>
                <w:bCs/>
              </w:rPr>
            </w:pPr>
            <w:r>
              <w:rPr>
                <w:rFonts w:eastAsia="바탕" w:cstheme="minorHAnsi"/>
                <w:b/>
                <w:bCs/>
              </w:rPr>
              <w:t>Observation 4: Since the backhaul among gNBs has high latency, exchanging information between gNBs via the backhaul for coordinated scheduling has limited benefit in dynamic scheduling at each of the gNBs.</w:t>
            </w:r>
          </w:p>
          <w:p w14:paraId="782FADA3" w14:textId="77777777" w:rsidR="003177D1" w:rsidRDefault="00F473AB">
            <w:pPr>
              <w:rPr>
                <w:rFonts w:eastAsia="바탕" w:cstheme="minorHAnsi"/>
                <w:b/>
                <w:bCs/>
              </w:rPr>
            </w:pPr>
            <w:r>
              <w:rPr>
                <w:rFonts w:eastAsia="바탕" w:cstheme="minorHAnsi"/>
                <w:b/>
                <w:bCs/>
              </w:rPr>
              <w:t>Proposal 5: Introduce new RS that can be used as Over-The-Air (OTA) physical layer signalling between gNBs for scheduling coordination.</w:t>
            </w:r>
          </w:p>
          <w:p w14:paraId="58252E4A" w14:textId="77777777" w:rsidR="003177D1" w:rsidRDefault="00F473AB">
            <w:pPr>
              <w:rPr>
                <w:rFonts w:eastAsia="바탕" w:cstheme="minorHAnsi"/>
                <w:b/>
                <w:bCs/>
              </w:rPr>
            </w:pPr>
            <w:r>
              <w:rPr>
                <w:rFonts w:eastAsia="바탕" w:cstheme="minorHAnsi"/>
                <w:b/>
                <w:bCs/>
              </w:rPr>
              <w:t>Observation 5: Signalling of information on Slot &amp; Subband Format between gNBs is beneficial for coordinated scheduling.</w:t>
            </w:r>
          </w:p>
          <w:p w14:paraId="256DB243" w14:textId="77777777" w:rsidR="003177D1" w:rsidRDefault="00F473AB">
            <w:pPr>
              <w:rPr>
                <w:rFonts w:eastAsia="바탕" w:cstheme="minorHAnsi"/>
                <w:b/>
                <w:bCs/>
              </w:rPr>
            </w:pPr>
            <w:r>
              <w:rPr>
                <w:rFonts w:eastAsia="바탕" w:cstheme="minorHAnsi"/>
                <w:b/>
                <w:bCs/>
              </w:rPr>
              <w:t xml:space="preserve">Proposal 6: The gNB-gNB RS is used to indicate the Slot &amp; Subband Format of the gNB </w:t>
            </w:r>
            <w:r>
              <w:rPr>
                <w:rFonts w:eastAsia="바탕" w:cstheme="minorHAnsi"/>
                <w:b/>
                <w:bCs/>
              </w:rPr>
              <w:lastRenderedPageBreak/>
              <w:t>transmitting the RS.</w:t>
            </w:r>
          </w:p>
          <w:p w14:paraId="7C5C84F6" w14:textId="77777777" w:rsidR="003177D1" w:rsidRDefault="00F473AB">
            <w:pPr>
              <w:rPr>
                <w:rFonts w:eastAsia="바탕" w:cstheme="minorHAnsi"/>
                <w:b/>
                <w:bCs/>
              </w:rPr>
            </w:pPr>
            <w:r>
              <w:rPr>
                <w:rFonts w:eastAsia="바탕" w:cstheme="minorHAnsi"/>
                <w:b/>
                <w:bCs/>
              </w:rPr>
              <w:t>Observation 6: Since URLLC traffic has ultra-low latency, the gNB may need to schedule a URLLC transmission in a slot even if the gNB is aware that that slot suffers from CLI.  It is therefore beneficial that an aggressor gNB is aware of the L1 priority of a victim gNB’s transmission.</w:t>
            </w:r>
          </w:p>
          <w:p w14:paraId="0465BC4B" w14:textId="77777777" w:rsidR="003177D1" w:rsidRDefault="00F473AB">
            <w:pPr>
              <w:rPr>
                <w:rFonts w:eastAsia="바탕" w:cstheme="minorHAnsi"/>
                <w:b/>
                <w:bCs/>
              </w:rPr>
            </w:pPr>
            <w:r>
              <w:rPr>
                <w:rFonts w:eastAsia="바탕" w:cstheme="minorHAnsi"/>
                <w:b/>
                <w:bCs/>
              </w:rPr>
              <w:t>Proposal 7: The gNB-gNB RS is used to indicate L1 priority of a scheduled transmission.</w:t>
            </w:r>
          </w:p>
          <w:p w14:paraId="4DF54484" w14:textId="77777777" w:rsidR="003177D1" w:rsidRDefault="00F473AB">
            <w:pPr>
              <w:rPr>
                <w:rFonts w:eastAsiaTheme="minorEastAsia"/>
                <w:b/>
                <w:bCs/>
                <w:lang w:eastAsia="ko-KR"/>
              </w:rPr>
            </w:pPr>
            <w:r>
              <w:rPr>
                <w:rFonts w:eastAsiaTheme="minorEastAsia"/>
                <w:b/>
                <w:bCs/>
                <w:lang w:eastAsia="ko-KR"/>
              </w:rPr>
              <w:t>Observation 7: In a sensible network, one gNB does not force another gNB to stop its transmissions/receptions since if every gNB forces every other gNB to blank/restrict its resources, then the entire network would fail to function.</w:t>
            </w:r>
          </w:p>
          <w:p w14:paraId="5552496E" w14:textId="77777777" w:rsidR="003177D1" w:rsidRDefault="00F473AB">
            <w:pPr>
              <w:rPr>
                <w:rFonts w:eastAsia="바탕"/>
                <w:b/>
                <w:bCs/>
              </w:rPr>
            </w:pPr>
            <w:r>
              <w:rPr>
                <w:rFonts w:eastAsia="바탕"/>
                <w:b/>
                <w:bCs/>
              </w:rPr>
              <w:t>Observation 8: If the backhaul (X-interface) is used to signal the resources for blanking/restriction, then a gNB can only promise to blank/restrict resources on some distant future slots, since the backhaul (X-interface) is slow.</w:t>
            </w:r>
          </w:p>
          <w:p w14:paraId="50D7D3C2" w14:textId="77777777" w:rsidR="003177D1" w:rsidRDefault="00F473AB">
            <w:pPr>
              <w:rPr>
                <w:rFonts w:eastAsia="바탕"/>
                <w:b/>
                <w:bCs/>
              </w:rPr>
            </w:pPr>
            <w:r>
              <w:rPr>
                <w:rFonts w:eastAsia="바탕"/>
                <w:b/>
                <w:bCs/>
              </w:rPr>
              <w:t>Observation 9: It is not practical for one gNB to promise another gNB that it would blank/restrict its resources in some distant future slots, since the traffic/scheduling at each gNB occurs dynamically.</w:t>
            </w:r>
          </w:p>
          <w:p w14:paraId="02E3884E" w14:textId="77777777" w:rsidR="003177D1" w:rsidRDefault="00F473AB">
            <w:pPr>
              <w:rPr>
                <w:rFonts w:eastAsia="바탕"/>
                <w:b/>
                <w:bCs/>
              </w:rPr>
            </w:pPr>
            <w:r>
              <w:rPr>
                <w:rFonts w:eastAsia="바탕"/>
                <w:b/>
                <w:bCs/>
              </w:rPr>
              <w:t>Proposal 8: Blanking/restriction of resources for coordinated scheduling is not further considered unless the following concerns are addressed:</w:t>
            </w:r>
          </w:p>
          <w:p w14:paraId="6DF0CF1B" w14:textId="77777777" w:rsidR="003177D1" w:rsidRDefault="00F473AB">
            <w:pPr>
              <w:pStyle w:val="afa"/>
              <w:widowControl/>
              <w:numPr>
                <w:ilvl w:val="0"/>
                <w:numId w:val="39"/>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does a gNB decides where and when to perform resource blanking/restriction?</w:t>
            </w:r>
          </w:p>
          <w:p w14:paraId="4A46368C" w14:textId="77777777" w:rsidR="003177D1" w:rsidRDefault="00F473AB">
            <w:pPr>
              <w:pStyle w:val="afa"/>
              <w:widowControl/>
              <w:numPr>
                <w:ilvl w:val="0"/>
                <w:numId w:val="39"/>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far ahead should a gNB blank/restrict a resource?</w:t>
            </w:r>
          </w:p>
          <w:p w14:paraId="02A76D75" w14:textId="77777777" w:rsidR="003177D1" w:rsidRDefault="003177D1">
            <w:pPr>
              <w:spacing w:after="120"/>
              <w:rPr>
                <w:rFonts w:eastAsia="SimSun"/>
                <w:lang w:val="en-GB"/>
              </w:rPr>
            </w:pPr>
          </w:p>
        </w:tc>
      </w:tr>
      <w:tr w:rsidR="003177D1" w14:paraId="25C42993" w14:textId="77777777">
        <w:tc>
          <w:tcPr>
            <w:tcW w:w="1536" w:type="dxa"/>
          </w:tcPr>
          <w:p w14:paraId="7647CE12"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Ericsson [15]</w:t>
            </w:r>
          </w:p>
          <w:p w14:paraId="3BB979E8" w14:textId="77777777" w:rsidR="003177D1" w:rsidRDefault="003177D1">
            <w:pPr>
              <w:suppressAutoHyphens w:val="0"/>
              <w:rPr>
                <w:rFonts w:eastAsia="맑은 고딕" w:cs="Times New Roman"/>
                <w:lang w:eastAsia="ko-KR"/>
              </w:rPr>
            </w:pPr>
          </w:p>
        </w:tc>
        <w:tc>
          <w:tcPr>
            <w:tcW w:w="8091" w:type="dxa"/>
          </w:tcPr>
          <w:p w14:paraId="55868C60" w14:textId="77777777" w:rsidR="003177D1" w:rsidRDefault="003177D1">
            <w:pPr>
              <w:spacing w:after="120"/>
              <w:rPr>
                <w:rFonts w:eastAsia="SimSun"/>
              </w:rPr>
            </w:pPr>
          </w:p>
        </w:tc>
      </w:tr>
      <w:tr w:rsidR="003177D1" w14:paraId="6000454E" w14:textId="77777777">
        <w:tc>
          <w:tcPr>
            <w:tcW w:w="1536" w:type="dxa"/>
          </w:tcPr>
          <w:p w14:paraId="717BB90D"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327720F5" w14:textId="77777777" w:rsidR="003177D1" w:rsidRDefault="003177D1">
            <w:pPr>
              <w:suppressAutoHyphens w:val="0"/>
              <w:rPr>
                <w:rFonts w:eastAsia="맑은 고딕" w:cs="Times New Roman"/>
                <w:lang w:eastAsia="ko-KR"/>
              </w:rPr>
            </w:pPr>
          </w:p>
        </w:tc>
        <w:tc>
          <w:tcPr>
            <w:tcW w:w="8091" w:type="dxa"/>
          </w:tcPr>
          <w:p w14:paraId="1F382CF3" w14:textId="77777777" w:rsidR="003177D1" w:rsidRDefault="00F473AB">
            <w:pPr>
              <w:rPr>
                <w:b/>
              </w:rPr>
            </w:pPr>
            <w:r>
              <w:rPr>
                <w:b/>
              </w:rPr>
              <w:t>Proposal 2</w:t>
            </w:r>
          </w:p>
          <w:p w14:paraId="492126DE" w14:textId="77777777" w:rsidR="003177D1" w:rsidRDefault="00F473AB">
            <w:pPr>
              <w:widowControl/>
              <w:numPr>
                <w:ilvl w:val="0"/>
                <w:numId w:val="28"/>
              </w:numPr>
              <w:suppressAutoHyphens w:val="0"/>
              <w:spacing w:before="60"/>
              <w:ind w:left="288" w:hanging="288"/>
              <w:rPr>
                <w:lang w:val="en-GB"/>
              </w:rPr>
            </w:pPr>
            <w:r>
              <w:rPr>
                <w:i/>
              </w:rPr>
              <w:t>For coordinated scheduling for gNB-to-gNB CLI mitigation, study resource blanking and related information exchange between gNBs.</w:t>
            </w:r>
          </w:p>
          <w:p w14:paraId="17DCDC28" w14:textId="77777777" w:rsidR="003177D1" w:rsidRDefault="00F473AB">
            <w:pPr>
              <w:widowControl/>
              <w:numPr>
                <w:ilvl w:val="1"/>
                <w:numId w:val="28"/>
              </w:numPr>
              <w:suppressAutoHyphens w:val="0"/>
              <w:spacing w:before="60"/>
              <w:rPr>
                <w:i/>
                <w:lang w:val="en-GB"/>
              </w:rPr>
            </w:pPr>
            <w:r>
              <w:rPr>
                <w:i/>
                <w:lang w:val="en-GB"/>
              </w:rPr>
              <w:t>DL resource blanking at aggressor gNB help to protect the UL transmission at the victim gNB.</w:t>
            </w:r>
          </w:p>
          <w:p w14:paraId="0EF6A547" w14:textId="77777777" w:rsidR="003177D1" w:rsidRDefault="00F473AB">
            <w:pPr>
              <w:widowControl/>
              <w:numPr>
                <w:ilvl w:val="1"/>
                <w:numId w:val="28"/>
              </w:numPr>
              <w:suppressAutoHyphens w:val="0"/>
              <w:spacing w:before="60"/>
              <w:rPr>
                <w:i/>
                <w:lang w:val="en-GB"/>
              </w:rPr>
            </w:pPr>
            <w:r>
              <w:rPr>
                <w:i/>
                <w:lang w:val="en-GB"/>
              </w:rPr>
              <w:t xml:space="preserve">UL resource blanking at victim gNB can be supported by the existing mechanism on the UL resources that is interfered by the aggressor gNB.    </w:t>
            </w:r>
          </w:p>
          <w:p w14:paraId="272F57DB" w14:textId="77777777" w:rsidR="003177D1" w:rsidRDefault="00F473AB">
            <w:pPr>
              <w:widowControl/>
              <w:numPr>
                <w:ilvl w:val="2"/>
                <w:numId w:val="28"/>
              </w:numPr>
              <w:suppressAutoHyphens w:val="0"/>
              <w:spacing w:before="60"/>
              <w:rPr>
                <w:i/>
                <w:lang w:val="en-GB"/>
              </w:rPr>
            </w:pPr>
            <w:r>
              <w:rPr>
                <w:i/>
                <w:lang w:val="en-GB"/>
              </w:rPr>
              <w:t>Additional solutions for UL resource blanking by a transmitting UE may involve significant UE complexity and further justifications may be needed.</w:t>
            </w:r>
          </w:p>
          <w:p w14:paraId="5E4A35D6" w14:textId="77777777" w:rsidR="003177D1" w:rsidRDefault="003177D1">
            <w:pPr>
              <w:spacing w:after="120"/>
              <w:rPr>
                <w:rFonts w:eastAsia="SimSun"/>
                <w:lang w:val="en-GB"/>
              </w:rPr>
            </w:pPr>
          </w:p>
        </w:tc>
      </w:tr>
      <w:tr w:rsidR="003177D1" w14:paraId="6651BF6A" w14:textId="77777777">
        <w:tc>
          <w:tcPr>
            <w:tcW w:w="1536" w:type="dxa"/>
          </w:tcPr>
          <w:p w14:paraId="056FB721"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29D10EC8" w14:textId="77777777" w:rsidR="003177D1" w:rsidRDefault="003177D1">
            <w:pPr>
              <w:suppressAutoHyphens w:val="0"/>
              <w:rPr>
                <w:rFonts w:eastAsia="맑은 고딕" w:cs="Times New Roman"/>
                <w:lang w:eastAsia="ko-KR"/>
              </w:rPr>
            </w:pPr>
          </w:p>
        </w:tc>
        <w:tc>
          <w:tcPr>
            <w:tcW w:w="8091" w:type="dxa"/>
          </w:tcPr>
          <w:p w14:paraId="5430E56C"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i/>
                <w:u w:val="single"/>
              </w:rPr>
              <w:t>:</w:t>
            </w:r>
            <w:r>
              <w:t xml:space="preserve"> </w:t>
            </w:r>
            <w:r>
              <w:rPr>
                <w:bCs/>
                <w:i/>
              </w:rPr>
              <w:t xml:space="preserve">For coordinated scheduling for inter-gNB </w:t>
            </w:r>
            <w:r>
              <w:rPr>
                <w:rFonts w:hint="eastAsia"/>
                <w:bCs/>
                <w:i/>
              </w:rPr>
              <w:t>in</w:t>
            </w:r>
            <w:r>
              <w:rPr>
                <w:bCs/>
                <w:i/>
              </w:rPr>
              <w:t xml:space="preserve">tra-subband CLI handling, support to enhance the backhaul signaling to exchange necessary information, e.g., scheduling information </w:t>
            </w:r>
            <w:r>
              <w:rPr>
                <w:rFonts w:eastAsiaTheme="minorEastAsia"/>
                <w:bCs/>
                <w:i/>
              </w:rPr>
              <w:t>in time-domain, frequency-domain and power domain</w:t>
            </w:r>
            <w:r>
              <w:rPr>
                <w:bCs/>
                <w:i/>
              </w:rPr>
              <w:t>.</w:t>
            </w:r>
          </w:p>
          <w:p w14:paraId="72DE471C"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i/>
                <w:u w:val="single"/>
              </w:rPr>
              <w:t>:</w:t>
            </w:r>
            <w:r>
              <w:t xml:space="preserve"> </w:t>
            </w:r>
            <w:r>
              <w:rPr>
                <w:bCs/>
                <w:i/>
              </w:rPr>
              <w:t xml:space="preserve">For spatial domain coordination for inter-gNB </w:t>
            </w:r>
            <w:r>
              <w:rPr>
                <w:rFonts w:hint="eastAsia"/>
                <w:bCs/>
                <w:i/>
              </w:rPr>
              <w:t>in</w:t>
            </w:r>
            <w:r>
              <w:rPr>
                <w:bCs/>
                <w:i/>
              </w:rPr>
              <w:t xml:space="preserve">tra-subband CLI handling, </w:t>
            </w:r>
          </w:p>
          <w:p w14:paraId="545AE612" w14:textId="77777777" w:rsidR="003177D1" w:rsidRDefault="00F473AB">
            <w:pPr>
              <w:pStyle w:val="afa"/>
              <w:widowControl/>
              <w:numPr>
                <w:ilvl w:val="0"/>
                <w:numId w:val="40"/>
              </w:numPr>
              <w:suppressAutoHyphens w:val="0"/>
              <w:spacing w:before="120" w:line="240" w:lineRule="auto"/>
              <w:ind w:firstLineChars="0"/>
              <w:rPr>
                <w:bCs/>
                <w:i/>
              </w:rPr>
            </w:pPr>
            <w:r>
              <w:rPr>
                <w:bCs/>
                <w:i/>
              </w:rPr>
              <w:t>The SSB/CSI-RS resource index can be used as DL beam indication;</w:t>
            </w:r>
          </w:p>
          <w:p w14:paraId="3E3925C5" w14:textId="77777777" w:rsidR="003177D1" w:rsidRDefault="00F473AB">
            <w:pPr>
              <w:pStyle w:val="afa"/>
              <w:widowControl/>
              <w:numPr>
                <w:ilvl w:val="0"/>
                <w:numId w:val="40"/>
              </w:numPr>
              <w:suppressAutoHyphens w:val="0"/>
              <w:spacing w:before="120" w:line="240" w:lineRule="auto"/>
              <w:ind w:firstLineChars="0"/>
              <w:rPr>
                <w:bCs/>
                <w:i/>
              </w:rPr>
            </w:pPr>
            <w:r>
              <w:rPr>
                <w:bCs/>
                <w:i/>
              </w:rPr>
              <w:t>victim gNB can exchange the</w:t>
            </w:r>
            <w:r>
              <w:rPr>
                <w:rFonts w:eastAsia="맑은 고딕"/>
                <w:lang w:eastAsia="ko-KR"/>
              </w:rPr>
              <w:t xml:space="preserve"> </w:t>
            </w:r>
            <w:r>
              <w:rPr>
                <w:bCs/>
                <w:i/>
              </w:rPr>
              <w:t xml:space="preserve">SSB/CSI-RS resource index as the </w:t>
            </w:r>
            <w:bookmarkStart w:id="18" w:name="_Hlk126673863"/>
            <w:bookmarkStart w:id="19" w:name="_Hlk126673878"/>
            <w:r>
              <w:rPr>
                <w:bCs/>
                <w:i/>
              </w:rPr>
              <w:t xml:space="preserve">preferred/restricted </w:t>
            </w:r>
            <w:bookmarkEnd w:id="18"/>
            <w:r>
              <w:rPr>
                <w:bCs/>
                <w:i/>
              </w:rPr>
              <w:t>DL beam indication</w:t>
            </w:r>
            <w:bookmarkEnd w:id="19"/>
            <w:r>
              <w:rPr>
                <w:bCs/>
                <w:i/>
              </w:rPr>
              <w:t>.</w:t>
            </w:r>
          </w:p>
          <w:p w14:paraId="316AB941" w14:textId="77777777" w:rsidR="003177D1" w:rsidRDefault="003177D1">
            <w:pPr>
              <w:spacing w:after="120"/>
              <w:rPr>
                <w:rFonts w:eastAsia="SimSun"/>
              </w:rPr>
            </w:pPr>
          </w:p>
        </w:tc>
      </w:tr>
      <w:tr w:rsidR="003177D1" w14:paraId="398C8332" w14:textId="77777777">
        <w:tc>
          <w:tcPr>
            <w:tcW w:w="1536" w:type="dxa"/>
          </w:tcPr>
          <w:p w14:paraId="69292650"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6AAFBEF9" w14:textId="77777777" w:rsidR="003177D1" w:rsidRDefault="003177D1">
            <w:pPr>
              <w:suppressAutoHyphens w:val="0"/>
              <w:rPr>
                <w:rFonts w:eastAsia="맑은 고딕" w:cs="Times New Roman"/>
                <w:lang w:eastAsia="ko-KR"/>
              </w:rPr>
            </w:pPr>
          </w:p>
        </w:tc>
        <w:tc>
          <w:tcPr>
            <w:tcW w:w="8091" w:type="dxa"/>
          </w:tcPr>
          <w:p w14:paraId="733E5695" w14:textId="77777777" w:rsidR="003177D1" w:rsidRDefault="003177D1">
            <w:pPr>
              <w:spacing w:after="120"/>
              <w:rPr>
                <w:rFonts w:eastAsia="SimSun"/>
              </w:rPr>
            </w:pPr>
          </w:p>
        </w:tc>
      </w:tr>
      <w:tr w:rsidR="003177D1" w14:paraId="607A58C2" w14:textId="77777777">
        <w:tc>
          <w:tcPr>
            <w:tcW w:w="1536" w:type="dxa"/>
          </w:tcPr>
          <w:p w14:paraId="5E91F2BF"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201A8492" w14:textId="77777777" w:rsidR="003177D1" w:rsidRDefault="003177D1">
            <w:pPr>
              <w:suppressAutoHyphens w:val="0"/>
              <w:rPr>
                <w:rFonts w:eastAsia="맑은 고딕" w:cs="Times New Roman"/>
                <w:lang w:eastAsia="ko-KR"/>
              </w:rPr>
            </w:pPr>
          </w:p>
        </w:tc>
        <w:tc>
          <w:tcPr>
            <w:tcW w:w="8091" w:type="dxa"/>
          </w:tcPr>
          <w:p w14:paraId="345CA031" w14:textId="77777777" w:rsidR="003177D1" w:rsidRDefault="00F473A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3: </w:t>
            </w:r>
            <w:r>
              <w:rPr>
                <w:rFonts w:ascii="Times New Roman" w:hAnsi="Times New Roman" w:cs="Times New Roman"/>
                <w:b w:val="0"/>
                <w:bCs w:val="0"/>
                <w:i/>
                <w:iCs/>
                <w:color w:val="000000" w:themeColor="text1"/>
              </w:rPr>
              <w:t>Adaptation of</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gNB scheduling based on gNB-to-gNB CLI estimation is handled by the gNB implementation or OAM.</w:t>
            </w:r>
          </w:p>
        </w:tc>
      </w:tr>
      <w:tr w:rsidR="003177D1" w14:paraId="7739DDB7" w14:textId="77777777">
        <w:tc>
          <w:tcPr>
            <w:tcW w:w="1536" w:type="dxa"/>
          </w:tcPr>
          <w:p w14:paraId="50ABE5F7"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6DA20640" w14:textId="77777777" w:rsidR="003177D1" w:rsidRDefault="003177D1">
            <w:pPr>
              <w:suppressAutoHyphens w:val="0"/>
              <w:rPr>
                <w:rFonts w:eastAsia="맑은 고딕" w:cs="Times New Roman"/>
                <w:lang w:eastAsia="ko-KR"/>
              </w:rPr>
            </w:pPr>
          </w:p>
        </w:tc>
        <w:tc>
          <w:tcPr>
            <w:tcW w:w="8091" w:type="dxa"/>
          </w:tcPr>
          <w:p w14:paraId="7BD6B710" w14:textId="77777777" w:rsidR="003177D1" w:rsidRDefault="003177D1">
            <w:pPr>
              <w:spacing w:after="120"/>
              <w:rPr>
                <w:rFonts w:eastAsia="SimSun"/>
              </w:rPr>
            </w:pPr>
          </w:p>
        </w:tc>
      </w:tr>
      <w:tr w:rsidR="003177D1" w14:paraId="756D576D" w14:textId="77777777">
        <w:tc>
          <w:tcPr>
            <w:tcW w:w="1536" w:type="dxa"/>
          </w:tcPr>
          <w:p w14:paraId="01FBADE5"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2F4AD9C6" w14:textId="77777777" w:rsidR="003177D1" w:rsidRDefault="003177D1">
            <w:pPr>
              <w:suppressAutoHyphens w:val="0"/>
              <w:rPr>
                <w:rFonts w:eastAsia="맑은 고딕" w:cs="Times New Roman"/>
                <w:lang w:eastAsia="ko-KR"/>
              </w:rPr>
            </w:pPr>
          </w:p>
        </w:tc>
        <w:tc>
          <w:tcPr>
            <w:tcW w:w="8091" w:type="dxa"/>
          </w:tcPr>
          <w:p w14:paraId="65914185" w14:textId="77777777" w:rsidR="003177D1" w:rsidRDefault="00F473A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55</w:t>
            </w:r>
            <w:r>
              <w:rPr>
                <w:rFonts w:eastAsia="바탕"/>
                <w:b/>
                <w:szCs w:val="24"/>
                <w:u w:val="single"/>
                <w:lang w:val="en-GB"/>
              </w:rPr>
              <w:fldChar w:fldCharType="end"/>
            </w:r>
            <w:r>
              <w:rPr>
                <w:b/>
                <w:iCs/>
                <w:szCs w:val="16"/>
                <w:lang w:val="en-GB" w:eastAsia="ko-KR"/>
              </w:rPr>
              <w:t xml:space="preserve">: </w:t>
            </w:r>
            <w:r>
              <w:rPr>
                <w:b/>
                <w:bCs/>
                <w:lang w:val="en-GB"/>
              </w:rPr>
              <w:t>Coordinated scheduling information for time/frequency/spatial domain can be exchanged via OTA or BH signalling for inter-gNB CLI mitigation.</w:t>
            </w:r>
          </w:p>
          <w:p w14:paraId="108B6BD4" w14:textId="77777777" w:rsidR="003177D1" w:rsidRDefault="00F473A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56</w:t>
            </w:r>
            <w:r>
              <w:rPr>
                <w:rFonts w:eastAsia="바탕"/>
                <w:b/>
                <w:szCs w:val="24"/>
                <w:u w:val="single"/>
                <w:lang w:val="en-GB"/>
              </w:rPr>
              <w:fldChar w:fldCharType="end"/>
            </w:r>
            <w:r>
              <w:rPr>
                <w:b/>
                <w:iCs/>
                <w:szCs w:val="16"/>
                <w:lang w:val="en-GB" w:eastAsia="ko-KR"/>
              </w:rPr>
              <w:t xml:space="preserve">: </w:t>
            </w:r>
            <w:r>
              <w:rPr>
                <w:b/>
                <w:bCs/>
                <w:lang w:val="en-GB"/>
              </w:rPr>
              <w:t>Support coordinated scheduling on DL Tx restriction on UL resources between cells.</w:t>
            </w:r>
          </w:p>
          <w:p w14:paraId="4FB455B1" w14:textId="77777777" w:rsidR="003177D1" w:rsidRDefault="00F473A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57</w:t>
            </w:r>
            <w:r>
              <w:rPr>
                <w:rFonts w:eastAsia="바탕"/>
                <w:b/>
                <w:szCs w:val="24"/>
                <w:u w:val="single"/>
                <w:lang w:val="en-GB"/>
              </w:rPr>
              <w:fldChar w:fldCharType="end"/>
            </w:r>
            <w:r>
              <w:rPr>
                <w:b/>
                <w:iCs/>
                <w:szCs w:val="16"/>
                <w:lang w:val="en-GB" w:eastAsia="ko-KR"/>
              </w:rPr>
              <w:t xml:space="preserve">: RAN 1 study semi-static or dynamic </w:t>
            </w:r>
            <w:r>
              <w:rPr>
                <w:b/>
                <w:bCs/>
                <w:lang w:val="en-GB"/>
              </w:rPr>
              <w:t>coordinated scheduling for inter-gNB CLI mitigation.</w:t>
            </w:r>
          </w:p>
          <w:p w14:paraId="5448518C" w14:textId="77777777" w:rsidR="003177D1" w:rsidRDefault="003177D1">
            <w:pPr>
              <w:spacing w:after="120"/>
              <w:rPr>
                <w:rFonts w:eastAsia="SimSun"/>
                <w:lang w:val="en-GB"/>
              </w:rPr>
            </w:pPr>
          </w:p>
        </w:tc>
      </w:tr>
      <w:tr w:rsidR="003177D1" w14:paraId="4E0CCFB7" w14:textId="77777777">
        <w:tc>
          <w:tcPr>
            <w:tcW w:w="1536" w:type="dxa"/>
          </w:tcPr>
          <w:p w14:paraId="7EBFDC31"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NTT DOCOMO [22]</w:t>
            </w:r>
          </w:p>
          <w:p w14:paraId="216F3DB6" w14:textId="77777777" w:rsidR="003177D1" w:rsidRDefault="003177D1">
            <w:pPr>
              <w:suppressAutoHyphens w:val="0"/>
              <w:rPr>
                <w:rFonts w:eastAsia="맑은 고딕" w:cs="Times New Roman"/>
                <w:lang w:eastAsia="ko-KR"/>
              </w:rPr>
            </w:pPr>
          </w:p>
        </w:tc>
        <w:tc>
          <w:tcPr>
            <w:tcW w:w="8091" w:type="dxa"/>
          </w:tcPr>
          <w:p w14:paraId="439F36F9" w14:textId="77777777" w:rsidR="003177D1" w:rsidRDefault="003177D1">
            <w:pPr>
              <w:spacing w:after="120"/>
              <w:rPr>
                <w:rFonts w:eastAsia="SimSun"/>
              </w:rPr>
            </w:pPr>
          </w:p>
        </w:tc>
      </w:tr>
      <w:tr w:rsidR="003177D1" w14:paraId="5D0DB246" w14:textId="77777777">
        <w:tc>
          <w:tcPr>
            <w:tcW w:w="1536" w:type="dxa"/>
          </w:tcPr>
          <w:p w14:paraId="5C89707A"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1FACDFB9" w14:textId="77777777" w:rsidR="003177D1" w:rsidRDefault="003177D1">
            <w:pPr>
              <w:suppressAutoHyphens w:val="0"/>
              <w:rPr>
                <w:rFonts w:eastAsia="맑은 고딕" w:cs="Times New Roman"/>
                <w:lang w:eastAsia="ko-KR"/>
              </w:rPr>
            </w:pPr>
          </w:p>
        </w:tc>
        <w:tc>
          <w:tcPr>
            <w:tcW w:w="8091" w:type="dxa"/>
          </w:tcPr>
          <w:p w14:paraId="460F8929" w14:textId="77777777" w:rsidR="003177D1" w:rsidRDefault="003177D1">
            <w:pPr>
              <w:spacing w:after="120"/>
              <w:rPr>
                <w:rFonts w:eastAsia="SimSun"/>
              </w:rPr>
            </w:pPr>
          </w:p>
        </w:tc>
      </w:tr>
      <w:tr w:rsidR="003177D1" w14:paraId="0F6DBA36" w14:textId="77777777">
        <w:tc>
          <w:tcPr>
            <w:tcW w:w="1536" w:type="dxa"/>
          </w:tcPr>
          <w:p w14:paraId="717D1319"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6652A6F5" w14:textId="77777777" w:rsidR="003177D1" w:rsidRDefault="003177D1">
            <w:pPr>
              <w:suppressAutoHyphens w:val="0"/>
              <w:rPr>
                <w:rFonts w:eastAsia="맑은 고딕" w:cs="Times New Roman"/>
                <w:lang w:eastAsia="ko-KR"/>
              </w:rPr>
            </w:pPr>
          </w:p>
        </w:tc>
        <w:tc>
          <w:tcPr>
            <w:tcW w:w="8091" w:type="dxa"/>
          </w:tcPr>
          <w:p w14:paraId="0BDBEF08" w14:textId="77777777" w:rsidR="003177D1" w:rsidRDefault="003177D1">
            <w:pPr>
              <w:spacing w:after="120"/>
              <w:rPr>
                <w:rFonts w:eastAsia="SimSun"/>
              </w:rPr>
            </w:pPr>
          </w:p>
        </w:tc>
      </w:tr>
      <w:tr w:rsidR="003177D1" w14:paraId="34A856D7" w14:textId="77777777">
        <w:tc>
          <w:tcPr>
            <w:tcW w:w="1536" w:type="dxa"/>
          </w:tcPr>
          <w:p w14:paraId="7F8D54D9"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6BFD019D" w14:textId="77777777" w:rsidR="003177D1" w:rsidRDefault="003177D1">
            <w:pPr>
              <w:suppressAutoHyphens w:val="0"/>
              <w:rPr>
                <w:rFonts w:eastAsia="맑은 고딕" w:cs="Times New Roman"/>
                <w:lang w:eastAsia="ko-KR"/>
              </w:rPr>
            </w:pPr>
          </w:p>
        </w:tc>
        <w:tc>
          <w:tcPr>
            <w:tcW w:w="8091" w:type="dxa"/>
          </w:tcPr>
          <w:p w14:paraId="6433DCBE" w14:textId="77777777" w:rsidR="003177D1" w:rsidRDefault="003177D1">
            <w:pPr>
              <w:spacing w:after="120"/>
              <w:rPr>
                <w:rFonts w:eastAsia="SimSun"/>
              </w:rPr>
            </w:pPr>
          </w:p>
        </w:tc>
      </w:tr>
      <w:tr w:rsidR="003177D1" w14:paraId="1A1E5ECE" w14:textId="77777777">
        <w:tc>
          <w:tcPr>
            <w:tcW w:w="1536" w:type="dxa"/>
          </w:tcPr>
          <w:p w14:paraId="39184C93"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743E6E67" w14:textId="77777777" w:rsidR="003177D1" w:rsidRDefault="003177D1">
            <w:pPr>
              <w:spacing w:after="120"/>
              <w:rPr>
                <w:rFonts w:eastAsia="SimSun"/>
              </w:rPr>
            </w:pPr>
          </w:p>
        </w:tc>
      </w:tr>
    </w:tbl>
    <w:p w14:paraId="1A27C234" w14:textId="77777777" w:rsidR="003177D1" w:rsidRDefault="003177D1">
      <w:pPr>
        <w:rPr>
          <w:rFonts w:eastAsiaTheme="minorEastAsia" w:cs="Times New Roman"/>
          <w:sz w:val="18"/>
          <w:szCs w:val="18"/>
          <w:lang w:eastAsia="ko-KR"/>
        </w:rPr>
      </w:pPr>
    </w:p>
    <w:p w14:paraId="025215AB" w14:textId="77777777" w:rsidR="003177D1" w:rsidRDefault="003177D1">
      <w:pPr>
        <w:rPr>
          <w:rFonts w:eastAsiaTheme="minorEastAsia" w:cs="Times New Roman"/>
          <w:sz w:val="18"/>
          <w:szCs w:val="18"/>
          <w:lang w:eastAsia="ko-KR"/>
        </w:rPr>
      </w:pPr>
    </w:p>
    <w:p w14:paraId="2215ED42" w14:textId="77777777" w:rsidR="003177D1" w:rsidRDefault="00F473AB">
      <w:pPr>
        <w:pStyle w:val="3"/>
        <w:numPr>
          <w:ilvl w:val="1"/>
          <w:numId w:val="20"/>
        </w:numPr>
        <w:tabs>
          <w:tab w:val="clear" w:pos="432"/>
        </w:tabs>
        <w:rPr>
          <w:lang w:eastAsia="ko-KR"/>
        </w:rPr>
      </w:pPr>
      <w:r>
        <w:rPr>
          <w:lang w:eastAsia="ko-KR"/>
        </w:rPr>
        <w:t>Spatial domain coordination method for gNB-to-gNB CLI handling</w:t>
      </w:r>
    </w:p>
    <w:p w14:paraId="3E3BAFEE" w14:textId="77777777" w:rsidR="003177D1" w:rsidRDefault="003177D1">
      <w:pPr>
        <w:rPr>
          <w:rFonts w:eastAsiaTheme="minorEastAsia" w:cs="Times New Roman"/>
          <w:sz w:val="18"/>
          <w:szCs w:val="18"/>
          <w:lang w:eastAsia="ko-KR"/>
        </w:rPr>
      </w:pPr>
    </w:p>
    <w:p w14:paraId="12D91BB9"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61AC5411" w14:textId="77777777">
        <w:tc>
          <w:tcPr>
            <w:tcW w:w="1536" w:type="dxa"/>
            <w:shd w:val="clear" w:color="auto" w:fill="E7E6E6" w:themeFill="background2"/>
          </w:tcPr>
          <w:p w14:paraId="2E094F04"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62918E2"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0CBE7613" w14:textId="77777777">
        <w:tc>
          <w:tcPr>
            <w:tcW w:w="1536" w:type="dxa"/>
          </w:tcPr>
          <w:p w14:paraId="2B21F255"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505A7EC5" w14:textId="77777777" w:rsidR="003177D1" w:rsidRDefault="00F473AB">
            <w:pPr>
              <w:spacing w:before="120" w:after="120"/>
              <w:rPr>
                <w:rFonts w:eastAsiaTheme="minorEastAsia"/>
                <w:i/>
              </w:rPr>
            </w:pPr>
            <w:r>
              <w:rPr>
                <w:rFonts w:eastAsiaTheme="minorEastAsia"/>
                <w:b/>
                <w:i/>
              </w:rPr>
              <w:t>Observation 1:</w:t>
            </w:r>
            <w:r>
              <w:rPr>
                <w:rFonts w:eastAsiaTheme="minorEastAsia"/>
                <w:i/>
              </w:rPr>
              <w:t xml:space="preserve"> </w:t>
            </w:r>
            <w:r>
              <w:rPr>
                <w:i/>
              </w:rPr>
              <w:t xml:space="preserve">gNB-to-gNB instant channel is needed for gNB-gNB beam nulling to suppress the cross link interference. </w:t>
            </w:r>
          </w:p>
          <w:p w14:paraId="3ABE27E1" w14:textId="77777777" w:rsidR="003177D1" w:rsidRDefault="00F473AB">
            <w:pPr>
              <w:spacing w:after="120"/>
              <w:rPr>
                <w:i/>
              </w:rPr>
            </w:pPr>
            <w:r>
              <w:rPr>
                <w:b/>
                <w:i/>
              </w:rPr>
              <w:t xml:space="preserve">Proposal 1: </w:t>
            </w:r>
            <w:r>
              <w:rPr>
                <w:i/>
              </w:rPr>
              <w:t xml:space="preserve">Study the feasibility and performance of beam nulling </w:t>
            </w:r>
            <w:r>
              <w:rPr>
                <w:rFonts w:hint="eastAsia"/>
                <w:i/>
              </w:rPr>
              <w:t xml:space="preserve">for </w:t>
            </w:r>
            <w:r>
              <w:rPr>
                <w:i/>
                <w:szCs w:val="21"/>
              </w:rPr>
              <w:t>gNB-to-gNB</w:t>
            </w:r>
            <w:r>
              <w:rPr>
                <w:i/>
              </w:rPr>
              <w:t xml:space="preserve"> CLI suppression including how to obtain accurate channel measurement between gNBs.</w:t>
            </w:r>
          </w:p>
          <w:p w14:paraId="2C0CB430" w14:textId="77777777" w:rsidR="003177D1" w:rsidRDefault="00F473AB">
            <w:pPr>
              <w:spacing w:after="120"/>
              <w:rPr>
                <w:i/>
              </w:rPr>
            </w:pPr>
            <w:r>
              <w:rPr>
                <w:b/>
                <w:i/>
              </w:rPr>
              <w:t>Proposal 2:</w:t>
            </w:r>
            <w:r>
              <w:t xml:space="preserve"> </w:t>
            </w:r>
            <w:r>
              <w:rPr>
                <w:i/>
              </w:rPr>
              <w:t xml:space="preserve">Study the performance of </w:t>
            </w:r>
            <w:r>
              <w:rPr>
                <w:rFonts w:hint="eastAsia"/>
                <w:i/>
              </w:rPr>
              <w:t>beam</w:t>
            </w:r>
            <w:r>
              <w:rPr>
                <w:i/>
              </w:rPr>
              <w:t xml:space="preserve"> coordination</w:t>
            </w:r>
            <w:r>
              <w:rPr>
                <w:rFonts w:hint="eastAsia"/>
                <w:i/>
              </w:rPr>
              <w:t xml:space="preserve"> for </w:t>
            </w:r>
            <w:r>
              <w:rPr>
                <w:i/>
              </w:rPr>
              <w:t>gNB-to-gNB CLI suppression in FR2 and the solutions for gNB-to-gNB beam pairing considering the following</w:t>
            </w:r>
          </w:p>
          <w:p w14:paraId="7E6959EB" w14:textId="77777777" w:rsidR="003177D1" w:rsidRDefault="00F473AB">
            <w:pPr>
              <w:pStyle w:val="afa"/>
              <w:numPr>
                <w:ilvl w:val="0"/>
                <w:numId w:val="41"/>
              </w:numPr>
              <w:suppressAutoHyphens w:val="0"/>
              <w:adjustRightInd w:val="0"/>
              <w:snapToGrid w:val="0"/>
              <w:spacing w:after="120" w:line="240" w:lineRule="auto"/>
              <w:ind w:firstLineChars="0"/>
              <w:rPr>
                <w:i/>
              </w:rPr>
            </w:pPr>
            <w:r>
              <w:rPr>
                <w:i/>
              </w:rPr>
              <w:t>CLI strength of beam pair</w:t>
            </w:r>
            <w:r>
              <w:t xml:space="preserve"> </w:t>
            </w:r>
            <w:r>
              <w:rPr>
                <w:i/>
              </w:rPr>
              <w:t>over a threshold can be exchanged.</w:t>
            </w:r>
          </w:p>
          <w:p w14:paraId="2AAB8D53" w14:textId="77777777" w:rsidR="003177D1" w:rsidRDefault="00F473AB">
            <w:pPr>
              <w:pStyle w:val="afa"/>
              <w:numPr>
                <w:ilvl w:val="0"/>
                <w:numId w:val="41"/>
              </w:numPr>
              <w:suppressAutoHyphens w:val="0"/>
              <w:adjustRightInd w:val="0"/>
              <w:snapToGrid w:val="0"/>
              <w:spacing w:after="120" w:line="240" w:lineRule="auto"/>
              <w:ind w:firstLineChars="0"/>
              <w:rPr>
                <w:i/>
              </w:rPr>
            </w:pPr>
            <w:r>
              <w:rPr>
                <w:i/>
              </w:rPr>
              <w:t>Preferred Tx beams for each receive beam at the victim cell can be exchanged.</w:t>
            </w:r>
          </w:p>
          <w:p w14:paraId="125973DC" w14:textId="77777777" w:rsidR="003177D1" w:rsidRDefault="003177D1">
            <w:pPr>
              <w:pStyle w:val="ListParagraph1"/>
              <w:tabs>
                <w:tab w:val="left" w:pos="0"/>
              </w:tabs>
              <w:spacing w:after="0"/>
              <w:ind w:firstLine="0"/>
              <w:textAlignment w:val="auto"/>
              <w:rPr>
                <w:rFonts w:eastAsiaTheme="minorEastAsia"/>
                <w:lang w:eastAsia="ko-KR" w:bidi="hi-IN"/>
              </w:rPr>
            </w:pPr>
          </w:p>
        </w:tc>
      </w:tr>
      <w:tr w:rsidR="003177D1" w14:paraId="5BDF3021" w14:textId="77777777">
        <w:tc>
          <w:tcPr>
            <w:tcW w:w="1536" w:type="dxa"/>
          </w:tcPr>
          <w:p w14:paraId="01C45E65"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6565F19A" w14:textId="77777777" w:rsidR="003177D1" w:rsidRDefault="00F473AB">
            <w:pPr>
              <w:spacing w:after="120"/>
              <w:rPr>
                <w:rFonts w:eastAsiaTheme="minorEastAsia"/>
                <w:b/>
                <w:lang w:eastAsia="ko-KR"/>
              </w:rPr>
            </w:pPr>
            <w:r>
              <w:rPr>
                <w:rFonts w:eastAsiaTheme="minorEastAsia"/>
                <w:b/>
                <w:lang w:eastAsia="ko-KR"/>
              </w:rPr>
              <w:t>Measurement configuration</w:t>
            </w:r>
          </w:p>
          <w:p w14:paraId="12F28189" w14:textId="77777777" w:rsidR="003177D1" w:rsidRDefault="00F473AB">
            <w:pPr>
              <w:spacing w:after="120"/>
              <w:rPr>
                <w:rFonts w:eastAsia="SimSun"/>
              </w:rPr>
            </w:pPr>
            <w:r>
              <w:rPr>
                <w:rFonts w:eastAsia="SimSun"/>
              </w:rPr>
              <w:t>Proposal 6</w:t>
            </w:r>
            <w:r>
              <w:rPr>
                <w:rFonts w:eastAsia="SimSun" w:hint="eastAsia"/>
              </w:rPr>
              <w:t>:</w:t>
            </w:r>
            <w:r>
              <w:rPr>
                <w:rFonts w:eastAsia="SimSun"/>
              </w:rPr>
              <w:t xml:space="preserve"> The beam information exchange can be handled by a central controller. The information consists of gNB ID+CLI measurement configuration. For CSI-RS used for CLI measurement, a dedicated indication is introduced in the CSI-RS resource configuration to indicate the usage of this CSI-RS resource.</w:t>
            </w:r>
          </w:p>
          <w:p w14:paraId="7C600E0D" w14:textId="77777777" w:rsidR="003177D1" w:rsidRDefault="003177D1">
            <w:pPr>
              <w:spacing w:after="120"/>
              <w:rPr>
                <w:rFonts w:eastAsia="SimSun"/>
                <w:b/>
              </w:rPr>
            </w:pPr>
          </w:p>
          <w:p w14:paraId="0C080C26" w14:textId="77777777" w:rsidR="003177D1" w:rsidRDefault="00F473AB">
            <w:pPr>
              <w:spacing w:after="120"/>
              <w:rPr>
                <w:rFonts w:eastAsiaTheme="minorEastAsia"/>
                <w:b/>
                <w:lang w:eastAsia="ko-KR"/>
              </w:rPr>
            </w:pPr>
            <w:r>
              <w:rPr>
                <w:rFonts w:eastAsiaTheme="minorEastAsia" w:hint="eastAsia"/>
                <w:b/>
                <w:lang w:eastAsia="ko-KR"/>
              </w:rPr>
              <w:t>E</w:t>
            </w:r>
            <w:r>
              <w:rPr>
                <w:rFonts w:eastAsiaTheme="minorEastAsia"/>
                <w:b/>
                <w:lang w:eastAsia="ko-KR"/>
              </w:rPr>
              <w:t>xchanging measurement result between gNBs</w:t>
            </w:r>
          </w:p>
          <w:p w14:paraId="2BC6D85C" w14:textId="77777777" w:rsidR="003177D1" w:rsidRDefault="00F473AB">
            <w:pPr>
              <w:spacing w:after="120"/>
              <w:rPr>
                <w:rFonts w:eastAsia="SimSun"/>
                <w:b/>
              </w:rPr>
            </w:pPr>
            <w:r>
              <w:rPr>
                <w:rFonts w:eastAsia="SimSun"/>
                <w:b/>
              </w:rPr>
              <w:t>Proposal 7: All the CLI results of all beams should be reported in full report mode, while preferred beam set and restricted beam set are reported in partial report mode. The periodic or event-triggered report can be also used for the beam based CLI report.</w:t>
            </w:r>
          </w:p>
          <w:p w14:paraId="06671100" w14:textId="77777777" w:rsidR="003177D1" w:rsidRDefault="00F473AB">
            <w:pPr>
              <w:spacing w:after="120"/>
              <w:rPr>
                <w:rFonts w:eastAsia="SimSun"/>
                <w:b/>
              </w:rPr>
            </w:pPr>
            <w:r>
              <w:rPr>
                <w:rFonts w:eastAsia="SimSun"/>
                <w:b/>
              </w:rPr>
              <w:t xml:space="preserve">Proposal 8: </w:t>
            </w:r>
            <w:r>
              <w:rPr>
                <w:rFonts w:eastAsia="SimSun" w:hint="eastAsia"/>
                <w:b/>
              </w:rPr>
              <w:t>Th</w:t>
            </w:r>
            <w:r>
              <w:rPr>
                <w:rFonts w:eastAsia="SimSun"/>
                <w:b/>
              </w:rPr>
              <w:t>e central controller determines the restricted beam or preferred beam for aggressor gNB according to the dedicated algorithms. The number of the restricted beam for one aggressor gNB should not exceed a maximum number.</w:t>
            </w:r>
          </w:p>
          <w:p w14:paraId="3B03DCBB" w14:textId="77777777" w:rsidR="003177D1" w:rsidRPr="00DF110E" w:rsidRDefault="00F473AB">
            <w:pPr>
              <w:spacing w:after="120"/>
              <w:rPr>
                <w:rFonts w:eastAsiaTheme="minorEastAsia"/>
                <w:b/>
              </w:rPr>
            </w:pPr>
            <w:r w:rsidRPr="00DF110E">
              <w:rPr>
                <w:rFonts w:eastAsiaTheme="minorEastAsia" w:hint="eastAsia"/>
                <w:b/>
              </w:rPr>
              <w:t>P</w:t>
            </w:r>
            <w:r w:rsidRPr="00DF110E">
              <w:rPr>
                <w:rFonts w:eastAsiaTheme="minorEastAsia"/>
                <w:b/>
              </w:rPr>
              <w:t>roposal 9</w:t>
            </w:r>
            <w:r w:rsidRPr="00DF110E">
              <w:rPr>
                <w:rFonts w:eastAsiaTheme="minorEastAsia" w:hint="eastAsia"/>
                <w:b/>
              </w:rPr>
              <w:t xml:space="preserve">: </w:t>
            </w:r>
            <w:r w:rsidRPr="00DF110E">
              <w:rPr>
                <w:rFonts w:eastAsiaTheme="minorEastAsia"/>
                <w:b/>
              </w:rPr>
              <w:t xml:space="preserve">A </w:t>
            </w:r>
            <w:r>
              <w:rPr>
                <w:rFonts w:eastAsiaTheme="minorEastAsia"/>
                <w:b/>
              </w:rPr>
              <w:t>restriction</w:t>
            </w:r>
            <w:r>
              <w:rPr>
                <w:rFonts w:eastAsiaTheme="minorEastAsia" w:hint="eastAsia"/>
                <w:b/>
              </w:rPr>
              <w:t xml:space="preserve"> </w:t>
            </w:r>
            <w:r w:rsidRPr="00DF110E">
              <w:rPr>
                <w:rFonts w:eastAsiaTheme="minorEastAsia"/>
                <w:b/>
              </w:rPr>
              <w:t xml:space="preserve">window can be introduced, where </w:t>
            </w:r>
            <w:r>
              <w:rPr>
                <w:rFonts w:eastAsia="SimSun"/>
                <w:b/>
              </w:rPr>
              <w:t xml:space="preserve">the aggressor gNB cannot use the restricted beams, but </w:t>
            </w:r>
            <w:r w:rsidRPr="00DF110E">
              <w:rPr>
                <w:rFonts w:eastAsiaTheme="minorEastAsia"/>
                <w:b/>
              </w:rPr>
              <w:t xml:space="preserve">the victim gNB can use any beam. Several </w:t>
            </w:r>
            <w:r>
              <w:rPr>
                <w:rFonts w:eastAsiaTheme="minorEastAsia"/>
                <w:b/>
              </w:rPr>
              <w:t>restriction</w:t>
            </w:r>
            <w:r>
              <w:rPr>
                <w:rFonts w:eastAsiaTheme="minorEastAsia" w:hint="eastAsia"/>
                <w:b/>
              </w:rPr>
              <w:t xml:space="preserve"> </w:t>
            </w:r>
            <w:r w:rsidRPr="00DF110E">
              <w:rPr>
                <w:rFonts w:eastAsiaTheme="minorEastAsia"/>
                <w:b/>
              </w:rPr>
              <w:t>window can be configured, but only one is active. The measurement window is periodic, and determined by the length, periodicity and offset.</w:t>
            </w:r>
          </w:p>
          <w:p w14:paraId="1E37C076" w14:textId="77777777" w:rsidR="003177D1" w:rsidRPr="00DF110E" w:rsidRDefault="003177D1">
            <w:pPr>
              <w:spacing w:after="120"/>
              <w:rPr>
                <w:rFonts w:eastAsia="SimSun"/>
              </w:rPr>
            </w:pPr>
          </w:p>
        </w:tc>
      </w:tr>
      <w:tr w:rsidR="003177D1" w14:paraId="62EB8C6F" w14:textId="77777777">
        <w:tc>
          <w:tcPr>
            <w:tcW w:w="1536" w:type="dxa"/>
          </w:tcPr>
          <w:p w14:paraId="1C4643D9"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4EA597D9" w14:textId="77777777" w:rsidR="003177D1" w:rsidRDefault="00F473AB">
            <w:pPr>
              <w:rPr>
                <w:b/>
                <w:lang w:eastAsia="ko-KR"/>
              </w:rPr>
            </w:pPr>
            <w:r>
              <w:rPr>
                <w:b/>
                <w:lang w:eastAsia="ko-KR"/>
              </w:rPr>
              <w:t xml:space="preserve">Proposal 4: Consider the information exchange of the preferred/restricted DL and UL beams of the aggressor and victim gNBs with each other, based on the beam ID and TCI state. </w:t>
            </w:r>
          </w:p>
          <w:p w14:paraId="41BF4CA1" w14:textId="77777777" w:rsidR="003177D1" w:rsidRDefault="003177D1">
            <w:pPr>
              <w:spacing w:after="120"/>
              <w:rPr>
                <w:rFonts w:eastAsia="SimSun"/>
              </w:rPr>
            </w:pPr>
          </w:p>
        </w:tc>
      </w:tr>
      <w:tr w:rsidR="003177D1" w14:paraId="0D2E3379" w14:textId="77777777">
        <w:tc>
          <w:tcPr>
            <w:tcW w:w="1536" w:type="dxa"/>
          </w:tcPr>
          <w:p w14:paraId="01777743"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 xml:space="preserve">Spreadtrum [4] </w:t>
            </w:r>
          </w:p>
          <w:p w14:paraId="5F26FF42" w14:textId="77777777" w:rsidR="003177D1" w:rsidRDefault="003177D1">
            <w:pPr>
              <w:suppressAutoHyphens w:val="0"/>
              <w:rPr>
                <w:rFonts w:eastAsia="맑은 고딕" w:cs="Times New Roman"/>
                <w:lang w:eastAsia="ko-KR"/>
              </w:rPr>
            </w:pPr>
          </w:p>
        </w:tc>
        <w:tc>
          <w:tcPr>
            <w:tcW w:w="8091" w:type="dxa"/>
          </w:tcPr>
          <w:p w14:paraId="761B7079" w14:textId="77777777" w:rsidR="003177D1" w:rsidRDefault="00F473AB">
            <w:pPr>
              <w:rPr>
                <w:rFonts w:cs="Times New Roman"/>
                <w:sz w:val="22"/>
              </w:rPr>
            </w:pPr>
            <w:r>
              <w:rPr>
                <w:rFonts w:cs="Times New Roman" w:hint="eastAsia"/>
                <w:sz w:val="22"/>
              </w:rPr>
              <w:t>B</w:t>
            </w:r>
            <w:r>
              <w:rPr>
                <w:rFonts w:cs="Times New Roman"/>
                <w:sz w:val="22"/>
              </w:rPr>
              <w:t>asically, we are fine to allow beam coordination among gNB</w:t>
            </w:r>
            <w:r>
              <w:rPr>
                <w:rFonts w:cs="Times New Roman" w:hint="eastAsia"/>
                <w:sz w:val="22"/>
              </w:rPr>
              <w:t>s</w:t>
            </w:r>
            <w:r>
              <w:rPr>
                <w:rFonts w:cs="Times New Roman"/>
                <w:sz w:val="22"/>
              </w:rPr>
              <w:t>, e.g., preferred/non-preferred beams. Similar coordination procedure can be found in the topic of inter-UE coordination of Rel-17 sidelink, where othe</w:t>
            </w:r>
            <w:r>
              <w:rPr>
                <w:rFonts w:cs="Times New Roman" w:hint="eastAsia"/>
                <w:sz w:val="22"/>
              </w:rPr>
              <w:t>r</w:t>
            </w:r>
            <w:r>
              <w:rPr>
                <w:rFonts w:cs="Times New Roman"/>
                <w:sz w:val="22"/>
              </w:rPr>
              <w:t xml:space="preserve"> UEs can recommend prefer/non-prefer resources to a UE. The usage of preferred/non-preferred beams can be left for network implementation. </w:t>
            </w:r>
          </w:p>
          <w:p w14:paraId="15B6D409" w14:textId="77777777" w:rsidR="003177D1" w:rsidRDefault="003177D1">
            <w:pPr>
              <w:spacing w:after="120"/>
              <w:rPr>
                <w:rFonts w:eastAsia="SimSun"/>
              </w:rPr>
            </w:pPr>
          </w:p>
          <w:p w14:paraId="21F11D56" w14:textId="77777777" w:rsidR="003177D1" w:rsidRDefault="00F473AB">
            <w:pPr>
              <w:spacing w:beforeLines="50" w:before="120"/>
              <w:rPr>
                <w:b/>
                <w:i/>
                <w:sz w:val="22"/>
              </w:rPr>
            </w:pPr>
            <w:r>
              <w:rPr>
                <w:b/>
                <w:i/>
                <w:sz w:val="22"/>
              </w:rPr>
              <w:t>Proposal 4: Information concerning preferred/non-preferred beams can be shared among gNBs.</w:t>
            </w:r>
          </w:p>
          <w:p w14:paraId="39FF2B55" w14:textId="77777777" w:rsidR="003177D1" w:rsidRDefault="003177D1">
            <w:pPr>
              <w:spacing w:after="120"/>
              <w:rPr>
                <w:rFonts w:eastAsia="SimSun"/>
              </w:rPr>
            </w:pPr>
          </w:p>
        </w:tc>
      </w:tr>
      <w:tr w:rsidR="003177D1" w14:paraId="06D1F4DA" w14:textId="77777777">
        <w:tc>
          <w:tcPr>
            <w:tcW w:w="1536" w:type="dxa"/>
          </w:tcPr>
          <w:p w14:paraId="40796965"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0CCD29A0" w14:textId="77777777" w:rsidR="003177D1" w:rsidRDefault="003177D1">
            <w:pPr>
              <w:suppressAutoHyphens w:val="0"/>
              <w:rPr>
                <w:rFonts w:eastAsia="맑은 고딕" w:cs="Times New Roman"/>
                <w:lang w:eastAsia="ko-KR"/>
              </w:rPr>
            </w:pPr>
          </w:p>
        </w:tc>
        <w:tc>
          <w:tcPr>
            <w:tcW w:w="8091" w:type="dxa"/>
          </w:tcPr>
          <w:p w14:paraId="35C2A21D" w14:textId="77777777" w:rsidR="003177D1" w:rsidRDefault="003177D1">
            <w:pPr>
              <w:spacing w:after="120"/>
              <w:rPr>
                <w:rFonts w:eastAsia="SimSun"/>
              </w:rPr>
            </w:pPr>
          </w:p>
        </w:tc>
      </w:tr>
      <w:tr w:rsidR="003177D1" w14:paraId="7E03B06D" w14:textId="77777777">
        <w:tc>
          <w:tcPr>
            <w:tcW w:w="1536" w:type="dxa"/>
          </w:tcPr>
          <w:p w14:paraId="3FAAF928"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1D254295" w14:textId="77777777" w:rsidR="003177D1" w:rsidRDefault="003177D1">
            <w:pPr>
              <w:suppressAutoHyphens w:val="0"/>
              <w:rPr>
                <w:rFonts w:eastAsia="맑은 고딕" w:cs="Times New Roman"/>
                <w:lang w:eastAsia="ko-KR"/>
              </w:rPr>
            </w:pPr>
          </w:p>
        </w:tc>
        <w:tc>
          <w:tcPr>
            <w:tcW w:w="8091" w:type="dxa"/>
          </w:tcPr>
          <w:p w14:paraId="397819CF" w14:textId="77777777" w:rsidR="003177D1" w:rsidRDefault="00F473AB">
            <w:r>
              <w:rPr>
                <w:highlight w:val="yellow"/>
              </w:rPr>
              <w:t>Upon the beam sweeping and measuring the CLI, the victim gNB can identify the beam pairs that include the beam at the victim gNB and the beam from the aggressor gNB (e.g., based on SSB index or CRI) based on the measured CLI.</w:t>
            </w:r>
          </w:p>
          <w:p w14:paraId="4F82DF35" w14:textId="77777777" w:rsidR="003177D1" w:rsidRDefault="003177D1">
            <w:pPr>
              <w:rPr>
                <w:b/>
                <w:bCs/>
                <w:i/>
                <w:iCs/>
              </w:rPr>
            </w:pPr>
          </w:p>
          <w:p w14:paraId="6AB9D941" w14:textId="77777777" w:rsidR="003177D1" w:rsidRDefault="00F473AB">
            <w:pPr>
              <w:rPr>
                <w:i/>
                <w:iCs/>
              </w:rPr>
            </w:pPr>
            <w:r>
              <w:rPr>
                <w:b/>
                <w:bCs/>
                <w:i/>
                <w:iCs/>
              </w:rPr>
              <w:t>Observation 3</w:t>
            </w:r>
            <w:r>
              <w:rPr>
                <w:i/>
                <w:iCs/>
              </w:rPr>
              <w:t>. The gNB-to-gNB co-channel CLI mitigation can be based on spatial domain coordination, where the CLI measurement can be based on beam sweeping at both victim and aggressor gNBs.</w:t>
            </w:r>
          </w:p>
          <w:p w14:paraId="76D08D1E" w14:textId="77777777" w:rsidR="003177D1" w:rsidRDefault="00F473AB">
            <w:pPr>
              <w:rPr>
                <w:i/>
                <w:iCs/>
              </w:rPr>
            </w:pPr>
            <w:r>
              <w:rPr>
                <w:b/>
                <w:bCs/>
                <w:i/>
                <w:iCs/>
              </w:rPr>
              <w:t>Proposal 2</w:t>
            </w:r>
            <w:r>
              <w:rPr>
                <w:i/>
                <w:iCs/>
              </w:rPr>
              <w:t>.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39C2B76D" w14:textId="77777777" w:rsidR="003177D1" w:rsidRDefault="003177D1">
            <w:pPr>
              <w:spacing w:after="120"/>
              <w:rPr>
                <w:rFonts w:eastAsia="SimSun"/>
              </w:rPr>
            </w:pPr>
          </w:p>
        </w:tc>
      </w:tr>
      <w:tr w:rsidR="003177D1" w14:paraId="678E1233" w14:textId="77777777">
        <w:tc>
          <w:tcPr>
            <w:tcW w:w="1536" w:type="dxa"/>
          </w:tcPr>
          <w:p w14:paraId="6E945203"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4B1B2637" w14:textId="77777777" w:rsidR="003177D1" w:rsidRDefault="003177D1">
            <w:pPr>
              <w:suppressAutoHyphens w:val="0"/>
              <w:rPr>
                <w:rFonts w:eastAsia="맑은 고딕" w:cs="Times New Roman"/>
                <w:lang w:eastAsia="ko-KR"/>
              </w:rPr>
            </w:pPr>
          </w:p>
        </w:tc>
        <w:tc>
          <w:tcPr>
            <w:tcW w:w="8091" w:type="dxa"/>
          </w:tcPr>
          <w:p w14:paraId="6B95DFD3" w14:textId="77777777" w:rsidR="003177D1" w:rsidRDefault="00F473AB">
            <w:pPr>
              <w:rPr>
                <w:i/>
                <w:iCs/>
              </w:rPr>
            </w:pPr>
            <w:r>
              <w:rPr>
                <w:b/>
                <w:i/>
              </w:rPr>
              <w:t>Proposal</w:t>
            </w:r>
            <w:r>
              <w:rPr>
                <w:rFonts w:hint="eastAsia"/>
                <w:b/>
                <w:i/>
              </w:rPr>
              <w:t xml:space="preserve"> 9</w:t>
            </w:r>
            <w:r>
              <w:rPr>
                <w:rFonts w:hint="eastAsia"/>
                <w:i/>
                <w:iCs/>
              </w:rPr>
              <w:t>: Spatial domain coordination can be considered by aggressor</w:t>
            </w:r>
            <w:r>
              <w:rPr>
                <w:i/>
                <w:iCs/>
              </w:rPr>
              <w:t xml:space="preserve"> gNB</w:t>
            </w:r>
            <w:r>
              <w:rPr>
                <w:rFonts w:hint="eastAsia"/>
                <w:i/>
                <w:iCs/>
              </w:rPr>
              <w:t xml:space="preserve"> for handling gNB-to-gNB CLI, e.g., </w:t>
            </w:r>
          </w:p>
          <w:p w14:paraId="6FB8854E" w14:textId="77777777" w:rsidR="003177D1" w:rsidRDefault="00F473AB">
            <w:pPr>
              <w:pStyle w:val="afa"/>
              <w:widowControl/>
              <w:numPr>
                <w:ilvl w:val="0"/>
                <w:numId w:val="42"/>
              </w:numPr>
              <w:suppressAutoHyphens w:val="0"/>
              <w:spacing w:after="120"/>
              <w:ind w:firstLineChars="0"/>
              <w:rPr>
                <w:i/>
                <w:iCs/>
              </w:rPr>
            </w:pPr>
            <w:r>
              <w:rPr>
                <w:rFonts w:hint="eastAsia"/>
                <w:i/>
                <w:iCs/>
              </w:rPr>
              <w:t>S</w:t>
            </w:r>
            <w:r>
              <w:rPr>
                <w:i/>
                <w:iCs/>
              </w:rPr>
              <w:t>ome spatial domain information related to interference channel can be exchanged from victim to aggressor, such as, index of high-interference beam, channel state information</w:t>
            </w:r>
            <w:r>
              <w:rPr>
                <w:rFonts w:hint="eastAsia"/>
                <w:i/>
                <w:iCs/>
              </w:rPr>
              <w:t xml:space="preserve">, </w:t>
            </w:r>
          </w:p>
          <w:p w14:paraId="14DEF1A8" w14:textId="77777777" w:rsidR="003177D1" w:rsidRDefault="00F473AB">
            <w:pPr>
              <w:pStyle w:val="afa"/>
              <w:widowControl/>
              <w:numPr>
                <w:ilvl w:val="0"/>
                <w:numId w:val="42"/>
              </w:numPr>
              <w:suppressAutoHyphens w:val="0"/>
              <w:spacing w:after="120"/>
              <w:ind w:firstLineChars="0"/>
              <w:rPr>
                <w:i/>
                <w:iCs/>
              </w:rPr>
            </w:pPr>
            <w:r>
              <w:rPr>
                <w:rFonts w:hint="eastAsia"/>
                <w:i/>
                <w:iCs/>
              </w:rPr>
              <w:t>A</w:t>
            </w:r>
            <w:r>
              <w:rPr>
                <w:i/>
                <w:iCs/>
              </w:rPr>
              <w:t xml:space="preserve">voidance of high-interference beam in </w:t>
            </w:r>
            <w:r>
              <w:rPr>
                <w:rFonts w:hint="eastAsia"/>
                <w:i/>
                <w:iCs/>
              </w:rPr>
              <w:t xml:space="preserve">specific </w:t>
            </w:r>
            <w:r>
              <w:rPr>
                <w:i/>
                <w:iCs/>
              </w:rPr>
              <w:t xml:space="preserve">time/frequency domain resource, </w:t>
            </w:r>
          </w:p>
          <w:p w14:paraId="47E9784C" w14:textId="77777777" w:rsidR="003177D1" w:rsidRDefault="00F473AB">
            <w:pPr>
              <w:pStyle w:val="afa"/>
              <w:widowControl/>
              <w:numPr>
                <w:ilvl w:val="0"/>
                <w:numId w:val="42"/>
              </w:numPr>
              <w:suppressAutoHyphens w:val="0"/>
              <w:spacing w:after="120"/>
              <w:ind w:firstLineChars="0"/>
              <w:rPr>
                <w:i/>
                <w:iCs/>
              </w:rPr>
            </w:pPr>
            <w:r>
              <w:rPr>
                <w:rFonts w:hint="eastAsia"/>
                <w:i/>
                <w:iCs/>
              </w:rPr>
              <w:t>A</w:t>
            </w:r>
            <w:r>
              <w:rPr>
                <w:i/>
                <w:iCs/>
              </w:rPr>
              <w:t xml:space="preserve">djusting the beamforming of the DL transmission by considering the channel state information of the interference channel, e.g., beam nulling. </w:t>
            </w:r>
          </w:p>
          <w:p w14:paraId="62B8D346" w14:textId="77777777" w:rsidR="003177D1" w:rsidRDefault="003177D1">
            <w:pPr>
              <w:spacing w:after="120"/>
              <w:rPr>
                <w:rFonts w:eastAsia="SimSun"/>
                <w:lang w:val="en-GB"/>
              </w:rPr>
            </w:pPr>
          </w:p>
        </w:tc>
      </w:tr>
      <w:tr w:rsidR="003177D1" w14:paraId="14B28C00" w14:textId="77777777">
        <w:tc>
          <w:tcPr>
            <w:tcW w:w="1536" w:type="dxa"/>
          </w:tcPr>
          <w:p w14:paraId="505D0C56"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1CAF28F8" w14:textId="77777777" w:rsidR="003177D1" w:rsidRDefault="003177D1">
            <w:pPr>
              <w:suppressAutoHyphens w:val="0"/>
              <w:rPr>
                <w:rFonts w:eastAsia="맑은 고딕" w:cs="Times New Roman"/>
                <w:lang w:eastAsia="ko-KR"/>
              </w:rPr>
            </w:pPr>
          </w:p>
        </w:tc>
        <w:tc>
          <w:tcPr>
            <w:tcW w:w="8091" w:type="dxa"/>
          </w:tcPr>
          <w:p w14:paraId="06C370E3" w14:textId="77777777" w:rsidR="003177D1" w:rsidRDefault="00F473AB">
            <w:pPr>
              <w:pStyle w:val="a3"/>
              <w:jc w:val="both"/>
              <w:rPr>
                <w:rFonts w:ascii="Times" w:eastAsia="맑은 고딕" w:hAnsi="Times" w:cs="Times"/>
                <w:b w:val="0"/>
                <w:i/>
                <w:lang w:eastAsia="ko-KR"/>
              </w:rPr>
            </w:pPr>
            <w:bookmarkStart w:id="20" w:name="_Ref127292614"/>
            <w:bookmarkStart w:id="21" w:name="_Hlk126656835"/>
            <w:r>
              <w:rPr>
                <w:rFonts w:ascii="Times" w:eastAsia="맑은 고딕" w:hAnsi="Times" w:cs="Times"/>
                <w:i/>
                <w:lang w:eastAsia="ko-KR"/>
              </w:rPr>
              <w:t xml:space="preserve">Proposal </w:t>
            </w:r>
            <w:r>
              <w:rPr>
                <w:rFonts w:ascii="Times" w:eastAsia="맑은 고딕" w:hAnsi="Times" w:cs="Times"/>
                <w:i/>
                <w:lang w:eastAsia="ko-KR"/>
              </w:rPr>
              <w:fldChar w:fldCharType="begin"/>
            </w:r>
            <w:r>
              <w:rPr>
                <w:rFonts w:ascii="Times" w:eastAsia="맑은 고딕" w:hAnsi="Times" w:cs="Times"/>
                <w:i/>
                <w:lang w:eastAsia="ko-KR"/>
              </w:rPr>
              <w:instrText xml:space="preserve"> SEQ Proposal \* ARABIC </w:instrText>
            </w:r>
            <w:r>
              <w:rPr>
                <w:rFonts w:ascii="Times" w:eastAsia="맑은 고딕" w:hAnsi="Times" w:cs="Times"/>
                <w:i/>
                <w:lang w:eastAsia="ko-KR"/>
              </w:rPr>
              <w:fldChar w:fldCharType="separate"/>
            </w:r>
            <w:r>
              <w:rPr>
                <w:rFonts w:ascii="Times" w:eastAsia="맑은 고딕" w:hAnsi="Times" w:cs="Times"/>
                <w:i/>
                <w:lang w:eastAsia="ko-KR"/>
              </w:rPr>
              <w:t>6</w:t>
            </w:r>
            <w:r>
              <w:rPr>
                <w:rFonts w:ascii="Times" w:eastAsia="맑은 고딕" w:hAnsi="Times" w:cs="Times"/>
                <w:i/>
                <w:lang w:eastAsia="ko-KR"/>
              </w:rPr>
              <w:fldChar w:fldCharType="end"/>
            </w:r>
            <w:r>
              <w:rPr>
                <w:rFonts w:ascii="Times" w:eastAsia="맑은 고딕" w:hAnsi="Times" w:cs="Times"/>
                <w:i/>
                <w:lang w:eastAsia="ko-KR"/>
              </w:rPr>
              <w:t xml:space="preserve">: For spatial domain coordination, </w:t>
            </w:r>
            <w:bookmarkStart w:id="22" w:name="_Hlk127285597"/>
            <w:r>
              <w:rPr>
                <w:rFonts w:ascii="Times" w:eastAsia="맑은 고딕" w:hAnsi="Times" w:cs="Times"/>
                <w:i/>
                <w:lang w:eastAsia="ko-KR"/>
              </w:rPr>
              <w:t>the SSB number or CSI-RS configuration</w:t>
            </w:r>
            <w:bookmarkEnd w:id="22"/>
            <w:r>
              <w:rPr>
                <w:rFonts w:ascii="Times" w:eastAsia="맑은 고딕" w:hAnsi="Times" w:cs="Times"/>
                <w:i/>
                <w:lang w:eastAsia="ko-KR"/>
              </w:rPr>
              <w:t xml:space="preserve"> can be exchanged among gNBs for CLI measurement/reporting and the corresponding </w:t>
            </w:r>
            <w:r>
              <w:rPr>
                <w:rFonts w:ascii="Times" w:eastAsiaTheme="minorEastAsia" w:hAnsi="Times" w:cs="Times"/>
                <w:i/>
              </w:rPr>
              <w:t>time</w:t>
            </w:r>
            <w:r>
              <w:rPr>
                <w:rFonts w:ascii="Times" w:eastAsiaTheme="minorEastAsia" w:hAnsi="Times" w:cs="Times" w:hint="eastAsia"/>
                <w:i/>
              </w:rPr>
              <w:t>/</w:t>
            </w:r>
            <w:r>
              <w:rPr>
                <w:rFonts w:ascii="Times" w:eastAsiaTheme="minorEastAsia" w:hAnsi="Times" w:cs="Times"/>
                <w:i/>
              </w:rPr>
              <w:t>frequency resources</w:t>
            </w:r>
            <w:r>
              <w:rPr>
                <w:rFonts w:ascii="Times" w:eastAsia="맑은 고딕" w:hAnsi="Times" w:cs="Times"/>
                <w:i/>
                <w:lang w:eastAsia="ko-KR"/>
              </w:rPr>
              <w:t xml:space="preserve"> with the SSB number or CSI-RS configuration can be exchanged among gNBs for CLI management.</w:t>
            </w:r>
            <w:bookmarkEnd w:id="20"/>
          </w:p>
          <w:bookmarkEnd w:id="21"/>
          <w:p w14:paraId="12CE7030" w14:textId="77777777" w:rsidR="003177D1" w:rsidRDefault="003177D1">
            <w:pPr>
              <w:spacing w:after="120"/>
              <w:rPr>
                <w:rFonts w:eastAsia="SimSun"/>
              </w:rPr>
            </w:pPr>
          </w:p>
        </w:tc>
      </w:tr>
      <w:tr w:rsidR="003177D1" w14:paraId="4D85EAD3" w14:textId="77777777">
        <w:tc>
          <w:tcPr>
            <w:tcW w:w="1536" w:type="dxa"/>
          </w:tcPr>
          <w:p w14:paraId="20B19612"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57D7019C" w14:textId="77777777" w:rsidR="003177D1" w:rsidRDefault="003177D1">
            <w:pPr>
              <w:suppressAutoHyphens w:val="0"/>
              <w:rPr>
                <w:rFonts w:eastAsia="맑은 고딕" w:cs="Times New Roman"/>
                <w:lang w:eastAsia="ko-KR"/>
              </w:rPr>
            </w:pPr>
          </w:p>
        </w:tc>
        <w:tc>
          <w:tcPr>
            <w:tcW w:w="8091" w:type="dxa"/>
          </w:tcPr>
          <w:p w14:paraId="6E65AC0A" w14:textId="77777777" w:rsidR="003177D1" w:rsidRDefault="003177D1">
            <w:pPr>
              <w:spacing w:after="120"/>
              <w:rPr>
                <w:rFonts w:eastAsia="SimSun"/>
              </w:rPr>
            </w:pPr>
          </w:p>
        </w:tc>
      </w:tr>
      <w:tr w:rsidR="003177D1" w14:paraId="561DEE5C" w14:textId="77777777">
        <w:tc>
          <w:tcPr>
            <w:tcW w:w="1536" w:type="dxa"/>
          </w:tcPr>
          <w:p w14:paraId="258E8FC6"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692E60B7" w14:textId="77777777" w:rsidR="003177D1" w:rsidRDefault="003177D1">
            <w:pPr>
              <w:suppressAutoHyphens w:val="0"/>
              <w:rPr>
                <w:rFonts w:eastAsia="맑은 고딕" w:cs="Times New Roman"/>
                <w:lang w:eastAsia="ko-KR"/>
              </w:rPr>
            </w:pPr>
          </w:p>
        </w:tc>
        <w:tc>
          <w:tcPr>
            <w:tcW w:w="8091" w:type="dxa"/>
          </w:tcPr>
          <w:p w14:paraId="334138C1" w14:textId="77777777" w:rsidR="003177D1" w:rsidRDefault="00F473AB">
            <w:pPr>
              <w:pStyle w:val="a5"/>
              <w:spacing w:afterLines="50" w:after="120"/>
              <w:rPr>
                <w:rFonts w:eastAsiaTheme="minorEastAsia"/>
                <w:b/>
              </w:rPr>
            </w:pPr>
            <w:r>
              <w:rPr>
                <w:rFonts w:eastAsiaTheme="minorEastAsia"/>
                <w:b/>
              </w:rPr>
              <w:t>P</w:t>
            </w:r>
            <w:r>
              <w:rPr>
                <w:rFonts w:eastAsiaTheme="minorEastAsia" w:hint="eastAsia"/>
                <w:b/>
              </w:rPr>
              <w:t>roposal 7</w:t>
            </w:r>
            <w:r>
              <w:rPr>
                <w:rFonts w:eastAsiaTheme="minorEastAsia"/>
                <w:b/>
              </w:rPr>
              <w:t>:</w:t>
            </w:r>
            <w:r>
              <w:rPr>
                <w:rFonts w:eastAsiaTheme="minorEastAsia" w:hint="eastAsia"/>
                <w:b/>
              </w:rPr>
              <w:t xml:space="preserve"> Each </w:t>
            </w:r>
            <w:r>
              <w:rPr>
                <w:rFonts w:eastAsiaTheme="minorEastAsia"/>
                <w:b/>
              </w:rPr>
              <w:t>measurement</w:t>
            </w:r>
            <w:r>
              <w:rPr>
                <w:rFonts w:eastAsiaTheme="minorEastAsia" w:hint="eastAsia"/>
                <w:b/>
              </w:rPr>
              <w:t xml:space="preserve"> resource associates with specific beam and </w:t>
            </w:r>
            <w:r>
              <w:rPr>
                <w:rFonts w:eastAsiaTheme="minorEastAsia"/>
                <w:b/>
              </w:rPr>
              <w:t>measurement</w:t>
            </w:r>
            <w:r>
              <w:rPr>
                <w:rFonts w:eastAsiaTheme="minorEastAsia" w:hint="eastAsia"/>
                <w:b/>
              </w:rPr>
              <w:t xml:space="preserve"> resource ID can be used for DL beam indication</w:t>
            </w:r>
            <w:r>
              <w:rPr>
                <w:rFonts w:eastAsiaTheme="minorEastAsia"/>
                <w:b/>
              </w:rPr>
              <w:t xml:space="preserve">. </w:t>
            </w:r>
          </w:p>
          <w:p w14:paraId="682B09A5" w14:textId="77777777" w:rsidR="003177D1" w:rsidRDefault="003177D1">
            <w:pPr>
              <w:spacing w:after="120"/>
              <w:rPr>
                <w:rFonts w:eastAsia="SimSun"/>
              </w:rPr>
            </w:pPr>
          </w:p>
        </w:tc>
      </w:tr>
      <w:tr w:rsidR="003177D1" w14:paraId="22DD0C40" w14:textId="77777777">
        <w:tc>
          <w:tcPr>
            <w:tcW w:w="1536" w:type="dxa"/>
          </w:tcPr>
          <w:p w14:paraId="554E1D15"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30BE8A6B" w14:textId="77777777" w:rsidR="003177D1" w:rsidRDefault="003177D1">
            <w:pPr>
              <w:suppressAutoHyphens w:val="0"/>
              <w:rPr>
                <w:rFonts w:eastAsia="맑은 고딕" w:cs="Times New Roman"/>
                <w:lang w:eastAsia="ko-KR"/>
              </w:rPr>
            </w:pPr>
          </w:p>
        </w:tc>
        <w:tc>
          <w:tcPr>
            <w:tcW w:w="8091" w:type="dxa"/>
          </w:tcPr>
          <w:p w14:paraId="18D0F1E8" w14:textId="77777777" w:rsidR="003177D1" w:rsidRDefault="003177D1">
            <w:pPr>
              <w:spacing w:after="120"/>
              <w:rPr>
                <w:rFonts w:eastAsia="SimSun"/>
              </w:rPr>
            </w:pPr>
          </w:p>
        </w:tc>
      </w:tr>
      <w:tr w:rsidR="003177D1" w14:paraId="0416866C" w14:textId="77777777">
        <w:tc>
          <w:tcPr>
            <w:tcW w:w="1536" w:type="dxa"/>
          </w:tcPr>
          <w:p w14:paraId="152BCB38"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4C1FE043" w14:textId="77777777" w:rsidR="003177D1" w:rsidRDefault="003177D1">
            <w:pPr>
              <w:suppressAutoHyphens w:val="0"/>
              <w:rPr>
                <w:rFonts w:eastAsia="맑은 고딕" w:cs="Times New Roman"/>
                <w:lang w:eastAsia="ko-KR"/>
              </w:rPr>
            </w:pPr>
          </w:p>
        </w:tc>
        <w:tc>
          <w:tcPr>
            <w:tcW w:w="8091" w:type="dxa"/>
          </w:tcPr>
          <w:p w14:paraId="7DEB37AA" w14:textId="77777777" w:rsidR="003177D1" w:rsidRDefault="00F473AB">
            <w:pPr>
              <w:shd w:val="clear" w:color="auto" w:fill="FFFFFF"/>
              <w:spacing w:line="231" w:lineRule="atLeast"/>
              <w:rPr>
                <w:rFonts w:cs="Times"/>
                <w:b/>
                <w:bCs/>
                <w:i/>
                <w:iCs/>
                <w:color w:val="000000"/>
              </w:rPr>
            </w:pPr>
            <w:bookmarkStart w:id="23" w:name="_Hlk115355143"/>
            <w:r>
              <w:rPr>
                <w:rFonts w:cs="Times"/>
                <w:b/>
                <w:bCs/>
                <w:i/>
                <w:iCs/>
                <w:color w:val="000000"/>
              </w:rPr>
              <w:t>Proposal 4: Support reference signal configuration and inter-gNB signaling for aggressor gNB to inform other gNBs in the vicinity of beam-specific interference.</w:t>
            </w:r>
          </w:p>
          <w:p w14:paraId="43C35FFB" w14:textId="77777777" w:rsidR="003177D1" w:rsidRDefault="00F473AB">
            <w:pPr>
              <w:shd w:val="clear" w:color="auto" w:fill="FFFFFF"/>
              <w:spacing w:line="231" w:lineRule="atLeast"/>
              <w:rPr>
                <w:rFonts w:cs="Times"/>
                <w:b/>
                <w:bCs/>
                <w:i/>
                <w:iCs/>
                <w:color w:val="000000"/>
              </w:rPr>
            </w:pPr>
            <w:bookmarkStart w:id="24" w:name="_Hlk115355151"/>
            <w:bookmarkEnd w:id="23"/>
            <w:r>
              <w:rPr>
                <w:rFonts w:cs="Times"/>
                <w:b/>
                <w:bCs/>
                <w:i/>
                <w:iCs/>
                <w:color w:val="000000"/>
              </w:rPr>
              <w:t>Proposal 5: Support aggressor gNB indicating restrictions on using high-interference beams to victim gNBs.</w:t>
            </w:r>
          </w:p>
          <w:p w14:paraId="3945F753" w14:textId="77777777" w:rsidR="003177D1" w:rsidRDefault="00F473AB">
            <w:pPr>
              <w:shd w:val="clear" w:color="auto" w:fill="FFFFFF"/>
              <w:spacing w:line="231" w:lineRule="atLeast"/>
              <w:rPr>
                <w:rFonts w:cs="Times"/>
                <w:b/>
                <w:bCs/>
                <w:i/>
                <w:iCs/>
                <w:color w:val="000000"/>
              </w:rPr>
            </w:pPr>
            <w:bookmarkStart w:id="25" w:name="_Hlk127537581"/>
            <w:bookmarkEnd w:id="24"/>
            <w:r>
              <w:rPr>
                <w:rFonts w:cs="Times"/>
                <w:b/>
                <w:bCs/>
                <w:i/>
                <w:iCs/>
                <w:color w:val="000000"/>
              </w:rPr>
              <w:t>Proposal 6: Support victim gNB sending feedback to aggressor gNB on high-interference beams.</w:t>
            </w:r>
          </w:p>
          <w:p w14:paraId="4C2E0E82" w14:textId="77777777" w:rsidR="003177D1" w:rsidRDefault="00F473AB">
            <w:pPr>
              <w:shd w:val="clear" w:color="auto" w:fill="FFFFFF"/>
              <w:spacing w:line="231" w:lineRule="atLeast"/>
              <w:rPr>
                <w:rFonts w:cs="Times"/>
                <w:b/>
                <w:bCs/>
                <w:i/>
                <w:iCs/>
                <w:color w:val="000000"/>
              </w:rPr>
            </w:pPr>
            <w:bookmarkStart w:id="26" w:name="_Hlk127537585"/>
            <w:bookmarkEnd w:id="25"/>
            <w:r>
              <w:rPr>
                <w:rFonts w:cs="Times"/>
                <w:b/>
                <w:bCs/>
                <w:i/>
                <w:iCs/>
                <w:color w:val="000000"/>
              </w:rPr>
              <w:t>Proposal 7: Support victim gNB indicating preferred and high-priority Tx beams to the aggressor gNB.</w:t>
            </w:r>
          </w:p>
          <w:bookmarkEnd w:id="26"/>
          <w:p w14:paraId="1DEF6586" w14:textId="77777777" w:rsidR="003177D1" w:rsidRDefault="003177D1">
            <w:pPr>
              <w:spacing w:after="120"/>
              <w:rPr>
                <w:rFonts w:eastAsia="SimSun"/>
              </w:rPr>
            </w:pPr>
          </w:p>
        </w:tc>
      </w:tr>
      <w:tr w:rsidR="003177D1" w14:paraId="0FA6F869" w14:textId="77777777">
        <w:tc>
          <w:tcPr>
            <w:tcW w:w="1536" w:type="dxa"/>
          </w:tcPr>
          <w:p w14:paraId="6F2F8E4F"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Lenovo [13]</w:t>
            </w:r>
          </w:p>
          <w:p w14:paraId="0E736BEE" w14:textId="77777777" w:rsidR="003177D1" w:rsidRDefault="003177D1">
            <w:pPr>
              <w:suppressAutoHyphens w:val="0"/>
              <w:rPr>
                <w:rFonts w:eastAsia="맑은 고딕" w:cs="Times New Roman"/>
                <w:lang w:eastAsia="ko-KR"/>
              </w:rPr>
            </w:pPr>
          </w:p>
        </w:tc>
        <w:tc>
          <w:tcPr>
            <w:tcW w:w="8091" w:type="dxa"/>
          </w:tcPr>
          <w:p w14:paraId="7D004D6B" w14:textId="77777777" w:rsidR="003177D1" w:rsidRDefault="003177D1">
            <w:pPr>
              <w:spacing w:after="120"/>
              <w:rPr>
                <w:rFonts w:eastAsia="SimSun"/>
              </w:rPr>
            </w:pPr>
          </w:p>
        </w:tc>
      </w:tr>
      <w:tr w:rsidR="003177D1" w14:paraId="5CEEBF03" w14:textId="77777777">
        <w:tc>
          <w:tcPr>
            <w:tcW w:w="1536" w:type="dxa"/>
          </w:tcPr>
          <w:p w14:paraId="13949569"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463498A3" w14:textId="77777777" w:rsidR="003177D1" w:rsidRDefault="003177D1">
            <w:pPr>
              <w:suppressAutoHyphens w:val="0"/>
              <w:rPr>
                <w:rFonts w:eastAsia="맑은 고딕" w:cs="Times New Roman"/>
                <w:lang w:eastAsia="ko-KR"/>
              </w:rPr>
            </w:pPr>
          </w:p>
        </w:tc>
        <w:tc>
          <w:tcPr>
            <w:tcW w:w="8091" w:type="dxa"/>
          </w:tcPr>
          <w:p w14:paraId="6AD08798" w14:textId="77777777" w:rsidR="003177D1" w:rsidRDefault="003177D1">
            <w:pPr>
              <w:spacing w:after="120"/>
              <w:rPr>
                <w:rFonts w:eastAsia="SimSun"/>
              </w:rPr>
            </w:pPr>
          </w:p>
        </w:tc>
      </w:tr>
      <w:tr w:rsidR="003177D1" w14:paraId="04BDA84E" w14:textId="77777777">
        <w:tc>
          <w:tcPr>
            <w:tcW w:w="1536" w:type="dxa"/>
          </w:tcPr>
          <w:p w14:paraId="4E22CC67"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28085DFE" w14:textId="77777777" w:rsidR="003177D1" w:rsidRDefault="003177D1">
            <w:pPr>
              <w:suppressAutoHyphens w:val="0"/>
              <w:rPr>
                <w:rFonts w:eastAsia="맑은 고딕" w:cs="Times New Roman"/>
                <w:lang w:eastAsia="ko-KR"/>
              </w:rPr>
            </w:pPr>
          </w:p>
        </w:tc>
        <w:tc>
          <w:tcPr>
            <w:tcW w:w="8091" w:type="dxa"/>
          </w:tcPr>
          <w:p w14:paraId="640A9331" w14:textId="77777777" w:rsidR="003177D1" w:rsidRDefault="003177D1">
            <w:pPr>
              <w:spacing w:after="120"/>
              <w:rPr>
                <w:rFonts w:eastAsia="SimSun"/>
              </w:rPr>
            </w:pPr>
          </w:p>
        </w:tc>
      </w:tr>
      <w:tr w:rsidR="003177D1" w14:paraId="41566D9A" w14:textId="77777777">
        <w:tc>
          <w:tcPr>
            <w:tcW w:w="1536" w:type="dxa"/>
          </w:tcPr>
          <w:p w14:paraId="7AEE6238"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263AECCA" w14:textId="77777777" w:rsidR="003177D1" w:rsidRDefault="003177D1">
            <w:pPr>
              <w:suppressAutoHyphens w:val="0"/>
              <w:rPr>
                <w:rFonts w:eastAsia="맑은 고딕" w:cs="Times New Roman"/>
                <w:lang w:eastAsia="ko-KR"/>
              </w:rPr>
            </w:pPr>
          </w:p>
        </w:tc>
        <w:tc>
          <w:tcPr>
            <w:tcW w:w="8091" w:type="dxa"/>
          </w:tcPr>
          <w:p w14:paraId="3D9AD155" w14:textId="77777777" w:rsidR="003177D1" w:rsidRDefault="00F473AB">
            <w:pPr>
              <w:rPr>
                <w:b/>
              </w:rPr>
            </w:pPr>
            <w:r>
              <w:rPr>
                <w:b/>
              </w:rPr>
              <w:t>Proposal 3</w:t>
            </w:r>
          </w:p>
          <w:p w14:paraId="775D7C72" w14:textId="77777777" w:rsidR="003177D1" w:rsidRDefault="00F473AB">
            <w:pPr>
              <w:widowControl/>
              <w:numPr>
                <w:ilvl w:val="0"/>
                <w:numId w:val="28"/>
              </w:numPr>
              <w:suppressAutoHyphens w:val="0"/>
              <w:spacing w:before="60"/>
              <w:ind w:left="288" w:hanging="288"/>
              <w:rPr>
                <w:i/>
                <w:lang w:val="en-GB"/>
              </w:rPr>
            </w:pPr>
            <w:r>
              <w:rPr>
                <w:i/>
              </w:rPr>
              <w:t xml:space="preserve">For spatial domain coordination for gNB-to-gNB CLI mitigation, </w:t>
            </w:r>
          </w:p>
          <w:p w14:paraId="587C280F" w14:textId="77777777" w:rsidR="003177D1" w:rsidRDefault="00F473AB">
            <w:pPr>
              <w:widowControl/>
              <w:numPr>
                <w:ilvl w:val="1"/>
                <w:numId w:val="28"/>
              </w:numPr>
              <w:suppressAutoHyphens w:val="0"/>
              <w:spacing w:before="60"/>
              <w:rPr>
                <w:i/>
                <w:lang w:val="en-GB"/>
              </w:rPr>
            </w:pPr>
            <w:r>
              <w:rPr>
                <w:i/>
                <w:lang w:val="en-GB"/>
              </w:rPr>
              <w:t xml:space="preserve">The intended Tx/DL beams or beam nulling information of aggressor gNB can be signalled from the aggressor gNB to the victim gNB. </w:t>
            </w:r>
          </w:p>
          <w:p w14:paraId="2E19B106" w14:textId="77777777" w:rsidR="003177D1" w:rsidRDefault="00F473AB">
            <w:pPr>
              <w:widowControl/>
              <w:numPr>
                <w:ilvl w:val="1"/>
                <w:numId w:val="28"/>
              </w:numPr>
              <w:suppressAutoHyphens w:val="0"/>
              <w:spacing w:before="60"/>
              <w:rPr>
                <w:i/>
                <w:lang w:val="en-GB"/>
              </w:rPr>
            </w:pPr>
            <w:r>
              <w:rPr>
                <w:i/>
                <w:lang w:val="en-GB"/>
              </w:rPr>
              <w:t xml:space="preserve">The preferred/not-preferred Tx/DL beams of the aggressor gNB can be signalled from victim gNB to the aggressor gNB. </w:t>
            </w:r>
          </w:p>
          <w:p w14:paraId="2AA90A66" w14:textId="77777777" w:rsidR="003177D1" w:rsidRDefault="00F473AB">
            <w:pPr>
              <w:rPr>
                <w:b/>
              </w:rPr>
            </w:pPr>
            <w:r>
              <w:rPr>
                <w:b/>
              </w:rPr>
              <w:t>Proposal 4</w:t>
            </w:r>
          </w:p>
          <w:p w14:paraId="3200AF04" w14:textId="77777777" w:rsidR="003177D1" w:rsidRDefault="00F473AB">
            <w:pPr>
              <w:widowControl/>
              <w:numPr>
                <w:ilvl w:val="0"/>
                <w:numId w:val="28"/>
              </w:numPr>
              <w:suppressAutoHyphens w:val="0"/>
              <w:spacing w:before="60"/>
              <w:ind w:left="288" w:hanging="288"/>
              <w:rPr>
                <w:i/>
              </w:rPr>
            </w:pPr>
            <w:r>
              <w:rPr>
                <w:i/>
              </w:rPr>
              <w:t>For spatial domain coordination for gNB-to-gNB CLI mitigation, Tx/DL beams can be defined by the QCL relationship of a CLI-RS resource and can be identified by reference to the CLI-RS resource that may include NZP CSI-RS or (N)CD-SSB of an aggressor gNB.</w:t>
            </w:r>
          </w:p>
          <w:p w14:paraId="5F46FCA0" w14:textId="77777777" w:rsidR="003177D1" w:rsidRDefault="003177D1">
            <w:pPr>
              <w:spacing w:after="120"/>
              <w:rPr>
                <w:rFonts w:eastAsia="SimSun"/>
              </w:rPr>
            </w:pPr>
          </w:p>
        </w:tc>
      </w:tr>
      <w:tr w:rsidR="003177D1" w14:paraId="112E2583" w14:textId="77777777">
        <w:tc>
          <w:tcPr>
            <w:tcW w:w="1536" w:type="dxa"/>
          </w:tcPr>
          <w:p w14:paraId="2BB780DE"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39D788E9" w14:textId="77777777" w:rsidR="003177D1" w:rsidRDefault="003177D1">
            <w:pPr>
              <w:suppressAutoHyphens w:val="0"/>
              <w:rPr>
                <w:rFonts w:eastAsia="맑은 고딕" w:cs="Times New Roman"/>
                <w:lang w:eastAsia="ko-KR"/>
              </w:rPr>
            </w:pPr>
          </w:p>
        </w:tc>
        <w:tc>
          <w:tcPr>
            <w:tcW w:w="8091" w:type="dxa"/>
          </w:tcPr>
          <w:p w14:paraId="1CAC1855" w14:textId="77777777" w:rsidR="003177D1" w:rsidRDefault="003177D1">
            <w:pPr>
              <w:spacing w:after="120"/>
              <w:rPr>
                <w:rFonts w:eastAsia="SimSun"/>
              </w:rPr>
            </w:pPr>
          </w:p>
        </w:tc>
      </w:tr>
      <w:tr w:rsidR="003177D1" w14:paraId="6FD52705" w14:textId="77777777">
        <w:tc>
          <w:tcPr>
            <w:tcW w:w="1536" w:type="dxa"/>
          </w:tcPr>
          <w:p w14:paraId="3261C1A5"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6B4EB37A" w14:textId="77777777" w:rsidR="003177D1" w:rsidRDefault="003177D1">
            <w:pPr>
              <w:suppressAutoHyphens w:val="0"/>
              <w:rPr>
                <w:rFonts w:eastAsia="맑은 고딕" w:cs="Times New Roman"/>
                <w:lang w:eastAsia="ko-KR"/>
              </w:rPr>
            </w:pPr>
          </w:p>
        </w:tc>
        <w:tc>
          <w:tcPr>
            <w:tcW w:w="8091" w:type="dxa"/>
          </w:tcPr>
          <w:p w14:paraId="454835AC" w14:textId="77777777" w:rsidR="003177D1" w:rsidRDefault="00F473AB">
            <w:pPr>
              <w:spacing w:line="360" w:lineRule="auto"/>
              <w:rPr>
                <w:b/>
                <w:i/>
                <w:lang w:eastAsia="ko-KR"/>
              </w:rPr>
            </w:pPr>
            <w:r>
              <w:rPr>
                <w:b/>
                <w:i/>
                <w:lang w:eastAsia="ko-KR"/>
              </w:rPr>
              <w:t>Proposal 1. For spatial domain enhancement of gNB-to-gNB CLI handling, DL Tx beam information can be exchanged for consistency with A.I. 9.12.</w:t>
            </w:r>
          </w:p>
          <w:p w14:paraId="7E3FE61E" w14:textId="77777777" w:rsidR="003177D1" w:rsidRDefault="00F473AB">
            <w:pPr>
              <w:spacing w:line="360" w:lineRule="auto"/>
              <w:rPr>
                <w:b/>
                <w:i/>
                <w:lang w:eastAsia="ko-KR"/>
              </w:rPr>
            </w:pPr>
            <w:r>
              <w:rPr>
                <w:b/>
                <w:i/>
                <w:lang w:eastAsia="ko-KR"/>
              </w:rPr>
              <w:t>Proposal 2. Reference signal ID can be used for beam information exchange between gNBs.</w:t>
            </w:r>
          </w:p>
          <w:p w14:paraId="746BF68B" w14:textId="77777777" w:rsidR="003177D1" w:rsidRDefault="00F473AB">
            <w:pPr>
              <w:spacing w:line="360" w:lineRule="auto"/>
              <w:rPr>
                <w:b/>
                <w:i/>
                <w:lang w:eastAsia="ko-KR"/>
              </w:rPr>
            </w:pPr>
            <w:r>
              <w:rPr>
                <w:b/>
                <w:i/>
                <w:lang w:eastAsia="ko-KR"/>
              </w:rPr>
              <w:t>Proposal 3. It is desirable that beam information of gNB(s) is shared rather than provided from aggressor to victim or victim to aggressor gNB.</w:t>
            </w:r>
          </w:p>
          <w:p w14:paraId="6CDE3731" w14:textId="77777777" w:rsidR="003177D1" w:rsidRDefault="00F473AB">
            <w:pPr>
              <w:spacing w:line="360" w:lineRule="auto"/>
              <w:rPr>
                <w:b/>
                <w:i/>
                <w:lang w:eastAsia="ko-KR"/>
              </w:rPr>
            </w:pPr>
            <w:r>
              <w:rPr>
                <w:b/>
                <w:i/>
                <w:lang w:eastAsia="ko-KR"/>
              </w:rPr>
              <w:t>Proposal 4. Spatial domain information exchange of gNB-to-gNB CLI handling is targeting to CLI mitigation after gNB-to-gNB CLI occurrence rather than preventing.</w:t>
            </w:r>
          </w:p>
          <w:p w14:paraId="23F84704" w14:textId="77777777" w:rsidR="003177D1" w:rsidRDefault="003177D1">
            <w:pPr>
              <w:rPr>
                <w:b/>
                <w:i/>
                <w:sz w:val="24"/>
                <w:u w:val="single"/>
              </w:rPr>
            </w:pPr>
          </w:p>
          <w:p w14:paraId="06C933CE" w14:textId="77777777" w:rsidR="003177D1" w:rsidRDefault="003177D1">
            <w:pPr>
              <w:spacing w:after="120"/>
              <w:rPr>
                <w:rFonts w:eastAsia="SimSun"/>
              </w:rPr>
            </w:pPr>
          </w:p>
        </w:tc>
      </w:tr>
      <w:tr w:rsidR="003177D1" w14:paraId="27BD876E" w14:textId="77777777">
        <w:tc>
          <w:tcPr>
            <w:tcW w:w="1536" w:type="dxa"/>
          </w:tcPr>
          <w:p w14:paraId="5F46EC11"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3EDB2EC1" w14:textId="77777777" w:rsidR="003177D1" w:rsidRDefault="003177D1">
            <w:pPr>
              <w:suppressAutoHyphens w:val="0"/>
              <w:rPr>
                <w:rFonts w:eastAsia="맑은 고딕" w:cs="Times New Roman"/>
                <w:lang w:eastAsia="ko-KR"/>
              </w:rPr>
            </w:pPr>
          </w:p>
        </w:tc>
        <w:tc>
          <w:tcPr>
            <w:tcW w:w="8091" w:type="dxa"/>
          </w:tcPr>
          <w:p w14:paraId="799D6F23" w14:textId="77777777" w:rsidR="003177D1" w:rsidRDefault="003177D1">
            <w:pPr>
              <w:spacing w:after="120"/>
              <w:rPr>
                <w:rFonts w:eastAsia="SimSun"/>
              </w:rPr>
            </w:pPr>
          </w:p>
        </w:tc>
      </w:tr>
      <w:tr w:rsidR="003177D1" w14:paraId="76048518" w14:textId="77777777">
        <w:tc>
          <w:tcPr>
            <w:tcW w:w="1536" w:type="dxa"/>
          </w:tcPr>
          <w:p w14:paraId="2D01483A"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253C9491" w14:textId="77777777" w:rsidR="003177D1" w:rsidRDefault="003177D1">
            <w:pPr>
              <w:suppressAutoHyphens w:val="0"/>
              <w:rPr>
                <w:rFonts w:eastAsia="맑은 고딕" w:cs="Times New Roman"/>
                <w:lang w:eastAsia="ko-KR"/>
              </w:rPr>
            </w:pPr>
          </w:p>
        </w:tc>
        <w:tc>
          <w:tcPr>
            <w:tcW w:w="8091" w:type="dxa"/>
          </w:tcPr>
          <w:p w14:paraId="201C3AB2" w14:textId="77777777" w:rsidR="003177D1" w:rsidRDefault="003177D1">
            <w:pPr>
              <w:spacing w:after="120"/>
              <w:rPr>
                <w:rFonts w:eastAsia="SimSun"/>
              </w:rPr>
            </w:pPr>
          </w:p>
        </w:tc>
      </w:tr>
      <w:tr w:rsidR="003177D1" w14:paraId="734CC7A8" w14:textId="77777777">
        <w:tc>
          <w:tcPr>
            <w:tcW w:w="1536" w:type="dxa"/>
          </w:tcPr>
          <w:p w14:paraId="2672E008"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2009658E" w14:textId="77777777" w:rsidR="003177D1" w:rsidRDefault="003177D1">
            <w:pPr>
              <w:suppressAutoHyphens w:val="0"/>
              <w:rPr>
                <w:rFonts w:eastAsia="맑은 고딕" w:cs="Times New Roman"/>
                <w:lang w:eastAsia="ko-KR"/>
              </w:rPr>
            </w:pPr>
          </w:p>
        </w:tc>
        <w:tc>
          <w:tcPr>
            <w:tcW w:w="8091" w:type="dxa"/>
          </w:tcPr>
          <w:p w14:paraId="2389B97A"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58</w:t>
            </w:r>
            <w:r>
              <w:rPr>
                <w:rFonts w:eastAsia="바탕"/>
                <w:b/>
                <w:szCs w:val="24"/>
                <w:u w:val="single"/>
                <w:lang w:val="en-GB"/>
              </w:rPr>
              <w:fldChar w:fldCharType="end"/>
            </w:r>
            <w:r>
              <w:rPr>
                <w:b/>
                <w:iCs/>
                <w:szCs w:val="16"/>
                <w:lang w:val="en-GB" w:eastAsia="ko-KR"/>
              </w:rPr>
              <w:t xml:space="preserve">: Support to investigate schemes for inter-gNB CLI mitigation in </w:t>
            </w:r>
            <w:r>
              <w:rPr>
                <w:b/>
                <w:lang w:val="en-GB"/>
              </w:rPr>
              <w:t xml:space="preserve">dynamic/flexible TDD and SBFD </w:t>
            </w:r>
            <w:r>
              <w:rPr>
                <w:b/>
                <w:iCs/>
                <w:szCs w:val="16"/>
                <w:lang w:val="en-GB" w:eastAsia="ko-KR"/>
              </w:rPr>
              <w:t xml:space="preserve">to identify compatible inter-gNB beam pairs, which can be based on inter-gNB CLI measurement and reporting per candidate DL/UL beam pair. </w:t>
            </w:r>
          </w:p>
          <w:p w14:paraId="759D3C55" w14:textId="77777777" w:rsidR="003177D1" w:rsidRDefault="00F473A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59</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bCs/>
              </w:rPr>
              <w:t>DL beam or DL beam indication can be represented via SSB index/ID with associated PCI sequence ID/cell ID info or via CSI-RS resource ID # with associated scrambling sequence ID/cell ID for inter-gNB co-channel CLI management.</w:t>
            </w:r>
          </w:p>
          <w:p w14:paraId="2C207FDE" w14:textId="77777777" w:rsidR="003177D1" w:rsidRDefault="00F473AB">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60</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rPr>
              <w:t xml:space="preserve">If measurement </w:t>
            </w:r>
            <w:r>
              <w:rPr>
                <w:b/>
                <w:bCs/>
              </w:rPr>
              <w:t xml:space="preserve">CLI </w:t>
            </w:r>
            <w:r>
              <w:rPr>
                <w:b/>
              </w:rPr>
              <w:t xml:space="preserve">RS is configured with RS resource repetitions e.g. to allow victim gNB to scan different </w:t>
            </w:r>
            <w:r>
              <w:rPr>
                <w:b/>
                <w:bCs/>
              </w:rPr>
              <w:t xml:space="preserve">gNB </w:t>
            </w:r>
            <w:r>
              <w:rPr>
                <w:b/>
              </w:rPr>
              <w:t xml:space="preserve">Rx beams, then </w:t>
            </w:r>
            <w:r>
              <w:rPr>
                <w:b/>
                <w:bCs/>
              </w:rPr>
              <w:t xml:space="preserve">DL beam or DL beam indication can be represented </w:t>
            </w:r>
            <w:r>
              <w:rPr>
                <w:b/>
              </w:rPr>
              <w:t xml:space="preserve">via CSI-RS resource ID # </w:t>
            </w:r>
            <w:r>
              <w:rPr>
                <w:b/>
                <w:bCs/>
              </w:rPr>
              <w:t>plus</w:t>
            </w:r>
            <w:r>
              <w:rPr>
                <w:b/>
              </w:rPr>
              <w:t xml:space="preserve"> repetition # with associated scrambling sequence ID / cell ID</w:t>
            </w:r>
            <w:r>
              <w:rPr>
                <w:b/>
                <w:bCs/>
              </w:rPr>
              <w:t xml:space="preserve"> for inter-gNB co-channel CLI management</w:t>
            </w:r>
            <w:r>
              <w:rPr>
                <w:b/>
              </w:rPr>
              <w:t>.</w:t>
            </w:r>
          </w:p>
          <w:p w14:paraId="75D62C34" w14:textId="77777777" w:rsidR="003177D1" w:rsidRDefault="00F473AB">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61</w:t>
            </w:r>
            <w:r>
              <w:rPr>
                <w:rFonts w:eastAsia="바탕"/>
                <w:b/>
                <w:szCs w:val="24"/>
                <w:u w:val="single"/>
                <w:lang w:val="en-GB"/>
              </w:rPr>
              <w:fldChar w:fldCharType="end"/>
            </w:r>
            <w:r>
              <w:rPr>
                <w:b/>
                <w:iCs/>
                <w:szCs w:val="16"/>
                <w:lang w:val="en-GB" w:eastAsia="ko-KR"/>
              </w:rPr>
              <w:t xml:space="preserve">: </w:t>
            </w:r>
            <w:r>
              <w:rPr>
                <w:b/>
              </w:rPr>
              <w:t>Support RAN1 to prioritize the study of example 2 in spatial domain coordination agreement for inter-gNB co-channel CLI management.</w:t>
            </w:r>
          </w:p>
          <w:p w14:paraId="346ACED0"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62</w:t>
            </w:r>
            <w:r>
              <w:rPr>
                <w:rFonts w:eastAsia="바탕"/>
                <w:b/>
                <w:szCs w:val="24"/>
                <w:u w:val="single"/>
                <w:lang w:val="en-GB"/>
              </w:rPr>
              <w:fldChar w:fldCharType="end"/>
            </w:r>
            <w:r>
              <w:rPr>
                <w:b/>
                <w:iCs/>
                <w:szCs w:val="16"/>
                <w:lang w:val="en-GB" w:eastAsia="ko-KR"/>
              </w:rPr>
              <w:t xml:space="preserve">: Support to investigate measurement </w:t>
            </w:r>
            <w:r>
              <w:rPr>
                <w:b/>
                <w:lang w:val="en-GB"/>
              </w:rPr>
              <w:t xml:space="preserve">periodic or event triggered </w:t>
            </w:r>
            <w:r>
              <w:rPr>
                <w:b/>
                <w:iCs/>
                <w:szCs w:val="16"/>
                <w:lang w:val="en-GB" w:eastAsia="ko-KR"/>
              </w:rPr>
              <w:t>report with contents of allowed/disallowed (</w:t>
            </w:r>
            <w:r>
              <w:rPr>
                <w:b/>
                <w:lang w:val="en-GB"/>
              </w:rPr>
              <w:t>recommended/restricted</w:t>
            </w:r>
            <w:r>
              <w:rPr>
                <w:b/>
                <w:iCs/>
                <w:szCs w:val="16"/>
                <w:lang w:val="en-GB" w:eastAsia="ko-KR"/>
              </w:rPr>
              <w:t xml:space="preserve">) beams. </w:t>
            </w:r>
          </w:p>
          <w:p w14:paraId="008CC839"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63</w:t>
            </w:r>
            <w:r>
              <w:rPr>
                <w:rFonts w:eastAsia="바탕"/>
                <w:b/>
                <w:szCs w:val="24"/>
                <w:u w:val="single"/>
                <w:lang w:val="en-GB"/>
              </w:rPr>
              <w:fldChar w:fldCharType="end"/>
            </w:r>
            <w:r>
              <w:rPr>
                <w:b/>
                <w:iCs/>
                <w:szCs w:val="16"/>
                <w:lang w:val="en-GB" w:eastAsia="ko-KR"/>
              </w:rPr>
              <w:t xml:space="preserve">: Support to investigate related resources and corresponding required power backoff per allowed/disallowed beam. </w:t>
            </w:r>
          </w:p>
          <w:p w14:paraId="33E9F133"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64</w:t>
            </w:r>
            <w:r>
              <w:rPr>
                <w:rFonts w:eastAsia="바탕"/>
                <w:b/>
                <w:szCs w:val="24"/>
                <w:u w:val="single"/>
                <w:lang w:val="en-GB"/>
              </w:rPr>
              <w:fldChar w:fldCharType="end"/>
            </w:r>
            <w:r>
              <w:rPr>
                <w:b/>
                <w:iCs/>
                <w:szCs w:val="16"/>
                <w:lang w:val="en-GB" w:eastAsia="ko-KR"/>
              </w:rPr>
              <w:t>: gNB adopts a slot-specific DL codebook restrictions, where a subset of PMI codebook is restricted in slots where a neighboring gNB has a conflicting traffic direction.</w:t>
            </w:r>
          </w:p>
          <w:p w14:paraId="30D6F7BD"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65</w:t>
            </w:r>
            <w:r>
              <w:rPr>
                <w:rFonts w:eastAsia="바탕"/>
                <w:b/>
                <w:szCs w:val="24"/>
                <w:u w:val="single"/>
                <w:lang w:val="en-GB"/>
              </w:rPr>
              <w:fldChar w:fldCharType="end"/>
            </w:r>
            <w:r>
              <w:rPr>
                <w:b/>
                <w:iCs/>
                <w:szCs w:val="16"/>
                <w:lang w:val="en-GB" w:eastAsia="ko-KR"/>
              </w:rPr>
              <w:t xml:space="preserve">: Inter-gNB CLI can be mitigated by coordinating and configuring slot-specific DL/UL spatial parameters, e.g. beam or precoding matrix </w:t>
            </w:r>
          </w:p>
          <w:p w14:paraId="41EAD435"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lastRenderedPageBreak/>
              <w:t>For SBFD, spatial parameters configured for SBFD slots can be different from those configured for HD slots</w:t>
            </w:r>
          </w:p>
          <w:p w14:paraId="68DBBC79"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50DA4D91"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66</w:t>
            </w:r>
            <w:r>
              <w:rPr>
                <w:rFonts w:eastAsia="바탕"/>
                <w:b/>
                <w:szCs w:val="24"/>
                <w:u w:val="single"/>
                <w:lang w:val="en-GB"/>
              </w:rPr>
              <w:fldChar w:fldCharType="end"/>
            </w:r>
            <w:r>
              <w:rPr>
                <w:b/>
                <w:iCs/>
                <w:szCs w:val="16"/>
                <w:lang w:val="en-GB" w:eastAsia="ko-KR"/>
              </w:rPr>
              <w:t xml:space="preserve">: </w:t>
            </w:r>
            <w:r>
              <w:rPr>
                <w:b/>
                <w:szCs w:val="16"/>
                <w:lang w:val="en-GB" w:eastAsia="ko-KR"/>
              </w:rPr>
              <w:t xml:space="preserve">Beam related coordination info can be sent </w:t>
            </w:r>
            <w:r>
              <w:rPr>
                <w:b/>
                <w:iCs/>
                <w:szCs w:val="16"/>
                <w:lang w:val="en-GB" w:eastAsia="ko-KR"/>
              </w:rPr>
              <w:t>between</w:t>
            </w:r>
            <w:r>
              <w:rPr>
                <w:b/>
                <w:szCs w:val="16"/>
                <w:lang w:val="en-GB" w:eastAsia="ko-KR"/>
              </w:rPr>
              <w:t xml:space="preserve"> victim gNB </w:t>
            </w:r>
            <w:r>
              <w:rPr>
                <w:b/>
                <w:iCs/>
                <w:szCs w:val="16"/>
                <w:lang w:val="en-GB" w:eastAsia="ko-KR"/>
              </w:rPr>
              <w:t>and aggressor gNB</w:t>
            </w:r>
          </w:p>
          <w:p w14:paraId="61DE84D2" w14:textId="77777777" w:rsidR="003177D1" w:rsidRDefault="00F473AB">
            <w:pPr>
              <w:pStyle w:val="afa"/>
              <w:widowControl/>
              <w:numPr>
                <w:ilvl w:val="0"/>
                <w:numId w:val="44"/>
              </w:numPr>
              <w:suppressAutoHyphens w:val="0"/>
              <w:spacing w:line="240" w:lineRule="auto"/>
              <w:ind w:firstLineChars="0"/>
              <w:rPr>
                <w:b/>
                <w:szCs w:val="16"/>
                <w:lang w:eastAsia="ko-KR"/>
              </w:rPr>
            </w:pPr>
            <w:r>
              <w:rPr>
                <w:rFonts w:eastAsia="SimSun"/>
                <w:b/>
                <w:szCs w:val="16"/>
                <w:lang w:eastAsia="ko-KR"/>
              </w:rPr>
              <w:t>If the inter-gNB CLI RS is transmitted from aggressor gNB and measured by victim gNB, the coordination info can include allowed/disallowed aggressor gNB DL beam(s), corresponding Tx power backoff and time/frequency resources</w:t>
            </w:r>
            <w:r>
              <w:rPr>
                <w:rFonts w:eastAsia="SimSun"/>
                <w:b/>
                <w:iCs/>
                <w:szCs w:val="16"/>
                <w:lang w:eastAsia="ko-KR"/>
              </w:rPr>
              <w:t xml:space="preserve">. </w:t>
            </w:r>
          </w:p>
          <w:p w14:paraId="309A61A1" w14:textId="77777777" w:rsidR="003177D1" w:rsidRDefault="00F473AB">
            <w:pPr>
              <w:pStyle w:val="afa"/>
              <w:widowControl/>
              <w:numPr>
                <w:ilvl w:val="0"/>
                <w:numId w:val="44"/>
              </w:numPr>
              <w:suppressAutoHyphens w:val="0"/>
              <w:spacing w:line="240" w:lineRule="auto"/>
              <w:ind w:firstLineChars="0"/>
              <w:rPr>
                <w:rFonts w:eastAsia="SimSun"/>
                <w:b/>
                <w:szCs w:val="16"/>
                <w:lang w:eastAsia="ko-KR"/>
              </w:rPr>
            </w:pPr>
            <w:r>
              <w:rPr>
                <w:rFonts w:eastAsia="SimSun"/>
                <w:b/>
                <w:szCs w:val="16"/>
                <w:lang w:eastAsia="ko-KR"/>
              </w:rPr>
              <w:t>If the inter-gNB CLI RS is transmitted from victim gNB and measured by aggressor gNB, the coordination info can include the intended victim gNB UL beam(s), corresponding intended time/frequency resources and max allowed caused interference level</w:t>
            </w:r>
            <w:r>
              <w:rPr>
                <w:rFonts w:eastAsia="SimSun"/>
                <w:b/>
                <w:iCs/>
                <w:szCs w:val="16"/>
                <w:lang w:eastAsia="ko-KR"/>
              </w:rPr>
              <w:t>.</w:t>
            </w:r>
          </w:p>
          <w:p w14:paraId="2DA02233" w14:textId="77777777" w:rsidR="003177D1" w:rsidRDefault="003177D1">
            <w:pPr>
              <w:spacing w:after="120"/>
              <w:rPr>
                <w:rFonts w:eastAsia="SimSun"/>
                <w:lang w:val="en-GB"/>
              </w:rPr>
            </w:pPr>
          </w:p>
        </w:tc>
      </w:tr>
      <w:tr w:rsidR="003177D1" w14:paraId="6009940B" w14:textId="77777777">
        <w:tc>
          <w:tcPr>
            <w:tcW w:w="1536" w:type="dxa"/>
          </w:tcPr>
          <w:p w14:paraId="63945CA8"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NTT DOCOMO [22]</w:t>
            </w:r>
          </w:p>
          <w:p w14:paraId="4DB39723" w14:textId="77777777" w:rsidR="003177D1" w:rsidRDefault="003177D1">
            <w:pPr>
              <w:suppressAutoHyphens w:val="0"/>
              <w:rPr>
                <w:rFonts w:eastAsia="맑은 고딕" w:cs="Times New Roman"/>
                <w:lang w:eastAsia="ko-KR"/>
              </w:rPr>
            </w:pPr>
          </w:p>
        </w:tc>
        <w:tc>
          <w:tcPr>
            <w:tcW w:w="8091" w:type="dxa"/>
          </w:tcPr>
          <w:p w14:paraId="7DB9E816" w14:textId="77777777" w:rsidR="003177D1" w:rsidRDefault="003177D1">
            <w:pPr>
              <w:spacing w:after="120"/>
              <w:rPr>
                <w:rFonts w:eastAsia="SimSun"/>
              </w:rPr>
            </w:pPr>
          </w:p>
        </w:tc>
      </w:tr>
      <w:tr w:rsidR="003177D1" w14:paraId="6BA84D9D" w14:textId="77777777">
        <w:tc>
          <w:tcPr>
            <w:tcW w:w="1536" w:type="dxa"/>
          </w:tcPr>
          <w:p w14:paraId="6A81542B"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7E86DE38" w14:textId="77777777" w:rsidR="003177D1" w:rsidRDefault="003177D1">
            <w:pPr>
              <w:suppressAutoHyphens w:val="0"/>
              <w:rPr>
                <w:rFonts w:eastAsia="맑은 고딕" w:cs="Times New Roman"/>
                <w:lang w:eastAsia="ko-KR"/>
              </w:rPr>
            </w:pPr>
          </w:p>
        </w:tc>
        <w:tc>
          <w:tcPr>
            <w:tcW w:w="8091" w:type="dxa"/>
          </w:tcPr>
          <w:p w14:paraId="1707FA11" w14:textId="77777777" w:rsidR="003177D1" w:rsidRDefault="00F473AB">
            <w:pPr>
              <w:rPr>
                <w:b/>
                <w:bCs/>
              </w:rPr>
            </w:pPr>
            <w:r>
              <w:rPr>
                <w:b/>
                <w:bCs/>
              </w:rPr>
              <w:t>Observation 9: In scenarios where aggressor gNBs are using static DL-heavy TDD frame configurations, the victim gNB should measure the complex channel matrix and report it back to the aggressor for future precoding matrix adaptation/beam-nulling.</w:t>
            </w:r>
          </w:p>
          <w:p w14:paraId="28110B0F" w14:textId="77777777" w:rsidR="003177D1" w:rsidRDefault="00F473AB">
            <w:pPr>
              <w:rPr>
                <w:b/>
              </w:rPr>
            </w:pPr>
            <w:r>
              <w:rPr>
                <w:b/>
                <w:bCs/>
              </w:rPr>
              <w:t>Observation 10: Applying restrictions of a large set of the downlink beams might results large downlink performance degradation on the aggressor gNB.</w:t>
            </w:r>
          </w:p>
          <w:p w14:paraId="30E210B9" w14:textId="77777777" w:rsidR="003177D1" w:rsidRDefault="003177D1">
            <w:pPr>
              <w:spacing w:after="120"/>
              <w:rPr>
                <w:rFonts w:eastAsia="SimSun"/>
              </w:rPr>
            </w:pPr>
          </w:p>
        </w:tc>
      </w:tr>
      <w:tr w:rsidR="003177D1" w14:paraId="647663F6" w14:textId="77777777">
        <w:tc>
          <w:tcPr>
            <w:tcW w:w="1536" w:type="dxa"/>
          </w:tcPr>
          <w:p w14:paraId="32B67A05"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1D73E092" w14:textId="77777777" w:rsidR="003177D1" w:rsidRDefault="003177D1">
            <w:pPr>
              <w:suppressAutoHyphens w:val="0"/>
              <w:rPr>
                <w:rFonts w:eastAsia="맑은 고딕" w:cs="Times New Roman"/>
                <w:lang w:eastAsia="ko-KR"/>
              </w:rPr>
            </w:pPr>
          </w:p>
        </w:tc>
        <w:tc>
          <w:tcPr>
            <w:tcW w:w="8091" w:type="dxa"/>
          </w:tcPr>
          <w:p w14:paraId="017AF0D9" w14:textId="77777777" w:rsidR="003177D1" w:rsidRDefault="003177D1">
            <w:pPr>
              <w:spacing w:after="120"/>
              <w:rPr>
                <w:rFonts w:eastAsia="SimSun"/>
              </w:rPr>
            </w:pPr>
          </w:p>
        </w:tc>
      </w:tr>
      <w:tr w:rsidR="003177D1" w14:paraId="49FBBE10" w14:textId="77777777">
        <w:tc>
          <w:tcPr>
            <w:tcW w:w="1536" w:type="dxa"/>
          </w:tcPr>
          <w:p w14:paraId="2CE5B7E0"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03CBD3B6" w14:textId="77777777" w:rsidR="003177D1" w:rsidRDefault="003177D1">
            <w:pPr>
              <w:suppressAutoHyphens w:val="0"/>
              <w:rPr>
                <w:rFonts w:eastAsia="맑은 고딕" w:cs="Times New Roman"/>
                <w:lang w:eastAsia="ko-KR"/>
              </w:rPr>
            </w:pPr>
          </w:p>
        </w:tc>
        <w:tc>
          <w:tcPr>
            <w:tcW w:w="8091" w:type="dxa"/>
          </w:tcPr>
          <w:p w14:paraId="3D859D99" w14:textId="77777777" w:rsidR="003177D1" w:rsidRDefault="003177D1">
            <w:pPr>
              <w:spacing w:after="120"/>
              <w:rPr>
                <w:rFonts w:eastAsia="SimSun"/>
              </w:rPr>
            </w:pPr>
          </w:p>
        </w:tc>
      </w:tr>
      <w:tr w:rsidR="003177D1" w14:paraId="33E7EC08" w14:textId="77777777">
        <w:tc>
          <w:tcPr>
            <w:tcW w:w="1536" w:type="dxa"/>
          </w:tcPr>
          <w:p w14:paraId="59B75097"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689B9675" w14:textId="77777777" w:rsidR="003177D1" w:rsidRDefault="003177D1">
            <w:pPr>
              <w:spacing w:after="120"/>
              <w:rPr>
                <w:rFonts w:eastAsia="SimSun"/>
              </w:rPr>
            </w:pPr>
          </w:p>
        </w:tc>
      </w:tr>
    </w:tbl>
    <w:p w14:paraId="6356CD77" w14:textId="77777777" w:rsidR="003177D1" w:rsidRDefault="003177D1">
      <w:pPr>
        <w:rPr>
          <w:rFonts w:eastAsiaTheme="minorEastAsia" w:cs="Times New Roman"/>
          <w:sz w:val="18"/>
          <w:szCs w:val="18"/>
          <w:lang w:eastAsia="ko-KR"/>
        </w:rPr>
      </w:pPr>
    </w:p>
    <w:p w14:paraId="141530EA" w14:textId="77777777" w:rsidR="003177D1" w:rsidRDefault="00F473AB">
      <w:pPr>
        <w:pStyle w:val="3"/>
        <w:numPr>
          <w:ilvl w:val="1"/>
          <w:numId w:val="20"/>
        </w:numPr>
        <w:tabs>
          <w:tab w:val="clear" w:pos="432"/>
        </w:tabs>
        <w:rPr>
          <w:lang w:eastAsia="ko-KR"/>
        </w:rPr>
      </w:pPr>
      <w:r>
        <w:rPr>
          <w:lang w:eastAsia="ko-KR"/>
        </w:rPr>
        <w:t xml:space="preserve">Advanced receiver </w:t>
      </w:r>
    </w:p>
    <w:p w14:paraId="0C023CF4"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521C88EF" w14:textId="77777777">
        <w:tc>
          <w:tcPr>
            <w:tcW w:w="1536" w:type="dxa"/>
            <w:shd w:val="clear" w:color="auto" w:fill="E7E6E6" w:themeFill="background2"/>
          </w:tcPr>
          <w:p w14:paraId="4CE91C1B"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25E80BE1"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0B43B9D0" w14:textId="77777777">
        <w:tc>
          <w:tcPr>
            <w:tcW w:w="1536" w:type="dxa"/>
          </w:tcPr>
          <w:p w14:paraId="2BBE1CA1"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375D243B" w14:textId="77777777" w:rsidR="003177D1" w:rsidRDefault="003177D1">
            <w:pPr>
              <w:pStyle w:val="ListParagraph1"/>
              <w:tabs>
                <w:tab w:val="left" w:pos="0"/>
              </w:tabs>
              <w:spacing w:after="0"/>
              <w:ind w:firstLine="0"/>
              <w:textAlignment w:val="auto"/>
              <w:rPr>
                <w:rFonts w:eastAsiaTheme="minorEastAsia"/>
                <w:lang w:eastAsia="ko-KR" w:bidi="hi-IN"/>
              </w:rPr>
            </w:pPr>
          </w:p>
        </w:tc>
      </w:tr>
      <w:tr w:rsidR="003177D1" w14:paraId="68B4D6F1" w14:textId="77777777">
        <w:tc>
          <w:tcPr>
            <w:tcW w:w="1536" w:type="dxa"/>
          </w:tcPr>
          <w:p w14:paraId="403C13E4"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5BD3D590" w14:textId="77777777" w:rsidR="003177D1" w:rsidRDefault="003177D1">
            <w:pPr>
              <w:spacing w:after="120"/>
              <w:rPr>
                <w:rFonts w:eastAsia="SimSun"/>
              </w:rPr>
            </w:pPr>
          </w:p>
        </w:tc>
      </w:tr>
      <w:tr w:rsidR="003177D1" w14:paraId="0BB15487" w14:textId="77777777">
        <w:tc>
          <w:tcPr>
            <w:tcW w:w="1536" w:type="dxa"/>
          </w:tcPr>
          <w:p w14:paraId="7CA6CF63"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266F0220" w14:textId="77777777" w:rsidR="003177D1" w:rsidRDefault="003177D1">
            <w:pPr>
              <w:spacing w:after="120"/>
              <w:rPr>
                <w:rFonts w:eastAsia="SimSun"/>
              </w:rPr>
            </w:pPr>
          </w:p>
        </w:tc>
      </w:tr>
      <w:tr w:rsidR="003177D1" w14:paraId="14314BFB" w14:textId="77777777">
        <w:tc>
          <w:tcPr>
            <w:tcW w:w="1536" w:type="dxa"/>
          </w:tcPr>
          <w:p w14:paraId="2D047CC9"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2033F846" w14:textId="77777777" w:rsidR="003177D1" w:rsidRDefault="003177D1">
            <w:pPr>
              <w:suppressAutoHyphens w:val="0"/>
              <w:rPr>
                <w:rFonts w:eastAsia="맑은 고딕" w:cs="Times New Roman"/>
                <w:lang w:eastAsia="ko-KR"/>
              </w:rPr>
            </w:pPr>
          </w:p>
        </w:tc>
        <w:tc>
          <w:tcPr>
            <w:tcW w:w="8091" w:type="dxa"/>
          </w:tcPr>
          <w:p w14:paraId="04C85353" w14:textId="77777777" w:rsidR="003177D1" w:rsidRDefault="003177D1">
            <w:pPr>
              <w:spacing w:after="120"/>
              <w:rPr>
                <w:rFonts w:eastAsia="SimSun"/>
              </w:rPr>
            </w:pPr>
          </w:p>
        </w:tc>
      </w:tr>
      <w:tr w:rsidR="003177D1" w14:paraId="258827C8" w14:textId="77777777">
        <w:tc>
          <w:tcPr>
            <w:tcW w:w="1536" w:type="dxa"/>
          </w:tcPr>
          <w:p w14:paraId="423C91D5"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28B37451" w14:textId="77777777" w:rsidR="003177D1" w:rsidRDefault="003177D1">
            <w:pPr>
              <w:suppressAutoHyphens w:val="0"/>
              <w:rPr>
                <w:rFonts w:eastAsia="맑은 고딕" w:cs="Times New Roman"/>
                <w:lang w:eastAsia="ko-KR"/>
              </w:rPr>
            </w:pPr>
          </w:p>
        </w:tc>
        <w:tc>
          <w:tcPr>
            <w:tcW w:w="8091" w:type="dxa"/>
          </w:tcPr>
          <w:p w14:paraId="07821C66" w14:textId="77777777" w:rsidR="003177D1" w:rsidRDefault="003177D1">
            <w:pPr>
              <w:spacing w:after="120"/>
              <w:rPr>
                <w:rFonts w:eastAsia="SimSun"/>
              </w:rPr>
            </w:pPr>
          </w:p>
        </w:tc>
      </w:tr>
      <w:tr w:rsidR="003177D1" w14:paraId="5F8693E8" w14:textId="77777777">
        <w:tc>
          <w:tcPr>
            <w:tcW w:w="1536" w:type="dxa"/>
          </w:tcPr>
          <w:p w14:paraId="736AFC5E"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6A60A4BF" w14:textId="77777777" w:rsidR="003177D1" w:rsidRDefault="003177D1">
            <w:pPr>
              <w:suppressAutoHyphens w:val="0"/>
              <w:rPr>
                <w:rFonts w:eastAsia="맑은 고딕" w:cs="Times New Roman"/>
                <w:lang w:eastAsia="ko-KR"/>
              </w:rPr>
            </w:pPr>
          </w:p>
        </w:tc>
        <w:tc>
          <w:tcPr>
            <w:tcW w:w="8091" w:type="dxa"/>
          </w:tcPr>
          <w:p w14:paraId="189D244E" w14:textId="77777777" w:rsidR="003177D1" w:rsidRDefault="003177D1">
            <w:pPr>
              <w:spacing w:after="120"/>
              <w:rPr>
                <w:rFonts w:eastAsia="SimSun"/>
              </w:rPr>
            </w:pPr>
          </w:p>
        </w:tc>
      </w:tr>
      <w:tr w:rsidR="003177D1" w14:paraId="4EEC4AE2" w14:textId="77777777">
        <w:tc>
          <w:tcPr>
            <w:tcW w:w="1536" w:type="dxa"/>
          </w:tcPr>
          <w:p w14:paraId="48E527BD"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1A324C30" w14:textId="77777777" w:rsidR="003177D1" w:rsidRDefault="003177D1">
            <w:pPr>
              <w:suppressAutoHyphens w:val="0"/>
              <w:rPr>
                <w:rFonts w:eastAsia="맑은 고딕" w:cs="Times New Roman"/>
                <w:lang w:eastAsia="ko-KR"/>
              </w:rPr>
            </w:pPr>
          </w:p>
        </w:tc>
        <w:tc>
          <w:tcPr>
            <w:tcW w:w="8091" w:type="dxa"/>
          </w:tcPr>
          <w:p w14:paraId="16A18EB4" w14:textId="77777777" w:rsidR="003177D1" w:rsidRDefault="003177D1">
            <w:pPr>
              <w:spacing w:after="120"/>
              <w:rPr>
                <w:rFonts w:eastAsia="SimSun"/>
              </w:rPr>
            </w:pPr>
          </w:p>
        </w:tc>
      </w:tr>
      <w:tr w:rsidR="003177D1" w14:paraId="7E183C6B" w14:textId="77777777">
        <w:tc>
          <w:tcPr>
            <w:tcW w:w="1536" w:type="dxa"/>
          </w:tcPr>
          <w:p w14:paraId="5A01A27B"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0BC3357C" w14:textId="77777777" w:rsidR="003177D1" w:rsidRDefault="003177D1">
            <w:pPr>
              <w:suppressAutoHyphens w:val="0"/>
              <w:rPr>
                <w:rFonts w:eastAsia="맑은 고딕" w:cs="Times New Roman"/>
                <w:lang w:eastAsia="ko-KR"/>
              </w:rPr>
            </w:pPr>
          </w:p>
        </w:tc>
        <w:tc>
          <w:tcPr>
            <w:tcW w:w="8091" w:type="dxa"/>
          </w:tcPr>
          <w:p w14:paraId="5AE77FA1" w14:textId="77777777" w:rsidR="003177D1" w:rsidRDefault="003177D1">
            <w:pPr>
              <w:spacing w:after="120"/>
              <w:rPr>
                <w:rFonts w:eastAsia="SimSun"/>
              </w:rPr>
            </w:pPr>
          </w:p>
        </w:tc>
      </w:tr>
      <w:tr w:rsidR="003177D1" w14:paraId="2754AF61" w14:textId="77777777">
        <w:tc>
          <w:tcPr>
            <w:tcW w:w="1536" w:type="dxa"/>
          </w:tcPr>
          <w:p w14:paraId="02D2DB85"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6E3C4086" w14:textId="77777777" w:rsidR="003177D1" w:rsidRDefault="003177D1">
            <w:pPr>
              <w:suppressAutoHyphens w:val="0"/>
              <w:rPr>
                <w:rFonts w:eastAsia="맑은 고딕" w:cs="Times New Roman"/>
                <w:lang w:eastAsia="ko-KR"/>
              </w:rPr>
            </w:pPr>
          </w:p>
        </w:tc>
        <w:tc>
          <w:tcPr>
            <w:tcW w:w="8091" w:type="dxa"/>
          </w:tcPr>
          <w:p w14:paraId="18845244" w14:textId="77777777" w:rsidR="003177D1" w:rsidRDefault="003177D1">
            <w:pPr>
              <w:spacing w:after="120"/>
              <w:rPr>
                <w:rFonts w:eastAsia="SimSun"/>
              </w:rPr>
            </w:pPr>
          </w:p>
        </w:tc>
      </w:tr>
      <w:tr w:rsidR="003177D1" w14:paraId="655B5A1A" w14:textId="77777777">
        <w:tc>
          <w:tcPr>
            <w:tcW w:w="1536" w:type="dxa"/>
          </w:tcPr>
          <w:p w14:paraId="76D8EA4F"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7AA1E33D" w14:textId="77777777" w:rsidR="003177D1" w:rsidRDefault="003177D1">
            <w:pPr>
              <w:suppressAutoHyphens w:val="0"/>
              <w:rPr>
                <w:rFonts w:eastAsia="맑은 고딕" w:cs="Times New Roman"/>
                <w:lang w:eastAsia="ko-KR"/>
              </w:rPr>
            </w:pPr>
          </w:p>
        </w:tc>
        <w:tc>
          <w:tcPr>
            <w:tcW w:w="8091" w:type="dxa"/>
          </w:tcPr>
          <w:p w14:paraId="2F9795D2" w14:textId="77777777" w:rsidR="003177D1" w:rsidRDefault="003177D1">
            <w:pPr>
              <w:spacing w:after="120"/>
              <w:rPr>
                <w:rFonts w:eastAsia="SimSun"/>
              </w:rPr>
            </w:pPr>
          </w:p>
        </w:tc>
      </w:tr>
      <w:tr w:rsidR="003177D1" w14:paraId="12197645" w14:textId="77777777">
        <w:tc>
          <w:tcPr>
            <w:tcW w:w="1536" w:type="dxa"/>
          </w:tcPr>
          <w:p w14:paraId="7C9C75DA"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NEC [11]</w:t>
            </w:r>
          </w:p>
          <w:p w14:paraId="1962274E" w14:textId="77777777" w:rsidR="003177D1" w:rsidRDefault="003177D1">
            <w:pPr>
              <w:suppressAutoHyphens w:val="0"/>
              <w:rPr>
                <w:rFonts w:eastAsia="맑은 고딕" w:cs="Times New Roman"/>
                <w:lang w:eastAsia="ko-KR"/>
              </w:rPr>
            </w:pPr>
          </w:p>
        </w:tc>
        <w:tc>
          <w:tcPr>
            <w:tcW w:w="8091" w:type="dxa"/>
          </w:tcPr>
          <w:p w14:paraId="658A9F98" w14:textId="77777777" w:rsidR="003177D1" w:rsidRDefault="003177D1">
            <w:pPr>
              <w:spacing w:after="120"/>
              <w:rPr>
                <w:rFonts w:eastAsia="SimSun"/>
              </w:rPr>
            </w:pPr>
          </w:p>
        </w:tc>
      </w:tr>
      <w:tr w:rsidR="003177D1" w14:paraId="5A5D769C" w14:textId="77777777">
        <w:tc>
          <w:tcPr>
            <w:tcW w:w="1536" w:type="dxa"/>
          </w:tcPr>
          <w:p w14:paraId="75DAE5B1"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69AAB315" w14:textId="77777777" w:rsidR="003177D1" w:rsidRDefault="003177D1">
            <w:pPr>
              <w:suppressAutoHyphens w:val="0"/>
              <w:rPr>
                <w:rFonts w:eastAsia="맑은 고딕" w:cs="Times New Roman"/>
                <w:lang w:eastAsia="ko-KR"/>
              </w:rPr>
            </w:pPr>
          </w:p>
        </w:tc>
        <w:tc>
          <w:tcPr>
            <w:tcW w:w="8091" w:type="dxa"/>
          </w:tcPr>
          <w:p w14:paraId="54A5092A" w14:textId="77777777" w:rsidR="003177D1" w:rsidRDefault="003177D1">
            <w:pPr>
              <w:spacing w:after="120"/>
              <w:rPr>
                <w:rFonts w:eastAsia="SimSun"/>
              </w:rPr>
            </w:pPr>
          </w:p>
        </w:tc>
      </w:tr>
      <w:tr w:rsidR="003177D1" w14:paraId="76D47ABA" w14:textId="77777777">
        <w:tc>
          <w:tcPr>
            <w:tcW w:w="1536" w:type="dxa"/>
          </w:tcPr>
          <w:p w14:paraId="4E9C1D28"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5617633E" w14:textId="77777777" w:rsidR="003177D1" w:rsidRDefault="003177D1">
            <w:pPr>
              <w:suppressAutoHyphens w:val="0"/>
              <w:rPr>
                <w:rFonts w:eastAsia="맑은 고딕" w:cs="Times New Roman"/>
                <w:lang w:eastAsia="ko-KR"/>
              </w:rPr>
            </w:pPr>
          </w:p>
        </w:tc>
        <w:tc>
          <w:tcPr>
            <w:tcW w:w="8091" w:type="dxa"/>
          </w:tcPr>
          <w:p w14:paraId="5A4727F3" w14:textId="77777777" w:rsidR="003177D1" w:rsidRDefault="003177D1">
            <w:pPr>
              <w:spacing w:after="120"/>
              <w:rPr>
                <w:rFonts w:eastAsia="SimSun"/>
              </w:rPr>
            </w:pPr>
          </w:p>
        </w:tc>
      </w:tr>
      <w:tr w:rsidR="003177D1" w14:paraId="50E0E846" w14:textId="77777777">
        <w:tc>
          <w:tcPr>
            <w:tcW w:w="1536" w:type="dxa"/>
          </w:tcPr>
          <w:p w14:paraId="50752F86"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3AAD0E8F" w14:textId="77777777" w:rsidR="003177D1" w:rsidRDefault="003177D1">
            <w:pPr>
              <w:suppressAutoHyphens w:val="0"/>
              <w:rPr>
                <w:rFonts w:eastAsia="맑은 고딕" w:cs="Times New Roman"/>
                <w:lang w:eastAsia="ko-KR"/>
              </w:rPr>
            </w:pPr>
          </w:p>
        </w:tc>
        <w:tc>
          <w:tcPr>
            <w:tcW w:w="8091" w:type="dxa"/>
          </w:tcPr>
          <w:p w14:paraId="1C14467D" w14:textId="77777777" w:rsidR="003177D1" w:rsidRDefault="003177D1">
            <w:pPr>
              <w:spacing w:after="120"/>
              <w:rPr>
                <w:rFonts w:eastAsia="SimSun"/>
              </w:rPr>
            </w:pPr>
          </w:p>
        </w:tc>
      </w:tr>
      <w:tr w:rsidR="003177D1" w14:paraId="6627D91B" w14:textId="77777777">
        <w:tc>
          <w:tcPr>
            <w:tcW w:w="1536" w:type="dxa"/>
          </w:tcPr>
          <w:p w14:paraId="5F3BAE7A"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0FA1717D" w14:textId="77777777" w:rsidR="003177D1" w:rsidRDefault="003177D1">
            <w:pPr>
              <w:suppressAutoHyphens w:val="0"/>
              <w:rPr>
                <w:rFonts w:eastAsia="맑은 고딕" w:cs="Times New Roman"/>
                <w:lang w:eastAsia="ko-KR"/>
              </w:rPr>
            </w:pPr>
          </w:p>
        </w:tc>
        <w:tc>
          <w:tcPr>
            <w:tcW w:w="8091" w:type="dxa"/>
          </w:tcPr>
          <w:p w14:paraId="3F8B82DB" w14:textId="77777777" w:rsidR="003177D1" w:rsidRDefault="003177D1">
            <w:pPr>
              <w:spacing w:after="120"/>
              <w:rPr>
                <w:rFonts w:eastAsia="SimSun"/>
              </w:rPr>
            </w:pPr>
          </w:p>
        </w:tc>
      </w:tr>
      <w:tr w:rsidR="003177D1" w14:paraId="44E8A875" w14:textId="77777777">
        <w:tc>
          <w:tcPr>
            <w:tcW w:w="1536" w:type="dxa"/>
          </w:tcPr>
          <w:p w14:paraId="21C0E0F0"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7F8221E3" w14:textId="77777777" w:rsidR="003177D1" w:rsidRDefault="003177D1">
            <w:pPr>
              <w:suppressAutoHyphens w:val="0"/>
              <w:rPr>
                <w:rFonts w:eastAsia="맑은 고딕" w:cs="Times New Roman"/>
                <w:lang w:eastAsia="ko-KR"/>
              </w:rPr>
            </w:pPr>
          </w:p>
        </w:tc>
        <w:tc>
          <w:tcPr>
            <w:tcW w:w="8091" w:type="dxa"/>
          </w:tcPr>
          <w:p w14:paraId="3E5B0557" w14:textId="77777777" w:rsidR="003177D1" w:rsidRDefault="003177D1">
            <w:pPr>
              <w:spacing w:after="120"/>
              <w:rPr>
                <w:rFonts w:eastAsia="SimSun"/>
              </w:rPr>
            </w:pPr>
          </w:p>
        </w:tc>
      </w:tr>
      <w:tr w:rsidR="003177D1" w14:paraId="55A2E2BA" w14:textId="77777777">
        <w:tc>
          <w:tcPr>
            <w:tcW w:w="1536" w:type="dxa"/>
          </w:tcPr>
          <w:p w14:paraId="2C935FC8"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2CCE35E1" w14:textId="77777777" w:rsidR="003177D1" w:rsidRDefault="003177D1">
            <w:pPr>
              <w:suppressAutoHyphens w:val="0"/>
              <w:rPr>
                <w:rFonts w:eastAsia="맑은 고딕" w:cs="Times New Roman"/>
                <w:lang w:eastAsia="ko-KR"/>
              </w:rPr>
            </w:pPr>
          </w:p>
        </w:tc>
        <w:tc>
          <w:tcPr>
            <w:tcW w:w="8091" w:type="dxa"/>
          </w:tcPr>
          <w:p w14:paraId="7DF5B161" w14:textId="77777777" w:rsidR="003177D1" w:rsidRDefault="003177D1">
            <w:pPr>
              <w:spacing w:after="120"/>
              <w:rPr>
                <w:rFonts w:eastAsia="SimSun"/>
              </w:rPr>
            </w:pPr>
          </w:p>
        </w:tc>
      </w:tr>
      <w:tr w:rsidR="003177D1" w14:paraId="6F8320AB" w14:textId="77777777">
        <w:tc>
          <w:tcPr>
            <w:tcW w:w="1536" w:type="dxa"/>
          </w:tcPr>
          <w:p w14:paraId="64E0E996"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236E0E8A" w14:textId="77777777" w:rsidR="003177D1" w:rsidRDefault="003177D1">
            <w:pPr>
              <w:suppressAutoHyphens w:val="0"/>
              <w:rPr>
                <w:rFonts w:eastAsia="맑은 고딕" w:cs="Times New Roman"/>
                <w:lang w:eastAsia="ko-KR"/>
              </w:rPr>
            </w:pPr>
          </w:p>
        </w:tc>
        <w:tc>
          <w:tcPr>
            <w:tcW w:w="8091" w:type="dxa"/>
          </w:tcPr>
          <w:p w14:paraId="50307EF3" w14:textId="77777777" w:rsidR="003177D1" w:rsidRDefault="003177D1">
            <w:pPr>
              <w:spacing w:after="120"/>
              <w:rPr>
                <w:rFonts w:eastAsia="SimSun"/>
              </w:rPr>
            </w:pPr>
          </w:p>
        </w:tc>
      </w:tr>
      <w:tr w:rsidR="003177D1" w14:paraId="3F85474C" w14:textId="77777777">
        <w:tc>
          <w:tcPr>
            <w:tcW w:w="1536" w:type="dxa"/>
          </w:tcPr>
          <w:p w14:paraId="14892BA5"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6D5C2597" w14:textId="77777777" w:rsidR="003177D1" w:rsidRDefault="003177D1">
            <w:pPr>
              <w:suppressAutoHyphens w:val="0"/>
              <w:rPr>
                <w:rFonts w:eastAsia="맑은 고딕" w:cs="Times New Roman"/>
                <w:lang w:eastAsia="ko-KR"/>
              </w:rPr>
            </w:pPr>
          </w:p>
        </w:tc>
        <w:tc>
          <w:tcPr>
            <w:tcW w:w="8091" w:type="dxa"/>
          </w:tcPr>
          <w:p w14:paraId="031B0B18" w14:textId="77777777" w:rsidR="003177D1" w:rsidRDefault="003177D1">
            <w:pPr>
              <w:spacing w:after="120"/>
              <w:rPr>
                <w:rFonts w:eastAsia="SimSun"/>
              </w:rPr>
            </w:pPr>
          </w:p>
        </w:tc>
      </w:tr>
      <w:tr w:rsidR="003177D1" w14:paraId="326D0DC4" w14:textId="77777777">
        <w:tc>
          <w:tcPr>
            <w:tcW w:w="1536" w:type="dxa"/>
          </w:tcPr>
          <w:p w14:paraId="770D158F"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4C0115D2" w14:textId="77777777" w:rsidR="003177D1" w:rsidRDefault="003177D1">
            <w:pPr>
              <w:suppressAutoHyphens w:val="0"/>
              <w:rPr>
                <w:rFonts w:eastAsia="맑은 고딕" w:cs="Times New Roman"/>
                <w:lang w:eastAsia="ko-KR"/>
              </w:rPr>
            </w:pPr>
          </w:p>
        </w:tc>
        <w:tc>
          <w:tcPr>
            <w:tcW w:w="8091" w:type="dxa"/>
          </w:tcPr>
          <w:p w14:paraId="60AEF154" w14:textId="77777777" w:rsidR="003177D1" w:rsidRDefault="003177D1">
            <w:pPr>
              <w:spacing w:after="120"/>
              <w:rPr>
                <w:rFonts w:eastAsia="SimSun"/>
              </w:rPr>
            </w:pPr>
          </w:p>
        </w:tc>
      </w:tr>
      <w:tr w:rsidR="003177D1" w14:paraId="31B700CD" w14:textId="77777777">
        <w:tc>
          <w:tcPr>
            <w:tcW w:w="1536" w:type="dxa"/>
          </w:tcPr>
          <w:p w14:paraId="1CB5E169"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08953E62" w14:textId="77777777" w:rsidR="003177D1" w:rsidRDefault="003177D1">
            <w:pPr>
              <w:suppressAutoHyphens w:val="0"/>
              <w:rPr>
                <w:rFonts w:eastAsia="맑은 고딕" w:cs="Times New Roman"/>
                <w:lang w:eastAsia="ko-KR"/>
              </w:rPr>
            </w:pPr>
          </w:p>
        </w:tc>
        <w:tc>
          <w:tcPr>
            <w:tcW w:w="8091" w:type="dxa"/>
          </w:tcPr>
          <w:p w14:paraId="6086E2C8" w14:textId="77777777" w:rsidR="003177D1" w:rsidRDefault="003177D1">
            <w:pPr>
              <w:spacing w:after="120"/>
              <w:rPr>
                <w:rFonts w:eastAsia="SimSun"/>
              </w:rPr>
            </w:pPr>
          </w:p>
        </w:tc>
      </w:tr>
      <w:tr w:rsidR="003177D1" w14:paraId="0B767862" w14:textId="77777777">
        <w:tc>
          <w:tcPr>
            <w:tcW w:w="1536" w:type="dxa"/>
          </w:tcPr>
          <w:p w14:paraId="54A692C3"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155917F6" w14:textId="77777777" w:rsidR="003177D1" w:rsidRDefault="003177D1">
            <w:pPr>
              <w:suppressAutoHyphens w:val="0"/>
              <w:rPr>
                <w:rFonts w:eastAsia="맑은 고딕" w:cs="Times New Roman"/>
                <w:lang w:eastAsia="ko-KR"/>
              </w:rPr>
            </w:pPr>
          </w:p>
        </w:tc>
        <w:tc>
          <w:tcPr>
            <w:tcW w:w="8091" w:type="dxa"/>
          </w:tcPr>
          <w:p w14:paraId="15F8F908" w14:textId="77777777" w:rsidR="003177D1" w:rsidRDefault="003177D1">
            <w:pPr>
              <w:spacing w:after="120"/>
              <w:rPr>
                <w:rFonts w:eastAsia="SimSun"/>
              </w:rPr>
            </w:pPr>
          </w:p>
        </w:tc>
      </w:tr>
      <w:tr w:rsidR="003177D1" w14:paraId="563DABAC" w14:textId="77777777">
        <w:tc>
          <w:tcPr>
            <w:tcW w:w="1536" w:type="dxa"/>
          </w:tcPr>
          <w:p w14:paraId="5AF4FE39"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03C9BA83" w14:textId="77777777" w:rsidR="003177D1" w:rsidRDefault="003177D1">
            <w:pPr>
              <w:suppressAutoHyphens w:val="0"/>
              <w:rPr>
                <w:rFonts w:eastAsia="맑은 고딕" w:cs="Times New Roman"/>
                <w:lang w:eastAsia="ko-KR"/>
              </w:rPr>
            </w:pPr>
          </w:p>
        </w:tc>
        <w:tc>
          <w:tcPr>
            <w:tcW w:w="8091" w:type="dxa"/>
          </w:tcPr>
          <w:p w14:paraId="6D04D2FB" w14:textId="77777777" w:rsidR="003177D1" w:rsidRDefault="00F473AB">
            <w:pPr>
              <w:pStyle w:val="RAN1proposal"/>
              <w:numPr>
                <w:ilvl w:val="0"/>
                <w:numId w:val="31"/>
              </w:numPr>
              <w:spacing w:line="240" w:lineRule="auto"/>
              <w:jc w:val="both"/>
            </w:pPr>
            <w:r>
              <w:t xml:space="preserve">E-LMMSE-IRC should be considered as a possible solution for CLI mitigation, potentially assisted through information exchange of the CLI aggressor characteristics over the Xn interface (or the F1 interface in case of gNB-split architectures). </w:t>
            </w:r>
          </w:p>
          <w:p w14:paraId="6D1EEB81" w14:textId="77777777" w:rsidR="003177D1" w:rsidRDefault="003177D1">
            <w:pPr>
              <w:rPr>
                <w:rFonts w:eastAsia="SimSun"/>
              </w:rPr>
            </w:pPr>
          </w:p>
        </w:tc>
      </w:tr>
      <w:tr w:rsidR="003177D1" w14:paraId="1BB53E74" w14:textId="77777777">
        <w:tc>
          <w:tcPr>
            <w:tcW w:w="1536" w:type="dxa"/>
          </w:tcPr>
          <w:p w14:paraId="16EFD069"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091B0757" w14:textId="77777777" w:rsidR="003177D1" w:rsidRDefault="003177D1">
            <w:pPr>
              <w:suppressAutoHyphens w:val="0"/>
              <w:rPr>
                <w:rFonts w:eastAsia="맑은 고딕" w:cs="Times New Roman"/>
                <w:lang w:eastAsia="ko-KR"/>
              </w:rPr>
            </w:pPr>
          </w:p>
        </w:tc>
        <w:tc>
          <w:tcPr>
            <w:tcW w:w="8091" w:type="dxa"/>
          </w:tcPr>
          <w:p w14:paraId="6CF55B1C" w14:textId="77777777" w:rsidR="003177D1" w:rsidRDefault="003177D1">
            <w:pPr>
              <w:spacing w:after="120"/>
              <w:rPr>
                <w:rFonts w:eastAsia="SimSun"/>
              </w:rPr>
            </w:pPr>
          </w:p>
        </w:tc>
      </w:tr>
      <w:tr w:rsidR="003177D1" w14:paraId="061B7EB0" w14:textId="77777777">
        <w:tc>
          <w:tcPr>
            <w:tcW w:w="1536" w:type="dxa"/>
          </w:tcPr>
          <w:p w14:paraId="1329B698"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424E9F83" w14:textId="77777777" w:rsidR="003177D1" w:rsidRDefault="003177D1">
            <w:pPr>
              <w:suppressAutoHyphens w:val="0"/>
              <w:rPr>
                <w:rFonts w:eastAsia="맑은 고딕" w:cs="Times New Roman"/>
                <w:lang w:eastAsia="ko-KR"/>
              </w:rPr>
            </w:pPr>
          </w:p>
        </w:tc>
        <w:tc>
          <w:tcPr>
            <w:tcW w:w="8091" w:type="dxa"/>
          </w:tcPr>
          <w:p w14:paraId="5D4A4A91" w14:textId="77777777" w:rsidR="003177D1" w:rsidRDefault="003177D1">
            <w:pPr>
              <w:spacing w:after="120"/>
              <w:rPr>
                <w:rFonts w:eastAsia="SimSun"/>
              </w:rPr>
            </w:pPr>
          </w:p>
        </w:tc>
      </w:tr>
      <w:tr w:rsidR="003177D1" w14:paraId="2F97D248" w14:textId="77777777">
        <w:tc>
          <w:tcPr>
            <w:tcW w:w="1536" w:type="dxa"/>
          </w:tcPr>
          <w:p w14:paraId="67D7C987"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5C5B2498" w14:textId="77777777" w:rsidR="003177D1" w:rsidRDefault="003177D1">
            <w:pPr>
              <w:spacing w:after="120"/>
              <w:rPr>
                <w:rFonts w:eastAsia="SimSun"/>
              </w:rPr>
            </w:pPr>
          </w:p>
        </w:tc>
      </w:tr>
    </w:tbl>
    <w:p w14:paraId="6E6ADFAE" w14:textId="77777777" w:rsidR="003177D1" w:rsidRDefault="003177D1">
      <w:pPr>
        <w:rPr>
          <w:rFonts w:eastAsiaTheme="minorEastAsia" w:cs="Times New Roman"/>
          <w:sz w:val="18"/>
          <w:szCs w:val="18"/>
          <w:lang w:eastAsia="ko-KR"/>
        </w:rPr>
      </w:pPr>
    </w:p>
    <w:p w14:paraId="15141A03" w14:textId="77777777" w:rsidR="003177D1" w:rsidRDefault="00F473AB">
      <w:pPr>
        <w:pStyle w:val="3"/>
        <w:numPr>
          <w:ilvl w:val="1"/>
          <w:numId w:val="20"/>
        </w:numPr>
        <w:tabs>
          <w:tab w:val="clear" w:pos="432"/>
        </w:tabs>
        <w:rPr>
          <w:lang w:eastAsia="ko-KR"/>
        </w:rPr>
      </w:pPr>
      <w:r>
        <w:rPr>
          <w:lang w:eastAsia="ko-KR"/>
        </w:rPr>
        <w:t xml:space="preserve">UE and gNB transmission and reception timing </w:t>
      </w:r>
    </w:p>
    <w:p w14:paraId="3F36AC0C"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1E73F327" w14:textId="77777777">
        <w:tc>
          <w:tcPr>
            <w:tcW w:w="1536" w:type="dxa"/>
            <w:shd w:val="clear" w:color="auto" w:fill="E7E6E6" w:themeFill="background2"/>
          </w:tcPr>
          <w:p w14:paraId="2F7322B9"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6F07EF4B"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1FEB104F" w14:textId="77777777">
        <w:tc>
          <w:tcPr>
            <w:tcW w:w="1536" w:type="dxa"/>
          </w:tcPr>
          <w:p w14:paraId="6143F004"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065BA2EC" w14:textId="77777777" w:rsidR="003177D1" w:rsidRDefault="00F473AB">
            <w:pPr>
              <w:spacing w:after="120"/>
              <w:rPr>
                <w:i/>
              </w:rPr>
            </w:pPr>
            <w:r>
              <w:rPr>
                <w:b/>
                <w:i/>
              </w:rPr>
              <w:t>Observation</w:t>
            </w:r>
            <w:r>
              <w:rPr>
                <w:i/>
              </w:rPr>
              <w:t xml:space="preserve"> 2: In current specification, the UL signal and downlink interference can be aligned (within CP) </w:t>
            </w:r>
            <w:r>
              <w:rPr>
                <w:rFonts w:hint="eastAsia"/>
                <w:i/>
              </w:rPr>
              <w:t xml:space="preserve">when </w:t>
            </w:r>
            <w:r>
              <w:rPr>
                <w:i/>
              </w:rPr>
              <w:t>proper TA</w:t>
            </w:r>
            <w:r>
              <w:rPr>
                <w:i/>
                <w:vertAlign w:val="subscript"/>
              </w:rPr>
              <w:t>offset</w:t>
            </w:r>
            <w:r>
              <w:rPr>
                <w:i/>
              </w:rPr>
              <w:t xml:space="preserve"> is configured and/or proper overall timing of victim cell is applied. The necessity of further enhancement of UE and gNB transmission and reception timing is not clear.</w:t>
            </w:r>
          </w:p>
          <w:p w14:paraId="0485E692" w14:textId="77777777" w:rsidR="003177D1" w:rsidRDefault="003177D1">
            <w:pPr>
              <w:pStyle w:val="ListParagraph1"/>
              <w:tabs>
                <w:tab w:val="left" w:pos="0"/>
              </w:tabs>
              <w:spacing w:after="0"/>
              <w:ind w:firstLine="0"/>
              <w:textAlignment w:val="auto"/>
              <w:rPr>
                <w:rFonts w:eastAsiaTheme="minorEastAsia"/>
                <w:lang w:val="en-US" w:eastAsia="ko-KR" w:bidi="hi-IN"/>
              </w:rPr>
            </w:pPr>
          </w:p>
        </w:tc>
      </w:tr>
      <w:tr w:rsidR="003177D1" w14:paraId="2A17E6E8" w14:textId="77777777">
        <w:tc>
          <w:tcPr>
            <w:tcW w:w="1536" w:type="dxa"/>
          </w:tcPr>
          <w:p w14:paraId="17DD730E"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5939716" w14:textId="77777777" w:rsidR="003177D1" w:rsidRDefault="003177D1">
            <w:pPr>
              <w:spacing w:after="120"/>
              <w:rPr>
                <w:rFonts w:eastAsia="SimSun"/>
              </w:rPr>
            </w:pPr>
          </w:p>
        </w:tc>
      </w:tr>
      <w:tr w:rsidR="003177D1" w14:paraId="1FB641AE" w14:textId="77777777">
        <w:tc>
          <w:tcPr>
            <w:tcW w:w="1536" w:type="dxa"/>
          </w:tcPr>
          <w:p w14:paraId="720229CB"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580A56F1" w14:textId="77777777" w:rsidR="003177D1" w:rsidRDefault="003177D1">
            <w:pPr>
              <w:spacing w:after="120"/>
              <w:rPr>
                <w:rFonts w:eastAsia="SimSun"/>
              </w:rPr>
            </w:pPr>
          </w:p>
        </w:tc>
      </w:tr>
      <w:tr w:rsidR="003177D1" w14:paraId="511B19DA" w14:textId="77777777">
        <w:tc>
          <w:tcPr>
            <w:tcW w:w="1536" w:type="dxa"/>
          </w:tcPr>
          <w:p w14:paraId="2E0279CB"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30072276" w14:textId="77777777" w:rsidR="003177D1" w:rsidRDefault="003177D1">
            <w:pPr>
              <w:suppressAutoHyphens w:val="0"/>
              <w:rPr>
                <w:rFonts w:eastAsia="맑은 고딕" w:cs="Times New Roman"/>
                <w:lang w:eastAsia="ko-KR"/>
              </w:rPr>
            </w:pPr>
          </w:p>
        </w:tc>
        <w:tc>
          <w:tcPr>
            <w:tcW w:w="8091" w:type="dxa"/>
          </w:tcPr>
          <w:p w14:paraId="1CC1C7CF" w14:textId="77777777" w:rsidR="003177D1" w:rsidRDefault="003177D1">
            <w:pPr>
              <w:spacing w:after="120"/>
              <w:rPr>
                <w:rFonts w:eastAsia="SimSun"/>
              </w:rPr>
            </w:pPr>
          </w:p>
        </w:tc>
      </w:tr>
      <w:tr w:rsidR="003177D1" w14:paraId="63F5EF28" w14:textId="77777777">
        <w:tc>
          <w:tcPr>
            <w:tcW w:w="1536" w:type="dxa"/>
          </w:tcPr>
          <w:p w14:paraId="17BBAF3E"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163E9858" w14:textId="77777777" w:rsidR="003177D1" w:rsidRDefault="003177D1">
            <w:pPr>
              <w:suppressAutoHyphens w:val="0"/>
              <w:rPr>
                <w:rFonts w:eastAsia="맑은 고딕" w:cs="Times New Roman"/>
                <w:lang w:eastAsia="ko-KR"/>
              </w:rPr>
            </w:pPr>
          </w:p>
        </w:tc>
        <w:tc>
          <w:tcPr>
            <w:tcW w:w="8091" w:type="dxa"/>
          </w:tcPr>
          <w:p w14:paraId="7A6731FF" w14:textId="77777777" w:rsidR="003177D1" w:rsidRDefault="003177D1">
            <w:pPr>
              <w:spacing w:after="120"/>
              <w:rPr>
                <w:rFonts w:eastAsia="SimSun"/>
              </w:rPr>
            </w:pPr>
          </w:p>
        </w:tc>
      </w:tr>
      <w:tr w:rsidR="003177D1" w14:paraId="2402D054" w14:textId="77777777">
        <w:tc>
          <w:tcPr>
            <w:tcW w:w="1536" w:type="dxa"/>
          </w:tcPr>
          <w:p w14:paraId="6CE4C48B"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1F5501BB" w14:textId="77777777" w:rsidR="003177D1" w:rsidRDefault="003177D1">
            <w:pPr>
              <w:suppressAutoHyphens w:val="0"/>
              <w:rPr>
                <w:rFonts w:eastAsia="맑은 고딕" w:cs="Times New Roman"/>
                <w:lang w:eastAsia="ko-KR"/>
              </w:rPr>
            </w:pPr>
          </w:p>
        </w:tc>
        <w:tc>
          <w:tcPr>
            <w:tcW w:w="8091" w:type="dxa"/>
          </w:tcPr>
          <w:p w14:paraId="1B3038E1" w14:textId="77777777" w:rsidR="003177D1" w:rsidRDefault="003177D1">
            <w:pPr>
              <w:spacing w:after="120"/>
              <w:rPr>
                <w:rFonts w:eastAsia="SimSun"/>
              </w:rPr>
            </w:pPr>
          </w:p>
        </w:tc>
      </w:tr>
      <w:tr w:rsidR="003177D1" w14:paraId="2567FE6C" w14:textId="77777777">
        <w:tc>
          <w:tcPr>
            <w:tcW w:w="1536" w:type="dxa"/>
          </w:tcPr>
          <w:p w14:paraId="1AFEF006"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414AD0EC" w14:textId="77777777" w:rsidR="003177D1" w:rsidRDefault="003177D1">
            <w:pPr>
              <w:suppressAutoHyphens w:val="0"/>
              <w:rPr>
                <w:rFonts w:eastAsia="맑은 고딕" w:cs="Times New Roman"/>
                <w:lang w:eastAsia="ko-KR"/>
              </w:rPr>
            </w:pPr>
          </w:p>
        </w:tc>
        <w:tc>
          <w:tcPr>
            <w:tcW w:w="8091" w:type="dxa"/>
          </w:tcPr>
          <w:p w14:paraId="6E3DD728" w14:textId="77777777" w:rsidR="003177D1" w:rsidRDefault="003177D1">
            <w:pPr>
              <w:rPr>
                <w:rFonts w:eastAsia="Microsoft YaHei"/>
                <w:b/>
                <w:i/>
                <w:iCs/>
                <w:color w:val="000000" w:themeColor="text1"/>
                <w:kern w:val="24"/>
              </w:rPr>
            </w:pPr>
          </w:p>
          <w:p w14:paraId="5574092C" w14:textId="77777777" w:rsidR="003177D1" w:rsidRDefault="00F473AB">
            <w:pPr>
              <w:jc w:val="center"/>
              <w:rPr>
                <w:color w:val="000000" w:themeColor="text1"/>
              </w:rPr>
            </w:pPr>
            <w:r>
              <w:rPr>
                <w:noProof/>
                <w:color w:val="000000" w:themeColor="text1"/>
                <w:lang w:eastAsia="ko-KR"/>
              </w:rPr>
              <w:lastRenderedPageBreak/>
              <w:drawing>
                <wp:inline distT="0" distB="0" distL="0" distR="0" wp14:anchorId="71AC5F88" wp14:editId="7CD9C5CF">
                  <wp:extent cx="4081145" cy="14395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3"/>
                          <a:stretch>
                            <a:fillRect/>
                          </a:stretch>
                        </pic:blipFill>
                        <pic:spPr>
                          <a:xfrm>
                            <a:off x="0" y="0"/>
                            <a:ext cx="4081188" cy="1440000"/>
                          </a:xfrm>
                          <a:prstGeom prst="rect">
                            <a:avLst/>
                          </a:prstGeom>
                        </pic:spPr>
                      </pic:pic>
                    </a:graphicData>
                  </a:graphic>
                </wp:inline>
              </w:drawing>
            </w:r>
          </w:p>
          <w:p w14:paraId="5F90CFB3" w14:textId="77777777" w:rsidR="003177D1" w:rsidRDefault="00F473AB">
            <w:pPr>
              <w:jc w:val="center"/>
              <w:rPr>
                <w:b/>
                <w:bCs/>
                <w:color w:val="000000" w:themeColor="text1"/>
              </w:rPr>
            </w:pPr>
            <w:r>
              <w:rPr>
                <w:rFonts w:hint="eastAsia"/>
                <w:b/>
                <w:bCs/>
                <w:color w:val="000000" w:themeColor="text1"/>
              </w:rPr>
              <w:t>Figure-3: Timing difference between different gNBs</w:t>
            </w:r>
          </w:p>
          <w:p w14:paraId="517CE363" w14:textId="77777777" w:rsidR="003177D1" w:rsidRDefault="003177D1">
            <w:pPr>
              <w:rPr>
                <w:rFonts w:eastAsia="Microsoft YaHei"/>
                <w:b/>
                <w:i/>
                <w:iCs/>
                <w:color w:val="000000" w:themeColor="text1"/>
                <w:kern w:val="24"/>
              </w:rPr>
            </w:pPr>
          </w:p>
          <w:p w14:paraId="3F2C333E" w14:textId="77777777" w:rsidR="003177D1" w:rsidRDefault="003177D1">
            <w:pPr>
              <w:rPr>
                <w:rFonts w:eastAsia="Microsoft YaHei"/>
                <w:b/>
                <w:i/>
                <w:iCs/>
                <w:color w:val="000000" w:themeColor="text1"/>
                <w:kern w:val="24"/>
              </w:rPr>
            </w:pPr>
          </w:p>
          <w:p w14:paraId="1DB6A90B" w14:textId="77777777" w:rsidR="003177D1" w:rsidRDefault="00943FE5">
            <w:pPr>
              <w:jc w:val="center"/>
              <w:rPr>
                <w:color w:val="000000" w:themeColor="text1"/>
              </w:rPr>
            </w:pPr>
            <w:r>
              <w:rPr>
                <w:noProof/>
                <w:color w:val="000000" w:themeColor="text1"/>
              </w:rPr>
              <w:object w:dxaOrig="4338" w:dyaOrig="3443" w14:anchorId="49869B7F">
                <v:shape id="_x0000_i1027" type="#_x0000_t75" alt="" style="width:216.6pt;height:172.2pt;mso-width-percent:0;mso-height-percent:0;mso-width-percent:0;mso-height-percent:0" o:ole="">
                  <v:imagedata r:id="rId24" o:title=""/>
                </v:shape>
                <o:OLEObject Type="Embed" ProgID="Visio.Drawing.15" ShapeID="_x0000_i1027" DrawAspect="Content" ObjectID="_1739098898" r:id="rId25"/>
              </w:object>
            </w:r>
          </w:p>
          <w:p w14:paraId="037FC478" w14:textId="77777777" w:rsidR="003177D1" w:rsidRDefault="00F473AB">
            <w:pPr>
              <w:jc w:val="center"/>
              <w:rPr>
                <w:b/>
                <w:bCs/>
                <w:color w:val="000000" w:themeColor="text1"/>
              </w:rPr>
            </w:pPr>
            <w:r>
              <w:rPr>
                <w:rFonts w:hint="eastAsia"/>
                <w:b/>
                <w:bCs/>
                <w:color w:val="000000" w:themeColor="text1"/>
              </w:rPr>
              <w:t>Figure-2: Timing difference showed via a field test</w:t>
            </w:r>
          </w:p>
          <w:p w14:paraId="57A0EF48" w14:textId="77777777" w:rsidR="003177D1" w:rsidRDefault="003177D1">
            <w:pPr>
              <w:rPr>
                <w:rFonts w:eastAsia="Microsoft YaHei"/>
                <w:b/>
                <w:i/>
                <w:iCs/>
                <w:color w:val="000000" w:themeColor="text1"/>
                <w:kern w:val="24"/>
              </w:rPr>
            </w:pPr>
          </w:p>
          <w:p w14:paraId="54088621" w14:textId="77777777" w:rsidR="003177D1" w:rsidRDefault="00F473AB">
            <w:pPr>
              <w:rPr>
                <w:rFonts w:eastAsia="Microsoft YaHei"/>
                <w:iCs/>
                <w:color w:val="000000" w:themeColor="text1"/>
                <w:kern w:val="24"/>
              </w:rPr>
            </w:pPr>
            <w:r>
              <w:rPr>
                <w:rFonts w:eastAsia="Microsoft YaHei" w:hint="eastAsia"/>
                <w:iCs/>
                <w:color w:val="000000" w:themeColor="text1"/>
                <w:kern w:val="24"/>
              </w:rPr>
              <w:t>A</w:t>
            </w:r>
            <w:r>
              <w:rPr>
                <w:rFonts w:eastAsia="Microsoft YaHei"/>
                <w:iCs/>
                <w:color w:val="000000" w:themeColor="text1"/>
                <w:kern w:val="24"/>
              </w:rPr>
              <w:t xml:space="preserve"> field test </w:t>
            </w:r>
            <w:r>
              <w:rPr>
                <w:rFonts w:eastAsia="Microsoft YaHei" w:hint="eastAsia"/>
                <w:iCs/>
                <w:color w:val="000000" w:themeColor="text1"/>
                <w:kern w:val="24"/>
              </w:rPr>
              <w:t>has</w:t>
            </w:r>
            <w:r>
              <w:rPr>
                <w:rFonts w:eastAsia="Microsoft YaHei"/>
                <w:iCs/>
                <w:color w:val="000000" w:themeColor="text1"/>
                <w:kern w:val="24"/>
              </w:rPr>
              <w:t xml:space="preserve"> been carried out to show the issue of timing difference. </w:t>
            </w:r>
            <w:r>
              <w:rPr>
                <w:rFonts w:eastAsia="Microsoft YaHei"/>
                <w:iCs/>
                <w:color w:val="000000" w:themeColor="text1"/>
                <w:kern w:val="24"/>
                <w:highlight w:val="yellow"/>
              </w:rPr>
              <w:t>A reference signal occupying symbol 9/10/11/12 is transmitted from the aggressor to victim.</w:t>
            </w:r>
            <w:r>
              <w:rPr>
                <w:rFonts w:eastAsia="Microsoft YaHei"/>
                <w:iCs/>
                <w:color w:val="000000" w:themeColor="text1"/>
                <w:kern w:val="24"/>
              </w:rPr>
              <w:t xml:space="preserve"> As shown in Fig</w:t>
            </w:r>
            <w:r>
              <w:rPr>
                <w:rFonts w:eastAsia="Microsoft YaHei" w:hint="eastAsia"/>
                <w:iCs/>
                <w:color w:val="000000" w:themeColor="text1"/>
                <w:kern w:val="24"/>
              </w:rPr>
              <w:t>ure-2</w:t>
            </w:r>
            <w:r>
              <w:rPr>
                <w:rFonts w:eastAsia="Microsoft YaHei"/>
                <w:iCs/>
                <w:color w:val="000000" w:themeColor="text1"/>
                <w:kern w:val="24"/>
              </w:rPr>
              <w:t xml:space="preserve">, when the victim performs reception, it is clear that </w:t>
            </w:r>
            <w:r>
              <w:rPr>
                <w:rFonts w:eastAsia="Microsoft YaHei"/>
                <w:iCs/>
                <w:color w:val="000000" w:themeColor="text1"/>
                <w:kern w:val="24"/>
                <w:highlight w:val="yellow"/>
              </w:rPr>
              <w:t>the signal is not aligned with the symbol boundary of the victim base station and the gap is larger than the cyclic prefix</w:t>
            </w:r>
            <w:r>
              <w:rPr>
                <w:rFonts w:eastAsia="Microsoft YaHei"/>
                <w:iCs/>
                <w:color w:val="000000" w:themeColor="text1"/>
                <w:kern w:val="24"/>
              </w:rPr>
              <w:t xml:space="preserve">. </w:t>
            </w:r>
          </w:p>
          <w:p w14:paraId="660E8C2F" w14:textId="77777777" w:rsidR="003177D1" w:rsidRDefault="003177D1">
            <w:pPr>
              <w:rPr>
                <w:rFonts w:eastAsia="Microsoft YaHei"/>
                <w:b/>
                <w:i/>
                <w:iCs/>
                <w:color w:val="000000" w:themeColor="text1"/>
                <w:kern w:val="24"/>
              </w:rPr>
            </w:pPr>
          </w:p>
          <w:p w14:paraId="5724CC00" w14:textId="77777777" w:rsidR="003177D1" w:rsidRDefault="00F473AB">
            <w:pPr>
              <w:rPr>
                <w:rFonts w:eastAsia="Microsoft YaHei"/>
                <w:i/>
                <w:iCs/>
                <w:color w:val="000000" w:themeColor="text1"/>
                <w:kern w:val="24"/>
              </w:rPr>
            </w:pPr>
            <w:r>
              <w:rPr>
                <w:rFonts w:eastAsia="Microsoft YaHei" w:hint="eastAsia"/>
                <w:b/>
                <w:i/>
                <w:iCs/>
                <w:color w:val="000000" w:themeColor="text1"/>
                <w:kern w:val="24"/>
              </w:rPr>
              <w:t>O</w:t>
            </w:r>
            <w:r>
              <w:rPr>
                <w:rFonts w:eastAsia="Microsoft YaHei"/>
                <w:b/>
                <w:i/>
                <w:iCs/>
                <w:color w:val="000000" w:themeColor="text1"/>
                <w:kern w:val="24"/>
              </w:rPr>
              <w:t>bservation</w:t>
            </w:r>
            <w:r>
              <w:rPr>
                <w:rFonts w:eastAsia="Microsoft YaHei"/>
                <w:i/>
                <w:iCs/>
                <w:color w:val="000000" w:themeColor="text1"/>
                <w:kern w:val="24"/>
              </w:rPr>
              <w:t xml:space="preserve"> </w:t>
            </w:r>
            <w:r>
              <w:rPr>
                <w:rFonts w:eastAsia="Microsoft YaHei"/>
                <w:b/>
                <w:i/>
                <w:iCs/>
                <w:color w:val="000000" w:themeColor="text1"/>
                <w:kern w:val="24"/>
              </w:rPr>
              <w:t>2</w:t>
            </w:r>
            <w:r>
              <w:rPr>
                <w:rFonts w:eastAsia="Microsoft YaHei"/>
                <w:i/>
                <w:iCs/>
                <w:color w:val="000000" w:themeColor="text1"/>
                <w:kern w:val="24"/>
              </w:rPr>
              <w:t xml:space="preserve">: Based on the field test, </w:t>
            </w:r>
            <w:r>
              <w:rPr>
                <w:rFonts w:eastAsia="Microsoft YaHei"/>
                <w:i/>
                <w:iCs/>
                <w:color w:val="000000" w:themeColor="text1"/>
                <w:kern w:val="24"/>
                <w:highlight w:val="yellow"/>
              </w:rPr>
              <w:t>a clear timing difference</w:t>
            </w:r>
            <w:r>
              <w:rPr>
                <w:rFonts w:eastAsia="Microsoft YaHei"/>
                <w:i/>
                <w:iCs/>
                <w:color w:val="000000" w:themeColor="text1"/>
                <w:kern w:val="24"/>
              </w:rPr>
              <w:t xml:space="preserve"> is observed between the symbol boundary and the arrival time of the reference signal received at the victim for gNB-to-gNB co-channel CLI measurement and/or channel measurement.</w:t>
            </w:r>
          </w:p>
          <w:p w14:paraId="39B30F8A" w14:textId="77777777" w:rsidR="003177D1" w:rsidRDefault="00F473AB">
            <w:pPr>
              <w:rPr>
                <w:rFonts w:eastAsia="Microsoft YaHei"/>
                <w:i/>
                <w:iCs/>
                <w:color w:val="000000" w:themeColor="text1"/>
                <w:kern w:val="24"/>
              </w:rPr>
            </w:pPr>
            <w:r>
              <w:rPr>
                <w:rFonts w:eastAsia="Microsoft YaHei"/>
                <w:b/>
                <w:i/>
                <w:iCs/>
                <w:color w:val="000000" w:themeColor="text1"/>
                <w:kern w:val="24"/>
              </w:rPr>
              <w:t>Proposal 5</w:t>
            </w:r>
            <w:r>
              <w:rPr>
                <w:rFonts w:eastAsia="Microsoft YaHei"/>
                <w:i/>
                <w:iCs/>
                <w:color w:val="000000" w:themeColor="text1"/>
                <w:kern w:val="24"/>
              </w:rPr>
              <w:t>: RAN1 further discusses the potential issue and solution for the timing difference observed between the symbol boundary and the arrival time of the reference signal received at the victim for gNB-to-gNB co-channel CLI measurement and/or channel measurement.</w:t>
            </w:r>
          </w:p>
        </w:tc>
      </w:tr>
      <w:tr w:rsidR="003177D1" w14:paraId="4A0ED527" w14:textId="77777777">
        <w:tc>
          <w:tcPr>
            <w:tcW w:w="1536" w:type="dxa"/>
          </w:tcPr>
          <w:p w14:paraId="21982E2F"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vivo [8]</w:t>
            </w:r>
          </w:p>
          <w:p w14:paraId="66307659" w14:textId="77777777" w:rsidR="003177D1" w:rsidRDefault="003177D1">
            <w:pPr>
              <w:suppressAutoHyphens w:val="0"/>
              <w:rPr>
                <w:rFonts w:eastAsia="맑은 고딕" w:cs="Times New Roman"/>
                <w:lang w:eastAsia="ko-KR"/>
              </w:rPr>
            </w:pPr>
          </w:p>
        </w:tc>
        <w:bookmarkStart w:id="27" w:name="_Ref110953032"/>
        <w:tc>
          <w:tcPr>
            <w:tcW w:w="8091" w:type="dxa"/>
          </w:tcPr>
          <w:p w14:paraId="6C3913CA" w14:textId="77777777" w:rsidR="003177D1" w:rsidRDefault="00943FE5">
            <w:pPr>
              <w:pStyle w:val="a3"/>
              <w:jc w:val="both"/>
              <w:rPr>
                <w:i/>
              </w:rPr>
            </w:pPr>
            <w:r>
              <w:rPr>
                <w:noProof/>
              </w:rPr>
              <w:object w:dxaOrig="7791" w:dyaOrig="1929" w14:anchorId="721AAF2E">
                <v:shape id="_x0000_i1028" type="#_x0000_t75" alt="" style="width:390pt;height:94.8pt;mso-width-percent:0;mso-height-percent:0;mso-width-percent:0;mso-height-percent:0" o:ole="">
                  <v:imagedata r:id="rId26" o:title=""/>
                </v:shape>
                <o:OLEObject Type="Embed" ProgID="Visio.Drawing.15" ShapeID="_x0000_i1028" DrawAspect="Content" ObjectID="_1739098899" r:id="rId27"/>
              </w:object>
            </w:r>
          </w:p>
          <w:p w14:paraId="64B915F4" w14:textId="77777777" w:rsidR="003177D1" w:rsidRDefault="00F473AB">
            <w:pPr>
              <w:pStyle w:val="a3"/>
              <w:keepNext/>
              <w:jc w:val="center"/>
              <w:rPr>
                <w:rFonts w:eastAsiaTheme="minorEastAsia"/>
                <w:color w:val="0000FF"/>
                <w:lang w:eastAsia="zh-CN"/>
              </w:rPr>
            </w:pPr>
            <w:bookmarkStart w:id="28" w:name="_Ref110863420"/>
            <w:r>
              <w:t xml:space="preserve">Figure </w:t>
            </w:r>
            <w:bookmarkEnd w:id="28"/>
            <w:r>
              <w:t xml:space="preserve">3 aggressor gNB DL transmission leads to interference for UL reception of </w:t>
            </w:r>
            <w:r>
              <w:rPr>
                <w:rFonts w:hint="cs"/>
              </w:rPr>
              <w:t>v</w:t>
            </w:r>
            <w:r>
              <w:t>ict</w:t>
            </w:r>
            <w:r>
              <w:rPr>
                <w:rFonts w:eastAsiaTheme="minorEastAsia"/>
                <w:lang w:eastAsia="zh-CN"/>
              </w:rPr>
              <w:t>im gNB</w:t>
            </w:r>
          </w:p>
          <w:p w14:paraId="2B8C2F4C" w14:textId="77777777" w:rsidR="003177D1" w:rsidRDefault="003177D1">
            <w:pPr>
              <w:pStyle w:val="a3"/>
              <w:jc w:val="both"/>
            </w:pPr>
          </w:p>
          <w:p w14:paraId="3BFF418A" w14:textId="77777777" w:rsidR="003177D1" w:rsidRDefault="00943FE5">
            <w:pPr>
              <w:pStyle w:val="a3"/>
              <w:jc w:val="both"/>
            </w:pPr>
            <w:r>
              <w:rPr>
                <w:noProof/>
              </w:rPr>
              <w:object w:dxaOrig="7726" w:dyaOrig="1883" w14:anchorId="3C1E0F28">
                <v:shape id="_x0000_i1029" type="#_x0000_t75" alt="" style="width:387pt;height:93.6pt;mso-width-percent:0;mso-height-percent:0;mso-width-percent:0;mso-height-percent:0" o:ole="">
                  <v:imagedata r:id="rId28" o:title=""/>
                </v:shape>
                <o:OLEObject Type="Embed" ProgID="Visio.Drawing.15" ShapeID="_x0000_i1029" DrawAspect="Content" ObjectID="_1739098900" r:id="rId29"/>
              </w:object>
            </w:r>
          </w:p>
          <w:p w14:paraId="4A82172F" w14:textId="77777777" w:rsidR="003177D1" w:rsidRDefault="003177D1">
            <w:pPr>
              <w:rPr>
                <w:lang w:eastAsia="en-US"/>
              </w:rPr>
            </w:pPr>
          </w:p>
          <w:p w14:paraId="7BC04DEC" w14:textId="77777777" w:rsidR="003177D1" w:rsidRDefault="00F473AB">
            <w:pPr>
              <w:pStyle w:val="a3"/>
              <w:keepNext/>
              <w:jc w:val="center"/>
            </w:pPr>
            <w:bookmarkStart w:id="29" w:name="_Ref110863458"/>
            <w:r>
              <w:t xml:space="preserve">Figure </w:t>
            </w:r>
            <w:bookmarkEnd w:id="29"/>
            <w:r>
              <w:t xml:space="preserve">4 UL </w:t>
            </w:r>
            <w:r>
              <w:rPr>
                <w:rFonts w:hint="eastAsia"/>
              </w:rPr>
              <w:t>reception timing</w:t>
            </w:r>
            <w:r>
              <w:t xml:space="preserve"> of victim gNB aligned with DL t</w:t>
            </w:r>
            <w:r>
              <w:rPr>
                <w:rFonts w:hint="eastAsia"/>
              </w:rPr>
              <w:t xml:space="preserve">ransmission </w:t>
            </w:r>
            <w:r>
              <w:t>timing of aggressor gNB</w:t>
            </w:r>
          </w:p>
          <w:p w14:paraId="1B7A4D80" w14:textId="77777777" w:rsidR="003177D1" w:rsidRDefault="003177D1">
            <w:pPr>
              <w:rPr>
                <w:lang w:eastAsia="en-US"/>
              </w:rPr>
            </w:pPr>
          </w:p>
          <w:p w14:paraId="3DFBD73B" w14:textId="77777777" w:rsidR="003177D1" w:rsidRDefault="00F473AB">
            <w:pPr>
              <w:pStyle w:val="a3"/>
              <w:jc w:val="both"/>
              <w:rPr>
                <w:i/>
              </w:rPr>
            </w:pPr>
            <w:r>
              <w:rPr>
                <w:noProof/>
                <w:lang w:eastAsia="ko-KR"/>
              </w:rPr>
              <w:drawing>
                <wp:inline distT="0" distB="0" distL="0" distR="0" wp14:anchorId="53DE1F9A" wp14:editId="0B6F4BFD">
                  <wp:extent cx="3228975" cy="13855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0"/>
                          <a:stretch>
                            <a:fillRect/>
                          </a:stretch>
                        </pic:blipFill>
                        <pic:spPr>
                          <a:xfrm>
                            <a:off x="0" y="0"/>
                            <a:ext cx="3262846" cy="1400325"/>
                          </a:xfrm>
                          <a:prstGeom prst="rect">
                            <a:avLst/>
                          </a:prstGeom>
                        </pic:spPr>
                      </pic:pic>
                    </a:graphicData>
                  </a:graphic>
                </wp:inline>
              </w:drawing>
            </w:r>
          </w:p>
          <w:p w14:paraId="017CC0F6" w14:textId="77777777" w:rsidR="003177D1" w:rsidRDefault="00F473AB">
            <w:pPr>
              <w:pStyle w:val="a3"/>
              <w:keepNext/>
              <w:jc w:val="center"/>
            </w:pPr>
            <w:bookmarkStart w:id="30" w:name="_Ref110864778"/>
            <w:r>
              <w:t xml:space="preserve">Figure </w:t>
            </w:r>
            <w:bookmarkEnd w:id="30"/>
            <w:r>
              <w:t>5</w:t>
            </w:r>
            <w:r>
              <w:rPr>
                <w:lang w:val="en-GB"/>
              </w:rPr>
              <w:t xml:space="preserve"> DL slot of aggressor gNB is aligned with UL slot of victim gNB</w:t>
            </w:r>
          </w:p>
          <w:p w14:paraId="2A035EA2" w14:textId="77777777" w:rsidR="003177D1" w:rsidRDefault="003177D1">
            <w:pPr>
              <w:rPr>
                <w:lang w:eastAsia="en-US"/>
              </w:rPr>
            </w:pPr>
          </w:p>
          <w:p w14:paraId="5E522858" w14:textId="77777777" w:rsidR="003177D1" w:rsidRDefault="00F473AB">
            <w:pPr>
              <w:pStyle w:val="a3"/>
              <w:jc w:val="both"/>
              <w:rPr>
                <w:i/>
              </w:rPr>
            </w:pPr>
            <w:r>
              <w:rPr>
                <w:i/>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Transmission and reception timing adjustment can be supported in Rel-18 dynamic/flexible TDD to accurately estimate interference channel and effectively suppress CLI from aggressor gNB.</w:t>
            </w:r>
            <w:bookmarkEnd w:id="27"/>
            <w:r>
              <w:rPr>
                <w:i/>
              </w:rPr>
              <w:t xml:space="preserve"> </w:t>
            </w:r>
          </w:p>
          <w:p w14:paraId="10E2A5DB" w14:textId="77777777" w:rsidR="003177D1" w:rsidRDefault="00F473AB">
            <w:pPr>
              <w:pStyle w:val="a3"/>
              <w:jc w:val="both"/>
              <w:rPr>
                <w:rFonts w:eastAsiaTheme="minorEastAsia"/>
                <w:i/>
                <w:lang w:val="en-GB" w:eastAsia="zh-CN"/>
              </w:rPr>
            </w:pPr>
            <w:bookmarkStart w:id="31" w:name="_Ref110953034"/>
            <w:bookmarkStart w:id="32" w:name="_Ref115193673"/>
            <w:bookmarkStart w:id="33" w:name="_Hlk126658722"/>
            <w:r>
              <w:rPr>
                <w:i/>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bookmarkEnd w:id="31"/>
            <w:r>
              <w:rPr>
                <w:rFonts w:hint="eastAsia"/>
                <w:i/>
              </w:rPr>
              <w:t>:</w:t>
            </w:r>
            <w:r>
              <w:rPr>
                <w:i/>
              </w:rPr>
              <w:t xml:space="preserve"> For transmission and reception timing adjustment, </w:t>
            </w:r>
            <w:r>
              <w:rPr>
                <w:rFonts w:eastAsiaTheme="minorEastAsia"/>
                <w:i/>
                <w:lang w:eastAsia="zh-CN"/>
              </w:rPr>
              <w:t>victim gNB should adjust transmission</w:t>
            </w:r>
            <w:r>
              <w:rPr>
                <w:i/>
                <w:lang w:val="en-GB"/>
              </w:rPr>
              <w:t xml:space="preserve"> timing </w:t>
            </w:r>
            <w:r>
              <w:rPr>
                <w:rFonts w:eastAsiaTheme="minorEastAsia"/>
                <w:i/>
                <w:lang w:eastAsia="zh-CN"/>
              </w:rPr>
              <w:t>of the served</w:t>
            </w:r>
            <w:r>
              <w:rPr>
                <w:i/>
                <w:lang w:val="en-GB"/>
              </w:rPr>
              <w:t xml:space="preserve"> </w:t>
            </w:r>
            <w:r>
              <w:rPr>
                <w:rFonts w:eastAsiaTheme="minorEastAsia"/>
                <w:i/>
                <w:lang w:eastAsia="zh-CN"/>
              </w:rPr>
              <w:t>UEs</w:t>
            </w:r>
            <w:r>
              <w:rPr>
                <w:i/>
                <w:lang w:val="en-GB"/>
              </w:rPr>
              <w:t xml:space="preserve"> to align with DL transmission signal arrival of aggressor gNB. A negative TA can be configured for UEs served by victim gNB. The timing adjustment is slot specific.</w:t>
            </w:r>
            <w:bookmarkEnd w:id="32"/>
          </w:p>
          <w:p w14:paraId="62017150" w14:textId="77777777" w:rsidR="003177D1" w:rsidRDefault="00F473AB">
            <w:pPr>
              <w:pStyle w:val="a3"/>
              <w:jc w:val="both"/>
              <w:rPr>
                <w:i/>
              </w:rPr>
            </w:pPr>
            <w:bookmarkStart w:id="34" w:name="_Ref110953035"/>
            <w:bookmarkStart w:id="35" w:name="_Ref115193676"/>
            <w:bookmarkEnd w:id="33"/>
            <w:r>
              <w:rPr>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xml:space="preserve">: </w:t>
            </w:r>
            <w:bookmarkEnd w:id="34"/>
            <w:r>
              <w:rPr>
                <w:i/>
              </w:rPr>
              <w:t xml:space="preserve">For transmission and reception timing adjustment at gNB side, </w:t>
            </w:r>
            <w:r>
              <w:rPr>
                <w:rFonts w:eastAsiaTheme="minorEastAsia"/>
                <w:i/>
                <w:lang w:val="en-GB" w:eastAsia="zh-CN"/>
              </w:rPr>
              <w:t>RS configuration etc. information exchange among gNBs may be required.</w:t>
            </w:r>
            <w:bookmarkEnd w:id="35"/>
          </w:p>
          <w:p w14:paraId="6C64F116" w14:textId="77777777" w:rsidR="003177D1" w:rsidRDefault="003177D1">
            <w:pPr>
              <w:rPr>
                <w:b/>
                <w:i/>
                <w:sz w:val="24"/>
                <w:u w:val="single"/>
              </w:rPr>
            </w:pPr>
          </w:p>
          <w:p w14:paraId="7781CFD3" w14:textId="77777777" w:rsidR="003177D1" w:rsidRDefault="003177D1">
            <w:pPr>
              <w:spacing w:after="120"/>
              <w:rPr>
                <w:rFonts w:eastAsia="SimSun"/>
              </w:rPr>
            </w:pPr>
          </w:p>
        </w:tc>
      </w:tr>
      <w:tr w:rsidR="003177D1" w14:paraId="11C4BF33" w14:textId="77777777">
        <w:tc>
          <w:tcPr>
            <w:tcW w:w="1536" w:type="dxa"/>
          </w:tcPr>
          <w:p w14:paraId="36140A9E"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xiaomi [9]</w:t>
            </w:r>
          </w:p>
          <w:p w14:paraId="39E813E2" w14:textId="77777777" w:rsidR="003177D1" w:rsidRDefault="003177D1">
            <w:pPr>
              <w:suppressAutoHyphens w:val="0"/>
              <w:rPr>
                <w:rFonts w:eastAsia="맑은 고딕" w:cs="Times New Roman"/>
                <w:lang w:eastAsia="ko-KR"/>
              </w:rPr>
            </w:pPr>
          </w:p>
        </w:tc>
        <w:tc>
          <w:tcPr>
            <w:tcW w:w="8091" w:type="dxa"/>
          </w:tcPr>
          <w:p w14:paraId="174F9FB1" w14:textId="77777777" w:rsidR="003177D1" w:rsidRDefault="00F473AB">
            <w:pPr>
              <w:ind w:right="840"/>
              <w:rPr>
                <w:rFonts w:eastAsia="DengXian"/>
                <w:b/>
                <w:i/>
                <w:sz w:val="21"/>
                <w:szCs w:val="21"/>
              </w:rPr>
            </w:pPr>
            <w:r>
              <w:rPr>
                <w:sz w:val="21"/>
                <w:szCs w:val="21"/>
              </w:rPr>
              <w:t xml:space="preserve">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Pr>
                <w:sz w:val="21"/>
                <w:szCs w:val="21"/>
              </w:rPr>
              <w:t xml:space="preserve"> is sufficient for the timing alignment of UL data and CLI RS reception.</w:t>
            </w:r>
          </w:p>
          <w:p w14:paraId="64AE13ED" w14:textId="77777777" w:rsidR="003177D1" w:rsidRDefault="003177D1">
            <w:pPr>
              <w:ind w:right="840"/>
              <w:rPr>
                <w:rFonts w:eastAsia="DengXian"/>
                <w:b/>
                <w:i/>
                <w:sz w:val="21"/>
                <w:szCs w:val="21"/>
              </w:rPr>
            </w:pPr>
          </w:p>
          <w:p w14:paraId="053F6802" w14:textId="77777777" w:rsidR="003177D1" w:rsidRDefault="00F473AB">
            <w:pPr>
              <w:ind w:right="840"/>
              <w:rPr>
                <w:rFonts w:eastAsia="DengXian"/>
                <w:b/>
                <w:i/>
                <w:sz w:val="21"/>
                <w:szCs w:val="21"/>
              </w:rPr>
            </w:pPr>
            <w:r>
              <w:rPr>
                <w:rFonts w:eastAsia="DengXian"/>
                <w:b/>
                <w:i/>
                <w:sz w:val="21"/>
                <w:szCs w:val="21"/>
              </w:rPr>
              <w:t xml:space="preserve">Observation 4: There is </w:t>
            </w:r>
            <w:r>
              <w:rPr>
                <w:rFonts w:eastAsia="DengXian"/>
                <w:b/>
                <w:i/>
                <w:sz w:val="21"/>
                <w:szCs w:val="21"/>
                <w:highlight w:val="yellow"/>
              </w:rPr>
              <w:t>severe ISI between CLI RS and UL data</w:t>
            </w:r>
            <w:r>
              <w:rPr>
                <w:rFonts w:eastAsia="DengXian"/>
                <w:b/>
                <w:i/>
                <w:sz w:val="21"/>
                <w:szCs w:val="21"/>
              </w:rPr>
              <w:t xml:space="preserve"> at victim gNB side.</w:t>
            </w:r>
          </w:p>
          <w:p w14:paraId="6C85C055" w14:textId="77777777" w:rsidR="003177D1" w:rsidRDefault="00F473AB">
            <w:pPr>
              <w:ind w:right="840"/>
              <w:rPr>
                <w:rFonts w:eastAsia="DengXian"/>
                <w:b/>
                <w:i/>
                <w:sz w:val="21"/>
                <w:szCs w:val="21"/>
              </w:rPr>
            </w:pPr>
            <w:bookmarkStart w:id="36" w:name="_Hlk126869353"/>
            <w:r>
              <w:rPr>
                <w:rFonts w:eastAsia="DengXian"/>
                <w:b/>
                <w:i/>
                <w:sz w:val="21"/>
                <w:szCs w:val="21"/>
              </w:rPr>
              <w:t xml:space="preserve">Observation 5: </w:t>
            </w:r>
            <w:r>
              <w:rPr>
                <w:rFonts w:eastAsia="DengXian"/>
                <w:b/>
                <w:i/>
                <w:sz w:val="21"/>
                <w:szCs w:val="21"/>
                <w:highlight w:val="yellow"/>
              </w:rPr>
              <w:t>O</w:t>
            </w:r>
            <w:r>
              <w:rPr>
                <w:rFonts w:eastAsia="DengXian" w:hint="eastAsia"/>
                <w:b/>
                <w:i/>
                <w:sz w:val="21"/>
                <w:szCs w:val="21"/>
                <w:highlight w:val="yellow"/>
              </w:rPr>
              <w:t>n</w:t>
            </w:r>
            <w:r>
              <w:rPr>
                <w:rFonts w:eastAsia="DengXian"/>
                <w:b/>
                <w:i/>
                <w:sz w:val="21"/>
                <w:szCs w:val="21"/>
                <w:highlight w:val="yellow"/>
              </w:rPr>
              <w:t>e CLI RS symbol</w:t>
            </w:r>
            <w:r>
              <w:rPr>
                <w:rFonts w:eastAsia="DengXian"/>
                <w:b/>
                <w:i/>
                <w:sz w:val="21"/>
                <w:szCs w:val="21"/>
              </w:rPr>
              <w:t xml:space="preserve"> may results </w:t>
            </w:r>
            <w:r>
              <w:rPr>
                <w:rFonts w:eastAsia="DengXian"/>
                <w:b/>
                <w:i/>
                <w:sz w:val="21"/>
                <w:szCs w:val="21"/>
                <w:highlight w:val="yellow"/>
              </w:rPr>
              <w:t>two UL symbol unavailable at victim gNB side</w:t>
            </w:r>
            <w:r>
              <w:rPr>
                <w:rFonts w:eastAsia="DengXian"/>
                <w:b/>
                <w:i/>
                <w:sz w:val="21"/>
                <w:szCs w:val="21"/>
              </w:rPr>
              <w:t xml:space="preserve"> due to the misalignment of timing between CLI-RS arrival and UL timing.</w:t>
            </w:r>
          </w:p>
          <w:bookmarkEnd w:id="36"/>
          <w:p w14:paraId="62307224" w14:textId="77777777" w:rsidR="003177D1" w:rsidRDefault="00F473AB">
            <w:pPr>
              <w:ind w:right="840"/>
              <w:rPr>
                <w:rFonts w:eastAsia="DengXian"/>
                <w:b/>
                <w:i/>
                <w:sz w:val="21"/>
                <w:szCs w:val="21"/>
              </w:rPr>
            </w:pPr>
            <w:r>
              <w:rPr>
                <w:rFonts w:eastAsia="DengXian"/>
                <w:b/>
                <w:i/>
                <w:sz w:val="21"/>
                <w:szCs w:val="21"/>
              </w:rPr>
              <w:t>Observation 6: 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DengXian" w:hint="eastAsia"/>
                <w:b/>
                <w:i/>
                <w:sz w:val="21"/>
                <w:szCs w:val="21"/>
              </w:rPr>
              <w:t xml:space="preserve"> </w:t>
            </w:r>
            <w:r>
              <w:rPr>
                <w:rFonts w:eastAsia="DengXian"/>
                <w:b/>
                <w:i/>
                <w:sz w:val="21"/>
                <w:szCs w:val="21"/>
              </w:rPr>
              <w:t>is configured.</w:t>
            </w:r>
          </w:p>
          <w:p w14:paraId="7797B341" w14:textId="77777777" w:rsidR="003177D1" w:rsidRDefault="003177D1">
            <w:pPr>
              <w:spacing w:after="120"/>
              <w:rPr>
                <w:rFonts w:eastAsia="SimSun"/>
              </w:rPr>
            </w:pPr>
          </w:p>
        </w:tc>
      </w:tr>
      <w:tr w:rsidR="003177D1" w14:paraId="76A9FBA6" w14:textId="77777777">
        <w:tc>
          <w:tcPr>
            <w:tcW w:w="1536" w:type="dxa"/>
          </w:tcPr>
          <w:p w14:paraId="43E7C14C"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2CEF5C2C" w14:textId="77777777" w:rsidR="003177D1" w:rsidRDefault="003177D1">
            <w:pPr>
              <w:suppressAutoHyphens w:val="0"/>
              <w:rPr>
                <w:rFonts w:eastAsia="맑은 고딕" w:cs="Times New Roman"/>
                <w:lang w:eastAsia="ko-KR"/>
              </w:rPr>
            </w:pPr>
          </w:p>
        </w:tc>
        <w:tc>
          <w:tcPr>
            <w:tcW w:w="8091" w:type="dxa"/>
          </w:tcPr>
          <w:p w14:paraId="75AFDC79" w14:textId="77777777" w:rsidR="003177D1" w:rsidRDefault="003177D1">
            <w:pPr>
              <w:spacing w:after="120"/>
              <w:rPr>
                <w:rFonts w:eastAsia="SimSun"/>
              </w:rPr>
            </w:pPr>
          </w:p>
        </w:tc>
      </w:tr>
      <w:tr w:rsidR="003177D1" w14:paraId="2795DACB" w14:textId="77777777">
        <w:tc>
          <w:tcPr>
            <w:tcW w:w="1536" w:type="dxa"/>
          </w:tcPr>
          <w:p w14:paraId="72280C82"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0574C526" w14:textId="77777777" w:rsidR="003177D1" w:rsidRDefault="003177D1">
            <w:pPr>
              <w:suppressAutoHyphens w:val="0"/>
              <w:rPr>
                <w:rFonts w:eastAsia="맑은 고딕" w:cs="Times New Roman"/>
                <w:lang w:eastAsia="ko-KR"/>
              </w:rPr>
            </w:pPr>
          </w:p>
        </w:tc>
        <w:tc>
          <w:tcPr>
            <w:tcW w:w="8091" w:type="dxa"/>
          </w:tcPr>
          <w:p w14:paraId="6BBC0843" w14:textId="77777777" w:rsidR="003177D1" w:rsidRDefault="003177D1">
            <w:pPr>
              <w:spacing w:after="120"/>
              <w:rPr>
                <w:rFonts w:eastAsia="SimSun"/>
              </w:rPr>
            </w:pPr>
          </w:p>
        </w:tc>
      </w:tr>
      <w:tr w:rsidR="003177D1" w14:paraId="36A32F9D" w14:textId="77777777">
        <w:tc>
          <w:tcPr>
            <w:tcW w:w="1536" w:type="dxa"/>
          </w:tcPr>
          <w:p w14:paraId="3AF75951"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3E2A3B6A" w14:textId="77777777" w:rsidR="003177D1" w:rsidRDefault="003177D1">
            <w:pPr>
              <w:suppressAutoHyphens w:val="0"/>
              <w:rPr>
                <w:rFonts w:eastAsia="맑은 고딕" w:cs="Times New Roman"/>
                <w:lang w:eastAsia="ko-KR"/>
              </w:rPr>
            </w:pPr>
          </w:p>
        </w:tc>
        <w:tc>
          <w:tcPr>
            <w:tcW w:w="8091" w:type="dxa"/>
          </w:tcPr>
          <w:p w14:paraId="753613D1" w14:textId="77777777" w:rsidR="003177D1" w:rsidRDefault="003177D1">
            <w:pPr>
              <w:spacing w:after="120"/>
              <w:rPr>
                <w:rFonts w:eastAsia="SimSun"/>
              </w:rPr>
            </w:pPr>
          </w:p>
        </w:tc>
      </w:tr>
      <w:tr w:rsidR="003177D1" w14:paraId="6A6761C6" w14:textId="77777777">
        <w:tc>
          <w:tcPr>
            <w:tcW w:w="1536" w:type="dxa"/>
          </w:tcPr>
          <w:p w14:paraId="2D666916"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Lenovo [13]</w:t>
            </w:r>
          </w:p>
          <w:p w14:paraId="4CDA3CAB" w14:textId="77777777" w:rsidR="003177D1" w:rsidRDefault="003177D1">
            <w:pPr>
              <w:suppressAutoHyphens w:val="0"/>
              <w:rPr>
                <w:rFonts w:eastAsia="맑은 고딕" w:cs="Times New Roman"/>
                <w:lang w:eastAsia="ko-KR"/>
              </w:rPr>
            </w:pPr>
          </w:p>
        </w:tc>
        <w:tc>
          <w:tcPr>
            <w:tcW w:w="8091" w:type="dxa"/>
          </w:tcPr>
          <w:p w14:paraId="6B56577E" w14:textId="77777777" w:rsidR="003177D1" w:rsidRDefault="003177D1">
            <w:pPr>
              <w:spacing w:after="120"/>
              <w:rPr>
                <w:rFonts w:eastAsia="SimSun"/>
              </w:rPr>
            </w:pPr>
          </w:p>
        </w:tc>
      </w:tr>
      <w:tr w:rsidR="003177D1" w14:paraId="006DDA2D" w14:textId="77777777">
        <w:tc>
          <w:tcPr>
            <w:tcW w:w="1536" w:type="dxa"/>
          </w:tcPr>
          <w:p w14:paraId="1B1EE371"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0B0818DB" w14:textId="77777777" w:rsidR="003177D1" w:rsidRDefault="003177D1">
            <w:pPr>
              <w:suppressAutoHyphens w:val="0"/>
              <w:rPr>
                <w:rFonts w:eastAsia="맑은 고딕" w:cs="Times New Roman"/>
                <w:lang w:eastAsia="ko-KR"/>
              </w:rPr>
            </w:pPr>
          </w:p>
        </w:tc>
        <w:tc>
          <w:tcPr>
            <w:tcW w:w="8091" w:type="dxa"/>
          </w:tcPr>
          <w:p w14:paraId="50AE42E1" w14:textId="77777777" w:rsidR="003177D1" w:rsidRDefault="00F473AB">
            <w:pPr>
              <w:rPr>
                <w:rFonts w:eastAsia="SimSun"/>
                <w:b/>
                <w:bCs/>
              </w:rPr>
            </w:pPr>
            <w:r>
              <w:rPr>
                <w:b/>
                <w:bCs/>
              </w:rPr>
              <w:t xml:space="preserve">Observation 10: As per 38.211, a TDD UE expects a time gap of at least </w:t>
            </w:r>
            <w:r>
              <w:rPr>
                <w:rFonts w:eastAsia="바탕" w:cstheme="minorHAnsi"/>
                <w:b/>
                <w:bCs/>
                <w:i/>
                <w:iCs/>
              </w:rPr>
              <w:t>N</w:t>
            </w:r>
            <w:r>
              <w:rPr>
                <w:rFonts w:eastAsia="바탕" w:cstheme="minorHAnsi"/>
                <w:b/>
                <w:bCs/>
                <w:i/>
                <w:iCs/>
                <w:vertAlign w:val="subscript"/>
              </w:rPr>
              <w:t>TX-RX</w:t>
            </w:r>
            <w:r>
              <w:rPr>
                <w:rFonts w:eastAsia="바탕" w:cstheme="minorHAnsi"/>
                <w:b/>
                <w:bCs/>
              </w:rPr>
              <w:t xml:space="preserve"> = </w:t>
            </w:r>
            <w:r>
              <w:rPr>
                <w:b/>
                <w:bCs/>
              </w:rPr>
              <w:t xml:space="preserve">13 </w:t>
            </w:r>
            <w:r>
              <w:rPr>
                <w:b/>
                <w:bCs/>
              </w:rPr>
              <w:sym w:font="Symbol" w:char="F06D"/>
            </w:r>
            <w:r>
              <w:rPr>
                <w:b/>
                <w:bCs/>
              </w:rPr>
              <w:t xml:space="preserve">s or 7 </w:t>
            </w:r>
            <w:r>
              <w:rPr>
                <w:b/>
                <w:bCs/>
              </w:rPr>
              <w:sym w:font="Symbol" w:char="F06D"/>
            </w:r>
            <w:r>
              <w:rPr>
                <w:b/>
                <w:bCs/>
              </w:rPr>
              <w:t xml:space="preserve">s for FR1 and FR2 respectively between the end of an UL transmission and the start of a DL reception for UL to DL switching and this time gap is provided by setting </w:t>
            </w:r>
            <w:r>
              <w:rPr>
                <w:b/>
                <w:bCs/>
                <w:i/>
                <w:iCs/>
              </w:rPr>
              <w:t>N</w:t>
            </w:r>
            <w:r>
              <w:rPr>
                <w:b/>
                <w:bCs/>
                <w:i/>
                <w:iCs/>
                <w:vertAlign w:val="subscript"/>
              </w:rPr>
              <w:t xml:space="preserve">TA,offset </w:t>
            </w:r>
            <w:r>
              <w:rPr>
                <w:b/>
                <w:bCs/>
              </w:rPr>
              <w:t xml:space="preserve">= 13 </w:t>
            </w:r>
            <w:r>
              <w:rPr>
                <w:b/>
                <w:bCs/>
              </w:rPr>
              <w:sym w:font="Symbol" w:char="F06D"/>
            </w:r>
            <w:r>
              <w:rPr>
                <w:b/>
                <w:bCs/>
              </w:rPr>
              <w:t>s.</w:t>
            </w:r>
          </w:p>
          <w:p w14:paraId="484889DB" w14:textId="77777777" w:rsidR="003177D1" w:rsidRDefault="00F473AB">
            <w:pPr>
              <w:rPr>
                <w:b/>
                <w:bCs/>
              </w:rPr>
            </w:pPr>
            <w:r>
              <w:rPr>
                <w:b/>
                <w:bCs/>
              </w:rPr>
              <w:t xml:space="preserve">Observation 11: Setting </w:t>
            </w:r>
            <w:r>
              <w:rPr>
                <w:b/>
                <w:bCs/>
                <w:i/>
                <w:iCs/>
              </w:rPr>
              <w:t>N</w:t>
            </w:r>
            <w:r>
              <w:rPr>
                <w:b/>
                <w:bCs/>
                <w:i/>
                <w:iCs/>
                <w:vertAlign w:val="subscript"/>
              </w:rPr>
              <w:t xml:space="preserve">TA,offset </w:t>
            </w:r>
            <w:r>
              <w:rPr>
                <w:b/>
                <w:bCs/>
              </w:rPr>
              <w:t>≤ 0 to align an UL transmission with an aggressor gNB’s DL transmission, i.e. CLI, at a victim gNB’s receiver may lead to:</w:t>
            </w:r>
          </w:p>
          <w:p w14:paraId="21DD616A" w14:textId="77777777" w:rsidR="003177D1" w:rsidRDefault="00F473AB">
            <w:pPr>
              <w:pStyle w:val="afa"/>
              <w:widowControl/>
              <w:numPr>
                <w:ilvl w:val="0"/>
                <w:numId w:val="45"/>
              </w:numPr>
              <w:suppressAutoHyphens w:val="0"/>
              <w:spacing w:line="240" w:lineRule="auto"/>
              <w:ind w:firstLineChars="0"/>
              <w:contextualSpacing/>
              <w:jc w:val="left"/>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44EEE497" w14:textId="77777777" w:rsidR="003177D1" w:rsidRDefault="00F473AB">
            <w:pPr>
              <w:pStyle w:val="afa"/>
              <w:widowControl/>
              <w:numPr>
                <w:ilvl w:val="0"/>
                <w:numId w:val="45"/>
              </w:numPr>
              <w:suppressAutoHyphens w:val="0"/>
              <w:spacing w:line="240" w:lineRule="auto"/>
              <w:ind w:firstLineChars="0"/>
              <w:contextualSpacing/>
              <w:jc w:val="left"/>
              <w:rPr>
                <w:b/>
                <w:bCs/>
              </w:rPr>
            </w:pPr>
            <w:r>
              <w:rPr>
                <w:b/>
                <w:bCs/>
              </w:rPr>
              <w:t xml:space="preserve">self-interference at the victim gNB for </w:t>
            </w:r>
            <w:r>
              <w:rPr>
                <w:b/>
                <w:bCs/>
                <w:i/>
                <w:iCs/>
              </w:rPr>
              <w:t>N</w:t>
            </w:r>
            <w:r>
              <w:rPr>
                <w:b/>
                <w:bCs/>
                <w:i/>
                <w:iCs/>
                <w:vertAlign w:val="subscript"/>
              </w:rPr>
              <w:t>TA,offset</w:t>
            </w:r>
            <w:r>
              <w:rPr>
                <w:b/>
                <w:bCs/>
              </w:rPr>
              <w:t xml:space="preserve"> &lt; 0 due to the UL reception extending beyond the UL slot and into a subsequent DL slot and a DL transmission starting at that DL slot.</w:t>
            </w:r>
          </w:p>
          <w:p w14:paraId="1BC460D4" w14:textId="77777777" w:rsidR="003177D1" w:rsidRDefault="00F473AB">
            <w:pPr>
              <w:rPr>
                <w:b/>
                <w:bCs/>
              </w:rPr>
            </w:pPr>
            <w:r>
              <w:rPr>
                <w:b/>
                <w:bCs/>
              </w:rPr>
              <w:t xml:space="preserve">Proposal 9: Add a time alignment offset TUL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r>
              <w:rPr>
                <w:b/>
                <w:bCs/>
                <w:i/>
                <w:iCs/>
              </w:rPr>
              <w:t>N</w:t>
            </w:r>
            <w:r>
              <w:rPr>
                <w:b/>
                <w:bCs/>
                <w:i/>
                <w:iCs/>
                <w:vertAlign w:val="subscript"/>
              </w:rPr>
              <w:t>TA,offset</w:t>
            </w:r>
            <w:r>
              <w:rPr>
                <w:b/>
                <w:bCs/>
              </w:rPr>
              <w:t xml:space="preserve"> + </w:t>
            </w:r>
            <w:r>
              <w:rPr>
                <w:b/>
                <w:bCs/>
                <w:i/>
                <w:iCs/>
              </w:rPr>
              <w:t>T</w:t>
            </w:r>
            <w:r>
              <w:rPr>
                <w:b/>
                <w:bCs/>
                <w:i/>
                <w:iCs/>
                <w:vertAlign w:val="subscript"/>
              </w:rPr>
              <w:t>UL</w:t>
            </w:r>
            <w:r>
              <w:rPr>
                <w:b/>
                <w:bCs/>
              </w:rPr>
              <w:t xml:space="preserve"> for UL transmissions so that the UL transmission is OFDM symbol aligned with any inter gNB DL CLI at the victim gNB’s receiver and at the same time provide sufficient time gap at the UE between the end of an UL transmission and the start of a DL reception for UL to DL switching.</w:t>
            </w:r>
          </w:p>
          <w:p w14:paraId="57C3750A" w14:textId="77777777" w:rsidR="003177D1" w:rsidRDefault="003177D1">
            <w:pPr>
              <w:spacing w:after="120"/>
              <w:rPr>
                <w:rFonts w:eastAsia="SimSun"/>
              </w:rPr>
            </w:pPr>
          </w:p>
        </w:tc>
      </w:tr>
      <w:tr w:rsidR="003177D1" w14:paraId="77C0391D" w14:textId="77777777">
        <w:tc>
          <w:tcPr>
            <w:tcW w:w="1536" w:type="dxa"/>
          </w:tcPr>
          <w:p w14:paraId="1157A626"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6A8DC350" w14:textId="77777777" w:rsidR="003177D1" w:rsidRDefault="003177D1">
            <w:pPr>
              <w:suppressAutoHyphens w:val="0"/>
              <w:rPr>
                <w:rFonts w:eastAsia="맑은 고딕" w:cs="Times New Roman"/>
                <w:lang w:eastAsia="ko-KR"/>
              </w:rPr>
            </w:pPr>
          </w:p>
        </w:tc>
        <w:tc>
          <w:tcPr>
            <w:tcW w:w="8091" w:type="dxa"/>
          </w:tcPr>
          <w:p w14:paraId="5B8AD2A7" w14:textId="77777777" w:rsidR="003177D1" w:rsidRDefault="003177D1">
            <w:pPr>
              <w:spacing w:after="120"/>
              <w:rPr>
                <w:rFonts w:eastAsia="SimSun"/>
              </w:rPr>
            </w:pPr>
          </w:p>
        </w:tc>
      </w:tr>
      <w:tr w:rsidR="003177D1" w14:paraId="625FB528" w14:textId="77777777">
        <w:tc>
          <w:tcPr>
            <w:tcW w:w="1536" w:type="dxa"/>
          </w:tcPr>
          <w:p w14:paraId="245C15AF"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7BB88FB2" w14:textId="77777777" w:rsidR="003177D1" w:rsidRDefault="003177D1">
            <w:pPr>
              <w:suppressAutoHyphens w:val="0"/>
              <w:rPr>
                <w:rFonts w:eastAsia="맑은 고딕" w:cs="Times New Roman"/>
                <w:lang w:eastAsia="ko-KR"/>
              </w:rPr>
            </w:pPr>
          </w:p>
        </w:tc>
        <w:tc>
          <w:tcPr>
            <w:tcW w:w="8091" w:type="dxa"/>
          </w:tcPr>
          <w:p w14:paraId="726D978C" w14:textId="77777777" w:rsidR="003177D1" w:rsidRDefault="00F473AB">
            <w:pPr>
              <w:rPr>
                <w:rFonts w:eastAsiaTheme="minorEastAsia"/>
                <w:b/>
                <w:lang w:eastAsia="ko-KR"/>
              </w:rPr>
            </w:pPr>
            <w:r>
              <w:t xml:space="preserve">Option 2: The victim gNB </w:t>
            </w:r>
            <w:r>
              <w:rPr>
                <w:highlight w:val="yellow"/>
              </w:rPr>
              <w:t>may adjust the Rx timing for CLI-RS to align with the arrival timing of the CLI-RS</w:t>
            </w:r>
          </w:p>
          <w:p w14:paraId="715BC7AC" w14:textId="77777777" w:rsidR="003177D1" w:rsidRDefault="003177D1">
            <w:pPr>
              <w:rPr>
                <w:b/>
              </w:rPr>
            </w:pPr>
          </w:p>
          <w:p w14:paraId="69080E63" w14:textId="77777777" w:rsidR="003177D1" w:rsidRDefault="00F473AB">
            <w:pPr>
              <w:rPr>
                <w:b/>
              </w:rPr>
            </w:pPr>
            <w:r>
              <w:rPr>
                <w:b/>
              </w:rPr>
              <w:t>Proposal 6</w:t>
            </w:r>
          </w:p>
          <w:p w14:paraId="751CE45F" w14:textId="77777777" w:rsidR="003177D1" w:rsidRDefault="00F473AB">
            <w:pPr>
              <w:widowControl/>
              <w:numPr>
                <w:ilvl w:val="0"/>
                <w:numId w:val="28"/>
              </w:numPr>
              <w:suppressAutoHyphens w:val="0"/>
              <w:spacing w:before="60"/>
              <w:ind w:left="288" w:hanging="288"/>
              <w:rPr>
                <w:i/>
              </w:rPr>
            </w:pPr>
            <w:r>
              <w:rPr>
                <w:i/>
              </w:rPr>
              <w:t>For gNB-to-gNB CLI mitigation, study timing synchronization assistance information exchange between gNBs to enable improved estimation of timing offsets between neighboring gNBs to enable better CLI estimation and its management.</w:t>
            </w:r>
          </w:p>
          <w:p w14:paraId="70720CBD" w14:textId="77777777" w:rsidR="003177D1" w:rsidRDefault="003177D1">
            <w:pPr>
              <w:spacing w:after="120"/>
              <w:rPr>
                <w:rFonts w:eastAsia="SimSun"/>
              </w:rPr>
            </w:pPr>
          </w:p>
        </w:tc>
      </w:tr>
      <w:tr w:rsidR="003177D1" w14:paraId="73BFEF1D" w14:textId="77777777">
        <w:tc>
          <w:tcPr>
            <w:tcW w:w="1536" w:type="dxa"/>
          </w:tcPr>
          <w:p w14:paraId="0CB59B2C"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2E0EA015" w14:textId="77777777" w:rsidR="003177D1" w:rsidRDefault="003177D1">
            <w:pPr>
              <w:suppressAutoHyphens w:val="0"/>
              <w:rPr>
                <w:rFonts w:eastAsia="맑은 고딕" w:cs="Times New Roman"/>
                <w:lang w:eastAsia="ko-KR"/>
              </w:rPr>
            </w:pPr>
          </w:p>
        </w:tc>
        <w:tc>
          <w:tcPr>
            <w:tcW w:w="8091" w:type="dxa"/>
          </w:tcPr>
          <w:p w14:paraId="022008D8" w14:textId="77777777" w:rsidR="003177D1" w:rsidRDefault="00F473AB">
            <w:pPr>
              <w:rPr>
                <w:rFonts w:eastAsiaTheme="minorEastAsia"/>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i/>
                <w:u w:val="single"/>
              </w:rPr>
              <w:t>:</w:t>
            </w:r>
            <w:r>
              <w:t xml:space="preserve"> </w:t>
            </w:r>
            <w:r>
              <w:rPr>
                <w:bCs/>
                <w:i/>
              </w:rPr>
              <w:t xml:space="preserve">For inter-gNB intra-subband CLI handling, </w:t>
            </w:r>
            <w:r>
              <w:rPr>
                <w:rFonts w:eastAsiaTheme="minorEastAsia"/>
                <w:bCs/>
                <w:i/>
              </w:rPr>
              <w:t>UE and gNB transmission and reception timing alignment</w:t>
            </w:r>
            <w:r>
              <w:rPr>
                <w:bCs/>
                <w:i/>
              </w:rPr>
              <w:t xml:space="preserve"> can be further studied, </w:t>
            </w:r>
            <w:r>
              <w:rPr>
                <w:rFonts w:eastAsiaTheme="minorEastAsia"/>
                <w:bCs/>
                <w:i/>
              </w:rPr>
              <w:t xml:space="preserve">e.g., set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r>
                <w:rPr>
                  <w:rFonts w:ascii="Cambria Math" w:eastAsiaTheme="minorEastAsia" w:hAnsi="Cambria Math"/>
                </w:rPr>
                <m:t>=0</m:t>
              </m:r>
            </m:oMath>
            <w:r>
              <w:rPr>
                <w:rFonts w:eastAsiaTheme="minorEastAsia"/>
                <w:bCs/>
                <w:i/>
              </w:rPr>
              <w:t xml:space="preserve"> via information n-TimingAdvanceOffset or define negative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oMath>
            <w:r>
              <w:rPr>
                <w:rFonts w:eastAsiaTheme="minorEastAsia"/>
                <w:bCs/>
                <w:i/>
              </w:rPr>
              <w:t>.</w:t>
            </w:r>
          </w:p>
          <w:p w14:paraId="21FFF753" w14:textId="77777777" w:rsidR="003177D1" w:rsidRDefault="003177D1">
            <w:pPr>
              <w:spacing w:after="120"/>
              <w:rPr>
                <w:rFonts w:eastAsia="SimSun"/>
              </w:rPr>
            </w:pPr>
          </w:p>
        </w:tc>
      </w:tr>
      <w:tr w:rsidR="003177D1" w14:paraId="242F8476" w14:textId="77777777">
        <w:tc>
          <w:tcPr>
            <w:tcW w:w="1536" w:type="dxa"/>
          </w:tcPr>
          <w:p w14:paraId="254512B7"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65EBAE9A" w14:textId="77777777" w:rsidR="003177D1" w:rsidRDefault="003177D1">
            <w:pPr>
              <w:suppressAutoHyphens w:val="0"/>
              <w:rPr>
                <w:rFonts w:eastAsia="맑은 고딕" w:cs="Times New Roman"/>
                <w:lang w:eastAsia="ko-KR"/>
              </w:rPr>
            </w:pPr>
          </w:p>
        </w:tc>
        <w:tc>
          <w:tcPr>
            <w:tcW w:w="8091" w:type="dxa"/>
          </w:tcPr>
          <w:p w14:paraId="1D9625A9" w14:textId="77777777" w:rsidR="003177D1" w:rsidRDefault="003177D1">
            <w:pPr>
              <w:spacing w:after="120"/>
              <w:rPr>
                <w:rFonts w:eastAsia="SimSun"/>
              </w:rPr>
            </w:pPr>
          </w:p>
        </w:tc>
      </w:tr>
      <w:tr w:rsidR="003177D1" w14:paraId="713D3ABF" w14:textId="77777777">
        <w:tc>
          <w:tcPr>
            <w:tcW w:w="1536" w:type="dxa"/>
          </w:tcPr>
          <w:p w14:paraId="4DF961F5"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732FCB98" w14:textId="77777777" w:rsidR="003177D1" w:rsidRDefault="003177D1">
            <w:pPr>
              <w:suppressAutoHyphens w:val="0"/>
              <w:rPr>
                <w:rFonts w:eastAsia="맑은 고딕" w:cs="Times New Roman"/>
                <w:lang w:eastAsia="ko-KR"/>
              </w:rPr>
            </w:pPr>
          </w:p>
        </w:tc>
        <w:tc>
          <w:tcPr>
            <w:tcW w:w="8091" w:type="dxa"/>
          </w:tcPr>
          <w:p w14:paraId="0BA26D06" w14:textId="77777777" w:rsidR="003177D1" w:rsidRDefault="003177D1">
            <w:pPr>
              <w:spacing w:after="120"/>
              <w:rPr>
                <w:rFonts w:eastAsia="SimSun"/>
              </w:rPr>
            </w:pPr>
          </w:p>
        </w:tc>
      </w:tr>
      <w:tr w:rsidR="003177D1" w14:paraId="4413F17D" w14:textId="77777777">
        <w:tc>
          <w:tcPr>
            <w:tcW w:w="1536" w:type="dxa"/>
          </w:tcPr>
          <w:p w14:paraId="55039ABC"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06540720" w14:textId="77777777" w:rsidR="003177D1" w:rsidRDefault="003177D1">
            <w:pPr>
              <w:suppressAutoHyphens w:val="0"/>
              <w:rPr>
                <w:rFonts w:eastAsia="맑은 고딕" w:cs="Times New Roman"/>
                <w:lang w:eastAsia="ko-KR"/>
              </w:rPr>
            </w:pPr>
          </w:p>
        </w:tc>
        <w:tc>
          <w:tcPr>
            <w:tcW w:w="8091" w:type="dxa"/>
          </w:tcPr>
          <w:p w14:paraId="60A20E85" w14:textId="77777777" w:rsidR="003177D1" w:rsidRDefault="003177D1">
            <w:pPr>
              <w:spacing w:after="120"/>
              <w:rPr>
                <w:rFonts w:eastAsia="SimSun"/>
              </w:rPr>
            </w:pPr>
          </w:p>
        </w:tc>
      </w:tr>
      <w:tr w:rsidR="003177D1" w14:paraId="76E2C86F" w14:textId="77777777">
        <w:tc>
          <w:tcPr>
            <w:tcW w:w="1536" w:type="dxa"/>
          </w:tcPr>
          <w:p w14:paraId="4C2414D6"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1F403A13" w14:textId="77777777" w:rsidR="003177D1" w:rsidRDefault="003177D1">
            <w:pPr>
              <w:suppressAutoHyphens w:val="0"/>
              <w:rPr>
                <w:rFonts w:eastAsia="맑은 고딕" w:cs="Times New Roman"/>
                <w:lang w:eastAsia="ko-KR"/>
              </w:rPr>
            </w:pPr>
          </w:p>
        </w:tc>
        <w:tc>
          <w:tcPr>
            <w:tcW w:w="8091" w:type="dxa"/>
          </w:tcPr>
          <w:p w14:paraId="7E00A6B1"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67</w:t>
            </w:r>
            <w:r>
              <w:rPr>
                <w:rFonts w:eastAsia="바탕"/>
                <w:b/>
                <w:szCs w:val="24"/>
                <w:u w:val="single"/>
                <w:lang w:val="en-GB"/>
              </w:rPr>
              <w:fldChar w:fldCharType="end"/>
            </w:r>
            <w:r>
              <w:rPr>
                <w:b/>
                <w:iCs/>
                <w:szCs w:val="16"/>
                <w:lang w:val="en-GB" w:eastAsia="ko-KR"/>
              </w:rPr>
              <w:t xml:space="preserve">: Investigate </w:t>
            </w:r>
            <w:r>
              <w:rPr>
                <w:b/>
                <w:lang w:val="en-GB"/>
              </w:rPr>
              <w:t>how to determine inter-gNB CLI RS Tx/Rx timing for accurate inter-gNB CLI measurement</w:t>
            </w:r>
            <w:r>
              <w:rPr>
                <w:b/>
                <w:iCs/>
                <w:szCs w:val="16"/>
                <w:lang w:val="en-GB" w:eastAsia="ko-KR"/>
              </w:rPr>
              <w:t>.</w:t>
            </w:r>
          </w:p>
          <w:p w14:paraId="7A07D28D"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68</w:t>
            </w:r>
            <w:r>
              <w:rPr>
                <w:rFonts w:eastAsia="바탕"/>
                <w:b/>
                <w:szCs w:val="24"/>
                <w:u w:val="single"/>
                <w:lang w:val="en-GB"/>
              </w:rPr>
              <w:fldChar w:fldCharType="end"/>
            </w:r>
            <w:r>
              <w:rPr>
                <w:b/>
                <w:iCs/>
                <w:szCs w:val="16"/>
                <w:lang w:val="en-GB" w:eastAsia="ko-KR"/>
              </w:rPr>
              <w:t>: Inter-gNB CLI can be mitigated by coordinating and configuring slot-specific TA.</w:t>
            </w:r>
          </w:p>
          <w:p w14:paraId="19256DFA"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t>For SBFD, TA configured for SBFD slots can be different from those configured for HD slots.</w:t>
            </w:r>
          </w:p>
          <w:p w14:paraId="4BF8C1F2"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t>For dynamic TDD, TA configured for slots where the two cells have different traffic direction can be different from those configured for slots with aligned traffic directions in the two cells.</w:t>
            </w:r>
          </w:p>
          <w:p w14:paraId="21354E9C"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69</w:t>
            </w:r>
            <w:r>
              <w:rPr>
                <w:rFonts w:eastAsia="바탕"/>
                <w:b/>
                <w:szCs w:val="24"/>
                <w:u w:val="single"/>
                <w:lang w:val="en-GB"/>
              </w:rPr>
              <w:fldChar w:fldCharType="end"/>
            </w:r>
            <w:r>
              <w:rPr>
                <w:b/>
                <w:iCs/>
                <w:szCs w:val="16"/>
                <w:lang w:val="en-GB" w:eastAsia="ko-KR"/>
              </w:rPr>
              <w:t xml:space="preserve">: Simultaneous UL reception and inter-gNB CLI measurement can be achieved by configuring UE with </w:t>
            </w:r>
            <w:r>
              <w:rPr>
                <w:b/>
                <w:iCs/>
                <w:szCs w:val="16"/>
                <w:highlight w:val="yellow"/>
                <w:lang w:val="en-GB" w:eastAsia="ko-KR"/>
              </w:rPr>
              <w:t>zero or negative TA.</w:t>
            </w:r>
          </w:p>
          <w:p w14:paraId="15158D84" w14:textId="77777777" w:rsidR="003177D1" w:rsidRDefault="003177D1">
            <w:pPr>
              <w:spacing w:after="120"/>
              <w:rPr>
                <w:rFonts w:eastAsia="SimSun"/>
              </w:rPr>
            </w:pPr>
          </w:p>
        </w:tc>
      </w:tr>
      <w:tr w:rsidR="003177D1" w14:paraId="52CBC7C9" w14:textId="77777777">
        <w:tc>
          <w:tcPr>
            <w:tcW w:w="1536" w:type="dxa"/>
          </w:tcPr>
          <w:p w14:paraId="75302F1A"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548BDE1F" w14:textId="77777777" w:rsidR="003177D1" w:rsidRDefault="003177D1">
            <w:pPr>
              <w:suppressAutoHyphens w:val="0"/>
              <w:rPr>
                <w:rFonts w:eastAsia="맑은 고딕" w:cs="Times New Roman"/>
                <w:lang w:eastAsia="ko-KR"/>
              </w:rPr>
            </w:pPr>
          </w:p>
        </w:tc>
        <w:tc>
          <w:tcPr>
            <w:tcW w:w="8091" w:type="dxa"/>
          </w:tcPr>
          <w:p w14:paraId="14D537D6" w14:textId="77777777" w:rsidR="003177D1" w:rsidRDefault="003177D1">
            <w:pPr>
              <w:spacing w:after="120"/>
              <w:rPr>
                <w:rFonts w:eastAsia="SimSun"/>
              </w:rPr>
            </w:pPr>
          </w:p>
        </w:tc>
      </w:tr>
      <w:tr w:rsidR="003177D1" w14:paraId="60CC7D76" w14:textId="77777777">
        <w:tc>
          <w:tcPr>
            <w:tcW w:w="1536" w:type="dxa"/>
          </w:tcPr>
          <w:p w14:paraId="6EBC48F3"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484797CD" w14:textId="77777777" w:rsidR="003177D1" w:rsidRDefault="003177D1">
            <w:pPr>
              <w:suppressAutoHyphens w:val="0"/>
              <w:rPr>
                <w:rFonts w:eastAsia="맑은 고딕" w:cs="Times New Roman"/>
                <w:lang w:eastAsia="ko-KR"/>
              </w:rPr>
            </w:pPr>
          </w:p>
        </w:tc>
        <w:tc>
          <w:tcPr>
            <w:tcW w:w="8091" w:type="dxa"/>
          </w:tcPr>
          <w:p w14:paraId="7D976152" w14:textId="77777777" w:rsidR="003177D1" w:rsidRDefault="00F473AB">
            <w:pPr>
              <w:rPr>
                <w:b/>
              </w:rPr>
            </w:pPr>
            <w:r>
              <w:rPr>
                <w:b/>
              </w:rPr>
              <w:lastRenderedPageBreak/>
              <w:t>Observation 11: Differences in the reception timing of intended UL and interfering DL signals result in IRC receiver performance degradation.</w:t>
            </w:r>
          </w:p>
          <w:p w14:paraId="337D7C6D" w14:textId="77777777" w:rsidR="003177D1" w:rsidRDefault="00F473AB">
            <w:pPr>
              <w:pStyle w:val="RAN1proposal"/>
              <w:numPr>
                <w:ilvl w:val="0"/>
                <w:numId w:val="31"/>
              </w:numPr>
              <w:spacing w:line="240" w:lineRule="auto"/>
              <w:rPr>
                <w:b w:val="0"/>
              </w:rPr>
            </w:pPr>
            <w:r>
              <w:rPr>
                <w:bCs/>
              </w:rPr>
              <w:lastRenderedPageBreak/>
              <w:t>Study the limitations and trade-offs of adjusting the TA offset including the potential backward compatibility problems between legacy UEs and Rel-18 UEs.</w:t>
            </w:r>
          </w:p>
          <w:p w14:paraId="701B4254" w14:textId="77777777" w:rsidR="003177D1" w:rsidRDefault="003177D1">
            <w:pPr>
              <w:spacing w:after="120"/>
              <w:rPr>
                <w:rFonts w:eastAsia="SimSun"/>
              </w:rPr>
            </w:pPr>
          </w:p>
        </w:tc>
      </w:tr>
      <w:tr w:rsidR="003177D1" w14:paraId="07B0E77E" w14:textId="77777777">
        <w:tc>
          <w:tcPr>
            <w:tcW w:w="1536" w:type="dxa"/>
          </w:tcPr>
          <w:p w14:paraId="1FF5F5E8"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MediaTek [24]</w:t>
            </w:r>
          </w:p>
          <w:p w14:paraId="39E7772F" w14:textId="77777777" w:rsidR="003177D1" w:rsidRDefault="003177D1">
            <w:pPr>
              <w:suppressAutoHyphens w:val="0"/>
              <w:rPr>
                <w:rFonts w:eastAsia="맑은 고딕" w:cs="Times New Roman"/>
                <w:lang w:eastAsia="ko-KR"/>
              </w:rPr>
            </w:pPr>
          </w:p>
        </w:tc>
        <w:tc>
          <w:tcPr>
            <w:tcW w:w="8091" w:type="dxa"/>
          </w:tcPr>
          <w:p w14:paraId="7FD41EDC" w14:textId="77777777" w:rsidR="003177D1" w:rsidRDefault="003177D1">
            <w:pPr>
              <w:spacing w:after="120"/>
              <w:rPr>
                <w:rFonts w:eastAsia="SimSun"/>
              </w:rPr>
            </w:pPr>
          </w:p>
        </w:tc>
      </w:tr>
      <w:tr w:rsidR="003177D1" w14:paraId="21A1AFF3" w14:textId="77777777">
        <w:tc>
          <w:tcPr>
            <w:tcW w:w="1536" w:type="dxa"/>
          </w:tcPr>
          <w:p w14:paraId="28AD9322"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25F24855" w14:textId="77777777" w:rsidR="003177D1" w:rsidRDefault="003177D1">
            <w:pPr>
              <w:suppressAutoHyphens w:val="0"/>
              <w:rPr>
                <w:rFonts w:eastAsia="맑은 고딕" w:cs="Times New Roman"/>
                <w:lang w:eastAsia="ko-KR"/>
              </w:rPr>
            </w:pPr>
          </w:p>
        </w:tc>
        <w:tc>
          <w:tcPr>
            <w:tcW w:w="8091" w:type="dxa"/>
          </w:tcPr>
          <w:p w14:paraId="5ACDBB92" w14:textId="77777777" w:rsidR="003177D1" w:rsidRDefault="003177D1">
            <w:pPr>
              <w:spacing w:after="120"/>
              <w:rPr>
                <w:rFonts w:eastAsia="SimSun"/>
              </w:rPr>
            </w:pPr>
          </w:p>
        </w:tc>
      </w:tr>
      <w:tr w:rsidR="003177D1" w14:paraId="66A5B56B" w14:textId="77777777">
        <w:tc>
          <w:tcPr>
            <w:tcW w:w="1536" w:type="dxa"/>
          </w:tcPr>
          <w:p w14:paraId="52E7C3EF"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20548CAE" w14:textId="77777777" w:rsidR="003177D1" w:rsidRDefault="003177D1">
            <w:pPr>
              <w:spacing w:after="120"/>
              <w:rPr>
                <w:rFonts w:eastAsia="SimSun"/>
              </w:rPr>
            </w:pPr>
          </w:p>
        </w:tc>
      </w:tr>
    </w:tbl>
    <w:p w14:paraId="7E2DAB46" w14:textId="77777777" w:rsidR="003177D1" w:rsidRDefault="003177D1">
      <w:pPr>
        <w:rPr>
          <w:rFonts w:eastAsiaTheme="minorEastAsia" w:cs="Times New Roman"/>
          <w:sz w:val="18"/>
          <w:szCs w:val="18"/>
          <w:lang w:eastAsia="ko-KR"/>
        </w:rPr>
      </w:pPr>
    </w:p>
    <w:p w14:paraId="3910A1BA" w14:textId="77777777" w:rsidR="003177D1" w:rsidRDefault="00F473AB">
      <w:pPr>
        <w:pStyle w:val="3"/>
        <w:numPr>
          <w:ilvl w:val="1"/>
          <w:numId w:val="20"/>
        </w:numPr>
        <w:tabs>
          <w:tab w:val="clear" w:pos="432"/>
        </w:tabs>
        <w:rPr>
          <w:lang w:eastAsia="ko-KR"/>
        </w:rPr>
      </w:pPr>
      <w:r>
        <w:rPr>
          <w:lang w:eastAsia="ko-KR"/>
        </w:rPr>
        <w:t xml:space="preserve">Power control based solution </w:t>
      </w:r>
    </w:p>
    <w:p w14:paraId="4E193BCE" w14:textId="77777777" w:rsidR="003177D1" w:rsidRDefault="003177D1">
      <w:pPr>
        <w:rPr>
          <w:rFonts w:eastAsiaTheme="minorEastAsia" w:cs="Times New Roman"/>
          <w:sz w:val="18"/>
          <w:szCs w:val="18"/>
          <w:lang w:eastAsia="ko-KR"/>
        </w:rPr>
      </w:pPr>
    </w:p>
    <w:p w14:paraId="39182281"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3EAA8BFD" w14:textId="77777777">
        <w:tc>
          <w:tcPr>
            <w:tcW w:w="1536" w:type="dxa"/>
            <w:shd w:val="clear" w:color="auto" w:fill="E7E6E6" w:themeFill="background2"/>
          </w:tcPr>
          <w:p w14:paraId="6DF09271"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412EE240"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2BB4AD7C" w14:textId="77777777">
        <w:tc>
          <w:tcPr>
            <w:tcW w:w="1536" w:type="dxa"/>
          </w:tcPr>
          <w:p w14:paraId="2FC9417A"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56E1B39F" w14:textId="77777777" w:rsidR="003177D1" w:rsidRDefault="003177D1">
            <w:pPr>
              <w:pStyle w:val="ListParagraph1"/>
              <w:tabs>
                <w:tab w:val="left" w:pos="0"/>
              </w:tabs>
              <w:spacing w:after="0"/>
              <w:ind w:firstLine="0"/>
              <w:textAlignment w:val="auto"/>
              <w:rPr>
                <w:rFonts w:eastAsiaTheme="minorEastAsia"/>
                <w:lang w:eastAsia="ko-KR" w:bidi="hi-IN"/>
              </w:rPr>
            </w:pPr>
          </w:p>
        </w:tc>
      </w:tr>
      <w:tr w:rsidR="003177D1" w14:paraId="37694F59" w14:textId="77777777">
        <w:tc>
          <w:tcPr>
            <w:tcW w:w="1536" w:type="dxa"/>
          </w:tcPr>
          <w:p w14:paraId="4D7035E7"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64D0C02C" w14:textId="77777777" w:rsidR="003177D1" w:rsidRDefault="003177D1">
            <w:pPr>
              <w:spacing w:after="120"/>
              <w:rPr>
                <w:rFonts w:eastAsia="SimSun"/>
              </w:rPr>
            </w:pPr>
          </w:p>
        </w:tc>
      </w:tr>
      <w:tr w:rsidR="003177D1" w14:paraId="22847C9D" w14:textId="77777777">
        <w:tc>
          <w:tcPr>
            <w:tcW w:w="1536" w:type="dxa"/>
          </w:tcPr>
          <w:p w14:paraId="5E15CA5E"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5016B78" w14:textId="77777777" w:rsidR="003177D1" w:rsidRDefault="003177D1">
            <w:pPr>
              <w:spacing w:after="120"/>
              <w:rPr>
                <w:rFonts w:eastAsia="SimSun"/>
              </w:rPr>
            </w:pPr>
          </w:p>
        </w:tc>
      </w:tr>
      <w:tr w:rsidR="003177D1" w14:paraId="1691846C" w14:textId="77777777">
        <w:tc>
          <w:tcPr>
            <w:tcW w:w="1536" w:type="dxa"/>
          </w:tcPr>
          <w:p w14:paraId="4FAD5858"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4823027B" w14:textId="77777777" w:rsidR="003177D1" w:rsidRDefault="003177D1">
            <w:pPr>
              <w:suppressAutoHyphens w:val="0"/>
              <w:rPr>
                <w:rFonts w:eastAsia="맑은 고딕" w:cs="Times New Roman"/>
                <w:lang w:eastAsia="ko-KR"/>
              </w:rPr>
            </w:pPr>
          </w:p>
        </w:tc>
        <w:tc>
          <w:tcPr>
            <w:tcW w:w="8091" w:type="dxa"/>
          </w:tcPr>
          <w:p w14:paraId="022312B6" w14:textId="77777777" w:rsidR="003177D1" w:rsidRDefault="003177D1">
            <w:pPr>
              <w:spacing w:after="120"/>
              <w:rPr>
                <w:rFonts w:eastAsia="SimSun"/>
              </w:rPr>
            </w:pPr>
          </w:p>
        </w:tc>
      </w:tr>
      <w:tr w:rsidR="003177D1" w14:paraId="1F6D2349" w14:textId="77777777">
        <w:tc>
          <w:tcPr>
            <w:tcW w:w="1536" w:type="dxa"/>
          </w:tcPr>
          <w:p w14:paraId="6791CE78"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5FAABB04" w14:textId="77777777" w:rsidR="003177D1" w:rsidRDefault="003177D1">
            <w:pPr>
              <w:suppressAutoHyphens w:val="0"/>
              <w:rPr>
                <w:rFonts w:eastAsia="맑은 고딕" w:cs="Times New Roman"/>
                <w:lang w:eastAsia="ko-KR"/>
              </w:rPr>
            </w:pPr>
          </w:p>
        </w:tc>
        <w:tc>
          <w:tcPr>
            <w:tcW w:w="8091" w:type="dxa"/>
          </w:tcPr>
          <w:p w14:paraId="33D57819" w14:textId="77777777" w:rsidR="003177D1" w:rsidRDefault="003177D1">
            <w:pPr>
              <w:spacing w:after="120"/>
              <w:rPr>
                <w:rFonts w:eastAsia="SimSun"/>
              </w:rPr>
            </w:pPr>
          </w:p>
        </w:tc>
      </w:tr>
      <w:tr w:rsidR="003177D1" w14:paraId="344F1637" w14:textId="77777777">
        <w:tc>
          <w:tcPr>
            <w:tcW w:w="1536" w:type="dxa"/>
          </w:tcPr>
          <w:p w14:paraId="38EF76F2"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55B2EA12" w14:textId="77777777" w:rsidR="003177D1" w:rsidRDefault="003177D1">
            <w:pPr>
              <w:suppressAutoHyphens w:val="0"/>
              <w:rPr>
                <w:rFonts w:eastAsia="맑은 고딕" w:cs="Times New Roman"/>
                <w:lang w:eastAsia="ko-KR"/>
              </w:rPr>
            </w:pPr>
          </w:p>
        </w:tc>
        <w:tc>
          <w:tcPr>
            <w:tcW w:w="8091" w:type="dxa"/>
          </w:tcPr>
          <w:p w14:paraId="4BCA8B4E" w14:textId="77777777" w:rsidR="003177D1" w:rsidRDefault="003177D1">
            <w:pPr>
              <w:spacing w:after="120"/>
              <w:rPr>
                <w:rFonts w:eastAsia="SimSun"/>
              </w:rPr>
            </w:pPr>
          </w:p>
        </w:tc>
      </w:tr>
      <w:tr w:rsidR="003177D1" w14:paraId="16FE49CB" w14:textId="77777777">
        <w:tc>
          <w:tcPr>
            <w:tcW w:w="1536" w:type="dxa"/>
          </w:tcPr>
          <w:p w14:paraId="5913FE84"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6F17F32E" w14:textId="77777777" w:rsidR="003177D1" w:rsidRDefault="003177D1">
            <w:pPr>
              <w:suppressAutoHyphens w:val="0"/>
              <w:rPr>
                <w:rFonts w:eastAsia="맑은 고딕" w:cs="Times New Roman"/>
                <w:lang w:eastAsia="ko-KR"/>
              </w:rPr>
            </w:pPr>
          </w:p>
        </w:tc>
        <w:tc>
          <w:tcPr>
            <w:tcW w:w="8091" w:type="dxa"/>
          </w:tcPr>
          <w:p w14:paraId="04D914C4" w14:textId="77777777" w:rsidR="003177D1" w:rsidRDefault="003177D1">
            <w:pPr>
              <w:spacing w:after="120"/>
              <w:rPr>
                <w:rFonts w:eastAsia="SimSun"/>
              </w:rPr>
            </w:pPr>
          </w:p>
        </w:tc>
      </w:tr>
      <w:tr w:rsidR="003177D1" w14:paraId="6209082E" w14:textId="77777777">
        <w:tc>
          <w:tcPr>
            <w:tcW w:w="1536" w:type="dxa"/>
          </w:tcPr>
          <w:p w14:paraId="3461B921"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2407EC4D" w14:textId="77777777" w:rsidR="003177D1" w:rsidRDefault="003177D1">
            <w:pPr>
              <w:suppressAutoHyphens w:val="0"/>
              <w:rPr>
                <w:rFonts w:eastAsia="맑은 고딕" w:cs="Times New Roman"/>
                <w:lang w:eastAsia="ko-KR"/>
              </w:rPr>
            </w:pPr>
          </w:p>
        </w:tc>
        <w:tc>
          <w:tcPr>
            <w:tcW w:w="8091" w:type="dxa"/>
          </w:tcPr>
          <w:p w14:paraId="5F00FA1F" w14:textId="77777777" w:rsidR="003177D1" w:rsidRDefault="00F473AB">
            <w:pPr>
              <w:pStyle w:val="a3"/>
              <w:rPr>
                <w:rFonts w:eastAsiaTheme="minorEastAsia"/>
                <w:i/>
                <w:lang w:eastAsia="zh-CN"/>
              </w:rPr>
            </w:pPr>
            <w:bookmarkStart w:id="37" w:name="_Ref111189380"/>
            <w:bookmarkStart w:id="38" w:name="_Ref111121677"/>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10</w:t>
            </w:r>
            <w:r>
              <w:rPr>
                <w:rFonts w:eastAsiaTheme="minorEastAsia"/>
                <w:i/>
                <w:lang w:eastAsia="zh-CN"/>
              </w:rPr>
              <w:fldChar w:fldCharType="end"/>
            </w:r>
            <w:r>
              <w:rPr>
                <w:rFonts w:eastAsiaTheme="minorEastAsia"/>
                <w:i/>
                <w:lang w:eastAsia="zh-CN"/>
              </w:rPr>
              <w:t xml:space="preserve">: For dynamic TDD/SBFD CLI handling, enhanced UL power control can be considered, e.g., different power control parameters </w:t>
            </w:r>
            <w:r>
              <w:rPr>
                <w:rFonts w:eastAsiaTheme="minorEastAsia"/>
                <w:i/>
                <w:lang w:val="en-GB" w:eastAsia="zh-CN"/>
              </w:rPr>
              <w:t>can be used depending on resource allocation or the existence/strength of the CLI.</w:t>
            </w:r>
            <w:bookmarkEnd w:id="37"/>
          </w:p>
          <w:bookmarkEnd w:id="38"/>
          <w:p w14:paraId="43886149" w14:textId="77777777" w:rsidR="003177D1" w:rsidRDefault="003177D1">
            <w:pPr>
              <w:spacing w:after="120"/>
              <w:rPr>
                <w:rFonts w:eastAsia="SimSun"/>
              </w:rPr>
            </w:pPr>
          </w:p>
        </w:tc>
      </w:tr>
      <w:tr w:rsidR="003177D1" w14:paraId="3A0C4303" w14:textId="77777777">
        <w:tc>
          <w:tcPr>
            <w:tcW w:w="1536" w:type="dxa"/>
          </w:tcPr>
          <w:p w14:paraId="0F8BC4AD"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0004CCE9" w14:textId="77777777" w:rsidR="003177D1" w:rsidRDefault="003177D1">
            <w:pPr>
              <w:suppressAutoHyphens w:val="0"/>
              <w:rPr>
                <w:rFonts w:eastAsia="맑은 고딕" w:cs="Times New Roman"/>
                <w:lang w:eastAsia="ko-KR"/>
              </w:rPr>
            </w:pPr>
          </w:p>
        </w:tc>
        <w:tc>
          <w:tcPr>
            <w:tcW w:w="8091" w:type="dxa"/>
          </w:tcPr>
          <w:p w14:paraId="5335B2A0" w14:textId="77777777" w:rsidR="003177D1" w:rsidRDefault="00F473AB">
            <w:pPr>
              <w:pStyle w:val="3GPPText"/>
              <w:rPr>
                <w:rFonts w:eastAsia="SimSun" w:cs="Arial"/>
                <w:b/>
                <w:i/>
                <w:iCs/>
                <w:sz w:val="21"/>
                <w:szCs w:val="21"/>
                <w:lang w:eastAsia="zh-CN"/>
              </w:rPr>
            </w:pPr>
            <w:r>
              <w:rPr>
                <w:rFonts w:eastAsia="SimSun" w:cs="Arial" w:hint="eastAsia"/>
                <w:b/>
                <w:i/>
                <w:iCs/>
                <w:sz w:val="21"/>
                <w:szCs w:val="21"/>
                <w:lang w:eastAsia="zh-CN"/>
              </w:rPr>
              <w:t>P</w:t>
            </w:r>
            <w:r>
              <w:rPr>
                <w:rFonts w:eastAsia="SimSun" w:cs="Arial"/>
                <w:b/>
                <w:i/>
                <w:iCs/>
                <w:sz w:val="21"/>
                <w:szCs w:val="21"/>
                <w:lang w:eastAsia="zh-CN"/>
              </w:rPr>
              <w:t>roposal 12: The power adaptation schemes to alleviate the CLI issue can be further studied.</w:t>
            </w:r>
          </w:p>
          <w:p w14:paraId="4E1295DE" w14:textId="77777777" w:rsidR="003177D1" w:rsidRDefault="003177D1">
            <w:pPr>
              <w:spacing w:after="120"/>
              <w:rPr>
                <w:rFonts w:eastAsia="SimSun"/>
              </w:rPr>
            </w:pPr>
          </w:p>
        </w:tc>
      </w:tr>
      <w:tr w:rsidR="003177D1" w14:paraId="0F86F919" w14:textId="77777777">
        <w:tc>
          <w:tcPr>
            <w:tcW w:w="1536" w:type="dxa"/>
          </w:tcPr>
          <w:p w14:paraId="03738A02"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02821FE2" w14:textId="77777777" w:rsidR="003177D1" w:rsidRDefault="003177D1">
            <w:pPr>
              <w:suppressAutoHyphens w:val="0"/>
              <w:rPr>
                <w:rFonts w:eastAsia="맑은 고딕" w:cs="Times New Roman"/>
                <w:lang w:eastAsia="ko-KR"/>
              </w:rPr>
            </w:pPr>
          </w:p>
        </w:tc>
        <w:tc>
          <w:tcPr>
            <w:tcW w:w="8091" w:type="dxa"/>
          </w:tcPr>
          <w:p w14:paraId="550DDA92" w14:textId="77777777" w:rsidR="003177D1" w:rsidRDefault="003177D1">
            <w:pPr>
              <w:spacing w:after="120"/>
              <w:rPr>
                <w:rFonts w:eastAsia="SimSun"/>
              </w:rPr>
            </w:pPr>
          </w:p>
        </w:tc>
      </w:tr>
      <w:tr w:rsidR="003177D1" w14:paraId="685788EF" w14:textId="77777777">
        <w:tc>
          <w:tcPr>
            <w:tcW w:w="1536" w:type="dxa"/>
          </w:tcPr>
          <w:p w14:paraId="480EE755"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7ECD8B01" w14:textId="77777777" w:rsidR="003177D1" w:rsidRDefault="003177D1">
            <w:pPr>
              <w:suppressAutoHyphens w:val="0"/>
              <w:rPr>
                <w:rFonts w:eastAsia="맑은 고딕" w:cs="Times New Roman"/>
                <w:lang w:eastAsia="ko-KR"/>
              </w:rPr>
            </w:pPr>
          </w:p>
        </w:tc>
        <w:tc>
          <w:tcPr>
            <w:tcW w:w="8091" w:type="dxa"/>
          </w:tcPr>
          <w:p w14:paraId="2E5AB17B" w14:textId="77777777" w:rsidR="003177D1" w:rsidRDefault="003177D1">
            <w:pPr>
              <w:spacing w:after="120"/>
              <w:rPr>
                <w:rFonts w:eastAsia="SimSun"/>
              </w:rPr>
            </w:pPr>
          </w:p>
        </w:tc>
      </w:tr>
      <w:tr w:rsidR="003177D1" w14:paraId="37310092" w14:textId="77777777">
        <w:tc>
          <w:tcPr>
            <w:tcW w:w="1536" w:type="dxa"/>
          </w:tcPr>
          <w:p w14:paraId="012D1D15"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3AC16374" w14:textId="77777777" w:rsidR="003177D1" w:rsidRDefault="003177D1">
            <w:pPr>
              <w:suppressAutoHyphens w:val="0"/>
              <w:rPr>
                <w:rFonts w:eastAsia="맑은 고딕" w:cs="Times New Roman"/>
                <w:lang w:eastAsia="ko-KR"/>
              </w:rPr>
            </w:pPr>
          </w:p>
        </w:tc>
        <w:tc>
          <w:tcPr>
            <w:tcW w:w="8091" w:type="dxa"/>
          </w:tcPr>
          <w:p w14:paraId="28113528" w14:textId="77777777" w:rsidR="003177D1" w:rsidRDefault="003177D1">
            <w:pPr>
              <w:spacing w:after="120"/>
              <w:rPr>
                <w:rFonts w:eastAsia="SimSun"/>
              </w:rPr>
            </w:pPr>
          </w:p>
        </w:tc>
      </w:tr>
      <w:tr w:rsidR="003177D1" w14:paraId="220E86DD" w14:textId="77777777">
        <w:tc>
          <w:tcPr>
            <w:tcW w:w="1536" w:type="dxa"/>
          </w:tcPr>
          <w:p w14:paraId="6DEFADFD"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1EF2B1A8" w14:textId="77777777" w:rsidR="003177D1" w:rsidRDefault="003177D1">
            <w:pPr>
              <w:suppressAutoHyphens w:val="0"/>
              <w:rPr>
                <w:rFonts w:eastAsia="맑은 고딕" w:cs="Times New Roman"/>
                <w:lang w:eastAsia="ko-KR"/>
              </w:rPr>
            </w:pPr>
          </w:p>
        </w:tc>
        <w:tc>
          <w:tcPr>
            <w:tcW w:w="8091" w:type="dxa"/>
          </w:tcPr>
          <w:p w14:paraId="5F963F7D" w14:textId="77777777" w:rsidR="003177D1" w:rsidRDefault="003177D1">
            <w:pPr>
              <w:spacing w:after="120"/>
              <w:rPr>
                <w:rFonts w:eastAsia="SimSun"/>
              </w:rPr>
            </w:pPr>
          </w:p>
        </w:tc>
      </w:tr>
      <w:tr w:rsidR="003177D1" w14:paraId="750A47E6" w14:textId="77777777">
        <w:tc>
          <w:tcPr>
            <w:tcW w:w="1536" w:type="dxa"/>
          </w:tcPr>
          <w:p w14:paraId="225887B5"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395ADFCE" w14:textId="77777777" w:rsidR="003177D1" w:rsidRDefault="003177D1">
            <w:pPr>
              <w:suppressAutoHyphens w:val="0"/>
              <w:rPr>
                <w:rFonts w:eastAsia="맑은 고딕" w:cs="Times New Roman"/>
                <w:lang w:eastAsia="ko-KR"/>
              </w:rPr>
            </w:pPr>
          </w:p>
        </w:tc>
        <w:tc>
          <w:tcPr>
            <w:tcW w:w="8091" w:type="dxa"/>
          </w:tcPr>
          <w:p w14:paraId="6E48AC63" w14:textId="77777777" w:rsidR="003177D1" w:rsidRDefault="003177D1">
            <w:pPr>
              <w:spacing w:after="120"/>
              <w:rPr>
                <w:rFonts w:eastAsia="SimSun"/>
              </w:rPr>
            </w:pPr>
          </w:p>
        </w:tc>
      </w:tr>
      <w:tr w:rsidR="003177D1" w14:paraId="207C79B3" w14:textId="77777777">
        <w:tc>
          <w:tcPr>
            <w:tcW w:w="1536" w:type="dxa"/>
          </w:tcPr>
          <w:p w14:paraId="26753F2A"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7B04E46D" w14:textId="77777777" w:rsidR="003177D1" w:rsidRDefault="003177D1">
            <w:pPr>
              <w:suppressAutoHyphens w:val="0"/>
              <w:rPr>
                <w:rFonts w:eastAsia="맑은 고딕" w:cs="Times New Roman"/>
                <w:lang w:eastAsia="ko-KR"/>
              </w:rPr>
            </w:pPr>
          </w:p>
        </w:tc>
        <w:tc>
          <w:tcPr>
            <w:tcW w:w="8091" w:type="dxa"/>
          </w:tcPr>
          <w:p w14:paraId="05BC3651" w14:textId="77777777" w:rsidR="003177D1" w:rsidRDefault="003177D1">
            <w:pPr>
              <w:spacing w:after="120"/>
              <w:rPr>
                <w:rFonts w:eastAsia="SimSun"/>
              </w:rPr>
            </w:pPr>
          </w:p>
        </w:tc>
      </w:tr>
      <w:tr w:rsidR="003177D1" w14:paraId="22A44870" w14:textId="77777777">
        <w:tc>
          <w:tcPr>
            <w:tcW w:w="1536" w:type="dxa"/>
          </w:tcPr>
          <w:p w14:paraId="62558B50"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06CE5A40" w14:textId="77777777" w:rsidR="003177D1" w:rsidRDefault="003177D1">
            <w:pPr>
              <w:suppressAutoHyphens w:val="0"/>
              <w:rPr>
                <w:rFonts w:eastAsia="맑은 고딕" w:cs="Times New Roman"/>
                <w:lang w:eastAsia="ko-KR"/>
              </w:rPr>
            </w:pPr>
          </w:p>
        </w:tc>
        <w:tc>
          <w:tcPr>
            <w:tcW w:w="8091" w:type="dxa"/>
          </w:tcPr>
          <w:p w14:paraId="35690917" w14:textId="77777777" w:rsidR="003177D1" w:rsidRDefault="00F473AB">
            <w:pPr>
              <w:rPr>
                <w:b/>
              </w:rPr>
            </w:pPr>
            <w:r>
              <w:rPr>
                <w:b/>
              </w:rPr>
              <w:t>Proposal 5</w:t>
            </w:r>
          </w:p>
          <w:p w14:paraId="198E87E8" w14:textId="77777777" w:rsidR="003177D1" w:rsidRDefault="00F473AB">
            <w:pPr>
              <w:widowControl/>
              <w:numPr>
                <w:ilvl w:val="0"/>
                <w:numId w:val="28"/>
              </w:numPr>
              <w:suppressAutoHyphens w:val="0"/>
              <w:spacing w:before="60"/>
              <w:ind w:left="288" w:hanging="288"/>
              <w:rPr>
                <w:i/>
                <w:lang w:val="en-GB"/>
              </w:rPr>
            </w:pPr>
            <w:r>
              <w:rPr>
                <w:i/>
              </w:rPr>
              <w:t xml:space="preserve">For gNB-to-gNB CLI mitigation, power control enhancement can be studied, e.g., separate </w:t>
            </w:r>
            <w:r>
              <w:rPr>
                <w:i/>
                <w:lang w:val="en-GB"/>
              </w:rPr>
              <w:t xml:space="preserve">open-loop power control parameters can be configured for different UL transmissions in regular UL vs. dynamic/flexible UL symbols/slots. </w:t>
            </w:r>
          </w:p>
          <w:p w14:paraId="0C008CE0" w14:textId="77777777" w:rsidR="003177D1" w:rsidRDefault="00F473AB">
            <w:pPr>
              <w:widowControl/>
              <w:numPr>
                <w:ilvl w:val="1"/>
                <w:numId w:val="28"/>
              </w:numPr>
              <w:suppressAutoHyphens w:val="0"/>
              <w:spacing w:before="60"/>
              <w:rPr>
                <w:i/>
                <w:lang w:val="en-GB"/>
              </w:rPr>
            </w:pPr>
            <w:r>
              <w:rPr>
                <w:i/>
                <w:lang w:val="en-GB"/>
              </w:rPr>
              <w:lastRenderedPageBreak/>
              <w:t xml:space="preserve">Rel-16 UL PC enhancements specified for inter-UE prioritization may be considered as a starting point. </w:t>
            </w:r>
          </w:p>
          <w:p w14:paraId="0C292CB1" w14:textId="77777777" w:rsidR="003177D1" w:rsidRDefault="003177D1">
            <w:pPr>
              <w:spacing w:after="120"/>
              <w:rPr>
                <w:rFonts w:eastAsia="SimSun"/>
                <w:lang w:val="en-GB"/>
              </w:rPr>
            </w:pPr>
          </w:p>
        </w:tc>
      </w:tr>
      <w:tr w:rsidR="003177D1" w14:paraId="30D8C20B" w14:textId="77777777">
        <w:tc>
          <w:tcPr>
            <w:tcW w:w="1536" w:type="dxa"/>
          </w:tcPr>
          <w:p w14:paraId="137BA4C4" w14:textId="77777777" w:rsidR="003177D1" w:rsidRDefault="00F473AB">
            <w:pPr>
              <w:suppressAutoHyphens w:val="0"/>
              <w:rPr>
                <w:rFonts w:eastAsia="맑은 고딕" w:cs="Times New Roman"/>
                <w:lang w:eastAsia="ko-KR"/>
              </w:rPr>
            </w:pPr>
            <w:r>
              <w:rPr>
                <w:rFonts w:eastAsia="맑은 고딕" w:cs="Times New Roman"/>
                <w:lang w:eastAsia="ko-KR"/>
              </w:rPr>
              <w:lastRenderedPageBreak/>
              <w:t>CMCC [17]</w:t>
            </w:r>
          </w:p>
          <w:p w14:paraId="096CAFE6" w14:textId="77777777" w:rsidR="003177D1" w:rsidRDefault="003177D1">
            <w:pPr>
              <w:suppressAutoHyphens w:val="0"/>
              <w:rPr>
                <w:rFonts w:eastAsia="맑은 고딕" w:cs="Times New Roman"/>
                <w:lang w:eastAsia="ko-KR"/>
              </w:rPr>
            </w:pPr>
          </w:p>
        </w:tc>
        <w:tc>
          <w:tcPr>
            <w:tcW w:w="8091" w:type="dxa"/>
          </w:tcPr>
          <w:p w14:paraId="29A4C2FA" w14:textId="77777777" w:rsidR="003177D1" w:rsidRDefault="003177D1">
            <w:pPr>
              <w:spacing w:after="120"/>
              <w:rPr>
                <w:rFonts w:eastAsia="SimSun"/>
              </w:rPr>
            </w:pPr>
          </w:p>
        </w:tc>
      </w:tr>
      <w:tr w:rsidR="003177D1" w14:paraId="423B023C" w14:textId="77777777">
        <w:tc>
          <w:tcPr>
            <w:tcW w:w="1536" w:type="dxa"/>
          </w:tcPr>
          <w:p w14:paraId="0698F5F1"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351FDF24" w14:textId="77777777" w:rsidR="003177D1" w:rsidRDefault="003177D1">
            <w:pPr>
              <w:suppressAutoHyphens w:val="0"/>
              <w:rPr>
                <w:rFonts w:eastAsia="맑은 고딕" w:cs="Times New Roman"/>
                <w:lang w:eastAsia="ko-KR"/>
              </w:rPr>
            </w:pPr>
          </w:p>
        </w:tc>
        <w:tc>
          <w:tcPr>
            <w:tcW w:w="8091" w:type="dxa"/>
          </w:tcPr>
          <w:p w14:paraId="22C03196" w14:textId="77777777" w:rsidR="003177D1" w:rsidRDefault="003177D1">
            <w:pPr>
              <w:spacing w:after="120"/>
              <w:rPr>
                <w:rFonts w:eastAsia="SimSun"/>
              </w:rPr>
            </w:pPr>
          </w:p>
        </w:tc>
      </w:tr>
      <w:tr w:rsidR="003177D1" w14:paraId="0B6C55B4" w14:textId="77777777">
        <w:tc>
          <w:tcPr>
            <w:tcW w:w="1536" w:type="dxa"/>
          </w:tcPr>
          <w:p w14:paraId="6CD1A138"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4122D0FD" w14:textId="77777777" w:rsidR="003177D1" w:rsidRDefault="003177D1">
            <w:pPr>
              <w:suppressAutoHyphens w:val="0"/>
              <w:rPr>
                <w:rFonts w:eastAsia="맑은 고딕" w:cs="Times New Roman"/>
                <w:lang w:eastAsia="ko-KR"/>
              </w:rPr>
            </w:pPr>
          </w:p>
        </w:tc>
        <w:tc>
          <w:tcPr>
            <w:tcW w:w="8091" w:type="dxa"/>
          </w:tcPr>
          <w:p w14:paraId="6FB84642" w14:textId="77777777" w:rsidR="003177D1" w:rsidRDefault="003177D1">
            <w:pPr>
              <w:spacing w:after="120"/>
              <w:rPr>
                <w:rFonts w:eastAsia="SimSun"/>
              </w:rPr>
            </w:pPr>
          </w:p>
        </w:tc>
      </w:tr>
      <w:tr w:rsidR="003177D1" w14:paraId="73B412FF" w14:textId="77777777">
        <w:tc>
          <w:tcPr>
            <w:tcW w:w="1536" w:type="dxa"/>
          </w:tcPr>
          <w:p w14:paraId="56209A74"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3BD23998" w14:textId="77777777" w:rsidR="003177D1" w:rsidRDefault="003177D1">
            <w:pPr>
              <w:suppressAutoHyphens w:val="0"/>
              <w:rPr>
                <w:rFonts w:eastAsia="맑은 고딕" w:cs="Times New Roman"/>
                <w:lang w:eastAsia="ko-KR"/>
              </w:rPr>
            </w:pPr>
          </w:p>
        </w:tc>
        <w:tc>
          <w:tcPr>
            <w:tcW w:w="8091" w:type="dxa"/>
          </w:tcPr>
          <w:p w14:paraId="0AF853D0" w14:textId="77777777" w:rsidR="003177D1" w:rsidRDefault="003177D1">
            <w:pPr>
              <w:spacing w:after="120"/>
              <w:rPr>
                <w:rFonts w:eastAsia="SimSun"/>
              </w:rPr>
            </w:pPr>
          </w:p>
        </w:tc>
      </w:tr>
      <w:tr w:rsidR="003177D1" w14:paraId="58B10BE4" w14:textId="77777777">
        <w:tc>
          <w:tcPr>
            <w:tcW w:w="1536" w:type="dxa"/>
          </w:tcPr>
          <w:p w14:paraId="5E49C8EE"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4FAE3BE2" w14:textId="77777777" w:rsidR="003177D1" w:rsidRDefault="003177D1">
            <w:pPr>
              <w:suppressAutoHyphens w:val="0"/>
              <w:rPr>
                <w:rFonts w:eastAsia="맑은 고딕" w:cs="Times New Roman"/>
                <w:lang w:eastAsia="ko-KR"/>
              </w:rPr>
            </w:pPr>
          </w:p>
        </w:tc>
        <w:tc>
          <w:tcPr>
            <w:tcW w:w="8091" w:type="dxa"/>
          </w:tcPr>
          <w:p w14:paraId="6A3C3CBE"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70</w:t>
            </w:r>
            <w:r>
              <w:rPr>
                <w:rFonts w:eastAsia="바탕"/>
                <w:b/>
                <w:szCs w:val="24"/>
                <w:u w:val="single"/>
                <w:lang w:val="en-GB"/>
              </w:rPr>
              <w:fldChar w:fldCharType="end"/>
            </w:r>
            <w:r>
              <w:rPr>
                <w:b/>
                <w:iCs/>
                <w:szCs w:val="16"/>
                <w:lang w:val="en-GB" w:eastAsia="ko-KR"/>
              </w:rPr>
              <w:t xml:space="preserve">: Support of </w:t>
            </w:r>
            <w:r>
              <w:rPr>
                <w:b/>
                <w:iCs/>
                <w:szCs w:val="16"/>
                <w:lang w:eastAsia="ko-KR"/>
              </w:rPr>
              <w:t>gNB requesting another gNB to have X dB power backoff on time/frequency/spatial resources to mitigate inter-gNB CLI</w:t>
            </w:r>
            <w:r>
              <w:rPr>
                <w:b/>
                <w:iCs/>
                <w:szCs w:val="16"/>
                <w:lang w:val="en-GB" w:eastAsia="ko-KR"/>
              </w:rPr>
              <w:t>.</w:t>
            </w:r>
          </w:p>
          <w:p w14:paraId="23F33797"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71</w:t>
            </w:r>
            <w:r>
              <w:rPr>
                <w:rFonts w:eastAsia="바탕"/>
                <w:b/>
                <w:szCs w:val="24"/>
                <w:u w:val="single"/>
                <w:lang w:val="en-GB"/>
              </w:rPr>
              <w:fldChar w:fldCharType="end"/>
            </w:r>
            <w:r>
              <w:rPr>
                <w:b/>
                <w:iCs/>
                <w:szCs w:val="16"/>
                <w:lang w:val="en-GB" w:eastAsia="ko-KR"/>
              </w:rPr>
              <w:t xml:space="preserve">: Inter-gNB CLI can be mitigated by coordinating and configuring slot-specific power control parameters </w:t>
            </w:r>
          </w:p>
          <w:p w14:paraId="44A86B48" w14:textId="77777777" w:rsidR="003177D1" w:rsidRDefault="00F473AB">
            <w:pPr>
              <w:pStyle w:val="afa"/>
              <w:widowControl/>
              <w:numPr>
                <w:ilvl w:val="0"/>
                <w:numId w:val="43"/>
              </w:numPr>
              <w:suppressAutoHyphens w:val="0"/>
              <w:spacing w:line="240" w:lineRule="auto"/>
              <w:ind w:firstLineChars="0"/>
              <w:rPr>
                <w:rFonts w:eastAsia="SimSun"/>
                <w:b/>
                <w:szCs w:val="16"/>
                <w:lang w:eastAsia="ko-KR"/>
              </w:rPr>
            </w:pPr>
            <w:r>
              <w:rPr>
                <w:rFonts w:eastAsia="SimSun"/>
                <w:b/>
                <w:iCs/>
                <w:szCs w:val="16"/>
                <w:lang w:eastAsia="ko-KR"/>
              </w:rPr>
              <w:t>For SBFD, power control parameters configured for SBFD slots can be different from those configured for HD slots</w:t>
            </w:r>
          </w:p>
          <w:p w14:paraId="0C287151" w14:textId="77777777" w:rsidR="003177D1" w:rsidRDefault="00F473AB">
            <w:pPr>
              <w:pStyle w:val="afa"/>
              <w:widowControl/>
              <w:numPr>
                <w:ilvl w:val="0"/>
                <w:numId w:val="43"/>
              </w:numPr>
              <w:suppressAutoHyphens w:val="0"/>
              <w:spacing w:line="240" w:lineRule="auto"/>
              <w:ind w:firstLineChars="0"/>
              <w:rPr>
                <w:b/>
                <w:szCs w:val="16"/>
                <w:lang w:eastAsia="ko-KR"/>
              </w:rPr>
            </w:pPr>
            <w:r>
              <w:rPr>
                <w:rFonts w:eastAsia="SimSun"/>
                <w:b/>
                <w:iCs/>
                <w:szCs w:val="16"/>
                <w:lang w:eastAsia="ko-KR"/>
              </w:rPr>
              <w:t>For dynamic TDD, power control parameters configured for slots where the two cells have different traffic direction can be different from those configured for slots with aligned traffic directions in the two cells.</w:t>
            </w:r>
          </w:p>
          <w:p w14:paraId="068FE0D5" w14:textId="77777777" w:rsidR="003177D1" w:rsidRDefault="003177D1">
            <w:pPr>
              <w:spacing w:after="120"/>
              <w:rPr>
                <w:rFonts w:eastAsia="SimSun"/>
              </w:rPr>
            </w:pPr>
          </w:p>
        </w:tc>
      </w:tr>
      <w:tr w:rsidR="003177D1" w14:paraId="1190DEB3" w14:textId="77777777">
        <w:tc>
          <w:tcPr>
            <w:tcW w:w="1536" w:type="dxa"/>
          </w:tcPr>
          <w:p w14:paraId="1B2212BB"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05354ECD" w14:textId="77777777" w:rsidR="003177D1" w:rsidRDefault="003177D1">
            <w:pPr>
              <w:suppressAutoHyphens w:val="0"/>
              <w:rPr>
                <w:rFonts w:eastAsia="맑은 고딕" w:cs="Times New Roman"/>
                <w:lang w:eastAsia="ko-KR"/>
              </w:rPr>
            </w:pPr>
          </w:p>
        </w:tc>
        <w:tc>
          <w:tcPr>
            <w:tcW w:w="8091" w:type="dxa"/>
          </w:tcPr>
          <w:p w14:paraId="691CD128" w14:textId="77777777" w:rsidR="003177D1" w:rsidRDefault="003177D1">
            <w:pPr>
              <w:spacing w:after="120"/>
              <w:rPr>
                <w:rFonts w:eastAsia="SimSun"/>
              </w:rPr>
            </w:pPr>
          </w:p>
        </w:tc>
      </w:tr>
      <w:tr w:rsidR="003177D1" w14:paraId="32B3B7BE" w14:textId="77777777">
        <w:tc>
          <w:tcPr>
            <w:tcW w:w="1536" w:type="dxa"/>
          </w:tcPr>
          <w:p w14:paraId="7DBC3378"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380F7682" w14:textId="77777777" w:rsidR="003177D1" w:rsidRDefault="003177D1">
            <w:pPr>
              <w:suppressAutoHyphens w:val="0"/>
              <w:rPr>
                <w:rFonts w:eastAsia="맑은 고딕" w:cs="Times New Roman"/>
                <w:lang w:eastAsia="ko-KR"/>
              </w:rPr>
            </w:pPr>
          </w:p>
        </w:tc>
        <w:tc>
          <w:tcPr>
            <w:tcW w:w="8091" w:type="dxa"/>
          </w:tcPr>
          <w:p w14:paraId="44423311" w14:textId="77777777" w:rsidR="003177D1" w:rsidRDefault="00F473AB">
            <w:pPr>
              <w:rPr>
                <w:b/>
              </w:rPr>
            </w:pPr>
            <w:r>
              <w:rPr>
                <w:b/>
              </w:rPr>
              <w:t xml:space="preserve">Observation </w:t>
            </w:r>
            <w:r>
              <w:rPr>
                <w:b/>
                <w:bCs/>
              </w:rPr>
              <w:t>7</w:t>
            </w:r>
            <w:r>
              <w:rPr>
                <w:b/>
              </w:rPr>
              <w:t>: Uplink power control specifications have high degree of flexibility, current specifications allow a UE can be configured with multiple p0 values.</w:t>
            </w:r>
          </w:p>
          <w:p w14:paraId="3AADE4D9" w14:textId="77777777" w:rsidR="003177D1" w:rsidRDefault="00F473AB">
            <w:pPr>
              <w:pStyle w:val="RAN1proposal"/>
              <w:numPr>
                <w:ilvl w:val="0"/>
                <w:numId w:val="31"/>
              </w:numPr>
              <w:spacing w:line="240" w:lineRule="auto"/>
              <w:jc w:val="both"/>
              <w:rPr>
                <w:b w:val="0"/>
              </w:rPr>
            </w:pPr>
            <w:r>
              <w:rPr>
                <w:bCs/>
              </w:rPr>
              <w:t xml:space="preserve">Enhancements on the signaling between gNBs is required to inform about the desired power reduction at the aggressor(s) cells. </w:t>
            </w:r>
          </w:p>
          <w:p w14:paraId="3C313239" w14:textId="77777777" w:rsidR="003177D1" w:rsidRDefault="00F473AB">
            <w:pPr>
              <w:pStyle w:val="RAN1proposal"/>
              <w:numPr>
                <w:ilvl w:val="0"/>
                <w:numId w:val="31"/>
              </w:numPr>
              <w:spacing w:line="240" w:lineRule="auto"/>
              <w:jc w:val="both"/>
              <w:rPr>
                <w:bCs/>
              </w:rPr>
            </w:pPr>
            <w:r>
              <w:t xml:space="preserve">The </w:t>
            </w:r>
            <w:r>
              <w:rPr>
                <w:bCs/>
              </w:rPr>
              <w:t>IAB concepts of Desired DL Tx power adjustment and DL Tx power adjustment can be used as a starting point.</w:t>
            </w:r>
          </w:p>
          <w:p w14:paraId="466082EF" w14:textId="77777777" w:rsidR="003177D1" w:rsidRDefault="00F473AB">
            <w:r>
              <w:rPr>
                <w:b/>
                <w:bCs/>
              </w:rPr>
              <w:t>Observation 8: System-level simulations show that adjusting the gNB transmit power is a relevant scheme for gNB CLI mitigation.</w:t>
            </w:r>
          </w:p>
          <w:p w14:paraId="7F8BD693" w14:textId="77777777" w:rsidR="003177D1" w:rsidRDefault="003177D1">
            <w:pPr>
              <w:spacing w:after="120"/>
              <w:rPr>
                <w:rFonts w:eastAsia="SimSun"/>
              </w:rPr>
            </w:pPr>
          </w:p>
        </w:tc>
      </w:tr>
      <w:tr w:rsidR="003177D1" w14:paraId="72B51C3A" w14:textId="77777777">
        <w:tc>
          <w:tcPr>
            <w:tcW w:w="1536" w:type="dxa"/>
          </w:tcPr>
          <w:p w14:paraId="339CD50F"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22A65C8B" w14:textId="77777777" w:rsidR="003177D1" w:rsidRDefault="003177D1">
            <w:pPr>
              <w:suppressAutoHyphens w:val="0"/>
              <w:rPr>
                <w:rFonts w:eastAsia="맑은 고딕" w:cs="Times New Roman"/>
                <w:lang w:eastAsia="ko-KR"/>
              </w:rPr>
            </w:pPr>
          </w:p>
        </w:tc>
        <w:tc>
          <w:tcPr>
            <w:tcW w:w="8091" w:type="dxa"/>
          </w:tcPr>
          <w:p w14:paraId="63390DE5" w14:textId="77777777" w:rsidR="003177D1" w:rsidRDefault="00F473AB">
            <w:pPr>
              <w:pStyle w:val="a3"/>
              <w:jc w:val="both"/>
              <w:rPr>
                <w:i/>
                <w:iCs/>
                <w:lang w:val="en-GB"/>
              </w:rPr>
            </w:pPr>
            <w:r>
              <w:rPr>
                <w:i/>
                <w:iCs/>
                <w:lang w:val="en-GB"/>
              </w:rPr>
              <w:t xml:space="preserve">Observation </w:t>
            </w:r>
            <w:r>
              <w:rPr>
                <w:i/>
                <w:iCs/>
                <w:lang w:val="en-GB"/>
              </w:rPr>
              <w:fldChar w:fldCharType="begin"/>
            </w:r>
            <w:r>
              <w:rPr>
                <w:i/>
                <w:iCs/>
                <w:lang w:val="en-GB"/>
              </w:rPr>
              <w:instrText xml:space="preserve"> SEQ Observation \* ARABIC </w:instrText>
            </w:r>
            <w:r>
              <w:rPr>
                <w:i/>
                <w:iCs/>
                <w:lang w:val="en-GB"/>
              </w:rPr>
              <w:fldChar w:fldCharType="separate"/>
            </w:r>
            <w:r>
              <w:rPr>
                <w:i/>
                <w:iCs/>
                <w:lang w:val="en-GB"/>
              </w:rPr>
              <w:t>1</w:t>
            </w:r>
            <w:r>
              <w:rPr>
                <w:i/>
                <w:iCs/>
                <w:lang w:val="en-GB"/>
              </w:rPr>
              <w:fldChar w:fldCharType="end"/>
            </w:r>
            <w:bookmarkStart w:id="39" w:name="Observation7"/>
            <w:r>
              <w:rPr>
                <w:i/>
                <w:iCs/>
                <w:lang w:val="en-GB"/>
              </w:rPr>
              <w:t xml:space="preserve">: </w:t>
            </w:r>
            <w:bookmarkStart w:id="40" w:name="_Ref118367671"/>
            <w:r>
              <w:rPr>
                <w:i/>
                <w:iCs/>
                <w:lang w:val="en-GB"/>
              </w:rPr>
              <w:t>Applying UL power boosting across all UL slots will cause power wastage on non-CLI slots.</w:t>
            </w:r>
            <w:bookmarkEnd w:id="40"/>
          </w:p>
          <w:p w14:paraId="1ED6FC62" w14:textId="77777777" w:rsidR="003177D1" w:rsidRDefault="00F473AB">
            <w:pPr>
              <w:pStyle w:val="a3"/>
              <w:jc w:val="both"/>
              <w:rPr>
                <w:i/>
                <w:iCs/>
              </w:rPr>
            </w:pPr>
            <w:bookmarkStart w:id="41" w:name="proposal3"/>
            <w:bookmarkStart w:id="42" w:name="proposal_3"/>
            <w:bookmarkEnd w:id="39"/>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bookmarkStart w:id="43" w:name="_Ref118368090"/>
            <w:r>
              <w:rPr>
                <w:i/>
                <w:iCs/>
              </w:rPr>
              <w:t>RAN1 to study the feasibility of enabling two UL power control loops for gNB-gNB CLI handling in DTDD and SBFD.</w:t>
            </w:r>
            <w:bookmarkEnd w:id="43"/>
            <w:r>
              <w:rPr>
                <w:i/>
                <w:iCs/>
              </w:rPr>
              <w:t xml:space="preserve">   </w:t>
            </w:r>
          </w:p>
          <w:bookmarkEnd w:id="41"/>
          <w:bookmarkEnd w:id="42"/>
          <w:p w14:paraId="389D0E8C" w14:textId="77777777" w:rsidR="003177D1" w:rsidRDefault="00F473AB">
            <w:pPr>
              <w:pStyle w:val="a3"/>
              <w:jc w:val="both"/>
              <w:rPr>
                <w:bCs w:val="0"/>
                <w:i/>
                <w:iCs/>
                <w:lang w:val="en-GB"/>
              </w:rPr>
            </w:pPr>
            <w:r>
              <w:rPr>
                <w:i/>
                <w:iCs/>
                <w:lang w:val="en-GB"/>
              </w:rPr>
              <w:t xml:space="preserve">Proposal </w:t>
            </w:r>
            <w:r>
              <w:rPr>
                <w:i/>
                <w:iCs/>
                <w:lang w:val="en-GB"/>
              </w:rPr>
              <w:fldChar w:fldCharType="begin"/>
            </w:r>
            <w:r>
              <w:rPr>
                <w:i/>
                <w:iCs/>
                <w:lang w:val="en-GB"/>
              </w:rPr>
              <w:instrText xml:space="preserve"> SEQ Proposal \* ARABIC </w:instrText>
            </w:r>
            <w:r>
              <w:rPr>
                <w:i/>
                <w:iCs/>
                <w:lang w:val="en-GB"/>
              </w:rPr>
              <w:fldChar w:fldCharType="separate"/>
            </w:r>
            <w:r>
              <w:rPr>
                <w:i/>
                <w:iCs/>
                <w:lang w:val="en-GB"/>
              </w:rPr>
              <w:t>2</w:t>
            </w:r>
            <w:r>
              <w:rPr>
                <w:i/>
                <w:iCs/>
                <w:lang w:val="en-GB"/>
              </w:rPr>
              <w:fldChar w:fldCharType="end"/>
            </w:r>
            <w:r>
              <w:rPr>
                <w:i/>
                <w:iCs/>
                <w:lang w:val="en-GB"/>
              </w:rPr>
              <w:t xml:space="preserve">: </w:t>
            </w:r>
            <w:bookmarkStart w:id="44" w:name="_Ref118368112"/>
            <w:r>
              <w:rPr>
                <w:i/>
                <w:iCs/>
                <w:lang w:val="en-GB"/>
              </w:rPr>
              <w:t>Support the use of a bitmap for slot indication to the UE when two UL power control loops are enabled for gNB-gNB CLI handling in DTDD and SBFD.</w:t>
            </w:r>
            <w:bookmarkEnd w:id="44"/>
            <w:r>
              <w:rPr>
                <w:i/>
                <w:iCs/>
                <w:lang w:val="en-GB"/>
              </w:rPr>
              <w:t xml:space="preserve">   </w:t>
            </w:r>
          </w:p>
          <w:p w14:paraId="7C43ED9E" w14:textId="77777777" w:rsidR="003177D1" w:rsidRDefault="00F473A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b/>
                <w:bCs/>
                <w:i/>
                <w:iCs/>
                <w:lang w:val="en-GB"/>
              </w:rPr>
              <w:fldChar w:fldCharType="end"/>
            </w:r>
            <w:r>
              <w:rPr>
                <w:b/>
                <w:bCs/>
                <w:i/>
                <w:iCs/>
              </w:rPr>
              <w:t xml:space="preserve">: </w:t>
            </w:r>
            <w:bookmarkStart w:id="45" w:name="_Ref118367706"/>
            <w:r>
              <w:rPr>
                <w:b/>
                <w:bCs/>
                <w:i/>
                <w:iCs/>
                <w:lang w:val="en-GB"/>
              </w:rPr>
              <w:t>Enabling</w:t>
            </w:r>
            <w:r>
              <w:rPr>
                <w:i/>
                <w:iCs/>
                <w:lang w:val="en-GB"/>
              </w:rPr>
              <w:t xml:space="preserve"> </w:t>
            </w:r>
            <w:r>
              <w:rPr>
                <w:b/>
                <w:bCs/>
                <w:i/>
                <w:iCs/>
              </w:rPr>
              <w:t>UL power boosting on CLI slots can significantly improve UL SINR and UL UPT in the presence of gNB-gNB CLI</w:t>
            </w:r>
            <w:bookmarkEnd w:id="45"/>
            <w:r>
              <w:rPr>
                <w:b/>
                <w:bCs/>
                <w:i/>
                <w:iCs/>
              </w:rPr>
              <w:t>.</w:t>
            </w:r>
          </w:p>
          <w:p w14:paraId="54FFC1A8" w14:textId="77777777" w:rsidR="003177D1" w:rsidRDefault="003177D1">
            <w:pPr>
              <w:spacing w:after="120"/>
              <w:rPr>
                <w:rFonts w:eastAsia="SimSun"/>
              </w:rPr>
            </w:pPr>
          </w:p>
        </w:tc>
      </w:tr>
      <w:tr w:rsidR="003177D1" w14:paraId="56EF811E" w14:textId="77777777">
        <w:tc>
          <w:tcPr>
            <w:tcW w:w="1536" w:type="dxa"/>
          </w:tcPr>
          <w:p w14:paraId="2908C0E0"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4FDC291E" w14:textId="77777777" w:rsidR="003177D1" w:rsidRDefault="003177D1">
            <w:pPr>
              <w:suppressAutoHyphens w:val="0"/>
              <w:rPr>
                <w:rFonts w:eastAsia="맑은 고딕" w:cs="Times New Roman"/>
                <w:lang w:eastAsia="ko-KR"/>
              </w:rPr>
            </w:pPr>
          </w:p>
        </w:tc>
        <w:tc>
          <w:tcPr>
            <w:tcW w:w="8091" w:type="dxa"/>
          </w:tcPr>
          <w:p w14:paraId="4C223246" w14:textId="77777777" w:rsidR="003177D1" w:rsidRDefault="003177D1">
            <w:pPr>
              <w:spacing w:after="120"/>
              <w:rPr>
                <w:rFonts w:eastAsia="SimSun"/>
              </w:rPr>
            </w:pPr>
          </w:p>
        </w:tc>
      </w:tr>
      <w:tr w:rsidR="003177D1" w14:paraId="671F098A" w14:textId="77777777">
        <w:tc>
          <w:tcPr>
            <w:tcW w:w="1536" w:type="dxa"/>
          </w:tcPr>
          <w:p w14:paraId="3D3945FF"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593F2944" w14:textId="77777777" w:rsidR="003177D1" w:rsidRDefault="003177D1">
            <w:pPr>
              <w:spacing w:after="120"/>
              <w:rPr>
                <w:rFonts w:eastAsia="SimSun"/>
              </w:rPr>
            </w:pPr>
          </w:p>
        </w:tc>
      </w:tr>
    </w:tbl>
    <w:p w14:paraId="2CBDEC4B" w14:textId="77777777" w:rsidR="003177D1" w:rsidRDefault="003177D1">
      <w:pPr>
        <w:rPr>
          <w:rFonts w:eastAsiaTheme="minorEastAsia" w:cs="Times New Roman"/>
          <w:sz w:val="18"/>
          <w:szCs w:val="18"/>
          <w:lang w:eastAsia="ko-KR"/>
        </w:rPr>
      </w:pPr>
    </w:p>
    <w:p w14:paraId="0D1EC813" w14:textId="77777777" w:rsidR="003177D1" w:rsidRDefault="003177D1">
      <w:pPr>
        <w:rPr>
          <w:rFonts w:eastAsia="SimSun"/>
          <w:lang w:val="en-GB"/>
        </w:rPr>
      </w:pPr>
    </w:p>
    <w:p w14:paraId="70EE37AC" w14:textId="77777777" w:rsidR="003177D1" w:rsidRDefault="003177D1">
      <w:pPr>
        <w:rPr>
          <w:rFonts w:eastAsia="SimSun"/>
          <w:lang w:val="en-GB"/>
        </w:rPr>
      </w:pPr>
    </w:p>
    <w:p w14:paraId="7DDAB937" w14:textId="77777777" w:rsidR="003177D1" w:rsidRDefault="003177D1">
      <w:pPr>
        <w:rPr>
          <w:rFonts w:eastAsia="SimSun"/>
          <w:lang w:val="en-GB"/>
        </w:rPr>
      </w:pPr>
    </w:p>
    <w:p w14:paraId="4B007D5F" w14:textId="77777777" w:rsidR="003177D1" w:rsidRDefault="00F473AB">
      <w:pPr>
        <w:pStyle w:val="2"/>
        <w:numPr>
          <w:ilvl w:val="0"/>
          <w:numId w:val="0"/>
        </w:numPr>
        <w:ind w:left="578" w:hanging="578"/>
        <w:rPr>
          <w:lang w:eastAsia="ko-KR"/>
        </w:rPr>
      </w:pPr>
      <w:r>
        <w:rPr>
          <w:lang w:eastAsia="ko-KR"/>
        </w:rPr>
        <w:lastRenderedPageBreak/>
        <w:t>2. UE-to-UE inter-cell co-channel interference</w:t>
      </w:r>
    </w:p>
    <w:p w14:paraId="6CD6923B" w14:textId="77777777" w:rsidR="003177D1" w:rsidRDefault="00F473AB">
      <w:pPr>
        <w:pStyle w:val="3"/>
        <w:numPr>
          <w:ilvl w:val="1"/>
          <w:numId w:val="46"/>
        </w:numPr>
        <w:tabs>
          <w:tab w:val="left" w:pos="0"/>
        </w:tabs>
        <w:rPr>
          <w:lang w:eastAsia="ko-KR"/>
        </w:rPr>
      </w:pPr>
      <w:r>
        <w:rPr>
          <w:lang w:eastAsia="ko-KR"/>
        </w:rPr>
        <w:t>UE-to-UE co-channel CLI measurement and reporting for UE-to-UE co-channel CLI handling</w:t>
      </w:r>
    </w:p>
    <w:p w14:paraId="7EB4D0C6" w14:textId="77777777" w:rsidR="003177D1" w:rsidRDefault="003177D1">
      <w:pPr>
        <w:rPr>
          <w:rFonts w:eastAsiaTheme="minorEastAsia" w:cs="Times New Roman"/>
          <w:sz w:val="18"/>
          <w:szCs w:val="18"/>
          <w:lang w:eastAsia="ko-KR"/>
        </w:rPr>
      </w:pPr>
    </w:p>
    <w:p w14:paraId="79BA3922"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482DB9FD" w14:textId="77777777">
        <w:tc>
          <w:tcPr>
            <w:tcW w:w="1536" w:type="dxa"/>
            <w:shd w:val="clear" w:color="auto" w:fill="E7E6E6" w:themeFill="background2"/>
          </w:tcPr>
          <w:p w14:paraId="782EBB45"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3D331E4"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028B40DC" w14:textId="77777777">
        <w:tc>
          <w:tcPr>
            <w:tcW w:w="1536" w:type="dxa"/>
          </w:tcPr>
          <w:p w14:paraId="1D4507AA"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7C43B5AF" w14:textId="77777777" w:rsidR="003177D1" w:rsidRDefault="00F473AB">
            <w:pPr>
              <w:spacing w:after="120"/>
              <w:rPr>
                <w:i/>
              </w:rPr>
            </w:pPr>
            <w:r>
              <w:rPr>
                <w:b/>
                <w:i/>
              </w:rPr>
              <w:t>Proposal 10</w:t>
            </w:r>
            <w:r>
              <w:rPr>
                <w:i/>
              </w:rPr>
              <w:t>: The beneficial scenario of the L1/L2 based UE-UE interference measurement and reporting should be studied before discussing the detailed mechanisms.</w:t>
            </w:r>
          </w:p>
          <w:p w14:paraId="4C9DEBDE" w14:textId="77777777" w:rsidR="003177D1" w:rsidRDefault="00F473AB">
            <w:pPr>
              <w:spacing w:after="120"/>
              <w:rPr>
                <w:i/>
              </w:rPr>
            </w:pPr>
            <w:r>
              <w:rPr>
                <w:b/>
                <w:i/>
              </w:rPr>
              <w:t>Proposal 11</w:t>
            </w:r>
            <w:r>
              <w:rPr>
                <w:i/>
              </w:rPr>
              <w:t xml:space="preserve">: </w:t>
            </w:r>
            <w:r>
              <w:rPr>
                <w:rFonts w:eastAsiaTheme="minorEastAsia"/>
                <w:i/>
                <w:lang w:eastAsia="ko-KR" w:bidi="hi-IN"/>
              </w:rPr>
              <w:t>For L1/L2 based UE-to-UE CLI measurement reporting, the following aspects can be studied:</w:t>
            </w:r>
          </w:p>
          <w:p w14:paraId="616E6FB3" w14:textId="77777777" w:rsidR="003177D1" w:rsidRDefault="00F473AB">
            <w:pPr>
              <w:pStyle w:val="afa"/>
              <w:widowControl/>
              <w:numPr>
                <w:ilvl w:val="0"/>
                <w:numId w:val="33"/>
              </w:numPr>
              <w:spacing w:line="240" w:lineRule="auto"/>
              <w:ind w:firstLineChars="0"/>
              <w:rPr>
                <w:rFonts w:eastAsiaTheme="minorEastAsia"/>
                <w:i/>
                <w:lang w:eastAsia="ko-KR" w:bidi="hi-IN"/>
              </w:rPr>
            </w:pPr>
            <w:r>
              <w:rPr>
                <w:rFonts w:eastAsiaTheme="minorEastAsia"/>
                <w:i/>
                <w:lang w:eastAsia="ko-KR" w:bidi="hi-IN"/>
              </w:rPr>
              <w:t>the relationship between CLI measurement reporting and current CSI measurement reporting;</w:t>
            </w:r>
          </w:p>
          <w:p w14:paraId="64C00DE0" w14:textId="77777777" w:rsidR="003177D1" w:rsidRDefault="00F473AB">
            <w:pPr>
              <w:pStyle w:val="afa"/>
              <w:widowControl/>
              <w:numPr>
                <w:ilvl w:val="0"/>
                <w:numId w:val="33"/>
              </w:numPr>
              <w:spacing w:line="240" w:lineRule="auto"/>
              <w:ind w:firstLineChars="0"/>
              <w:rPr>
                <w:rFonts w:eastAsiaTheme="minorEastAsia"/>
                <w:i/>
                <w:lang w:eastAsia="ko-KR" w:bidi="hi-IN"/>
              </w:rPr>
            </w:pPr>
            <w:r>
              <w:rPr>
                <w:rFonts w:eastAsiaTheme="minorEastAsia"/>
                <w:i/>
                <w:lang w:eastAsia="ko-KR" w:bidi="hi-IN"/>
              </w:rPr>
              <w:t>the priority of CLI reports relative to current CSI reports;</w:t>
            </w:r>
          </w:p>
          <w:p w14:paraId="36E14123" w14:textId="77777777" w:rsidR="003177D1" w:rsidRDefault="00F473AB">
            <w:pPr>
              <w:pStyle w:val="afa"/>
              <w:widowControl/>
              <w:numPr>
                <w:ilvl w:val="0"/>
                <w:numId w:val="33"/>
              </w:numPr>
              <w:spacing w:line="240" w:lineRule="auto"/>
              <w:ind w:firstLineChars="0"/>
              <w:rPr>
                <w:rFonts w:eastAsiaTheme="minorEastAsia"/>
                <w:i/>
                <w:lang w:eastAsia="ko-KR" w:bidi="hi-IN"/>
              </w:rPr>
            </w:pPr>
            <w:r>
              <w:rPr>
                <w:rFonts w:eastAsiaTheme="minorEastAsia"/>
                <w:i/>
                <w:lang w:eastAsia="ko-KR" w:bidi="hi-IN"/>
              </w:rPr>
              <w:t>the trigger mechanism of semi-persistent, aperiodic CLI reports;</w:t>
            </w:r>
          </w:p>
          <w:p w14:paraId="7A8CB1BB" w14:textId="77777777" w:rsidR="003177D1" w:rsidRDefault="00F473AB">
            <w:pPr>
              <w:pStyle w:val="afa"/>
              <w:widowControl/>
              <w:numPr>
                <w:ilvl w:val="0"/>
                <w:numId w:val="33"/>
              </w:numPr>
              <w:spacing w:line="240" w:lineRule="auto"/>
              <w:ind w:firstLineChars="0"/>
              <w:rPr>
                <w:rFonts w:eastAsiaTheme="minorEastAsia"/>
                <w:i/>
                <w:lang w:eastAsia="ko-KR" w:bidi="hi-IN"/>
              </w:rPr>
            </w:pPr>
            <w:r>
              <w:rPr>
                <w:rFonts w:eastAsiaTheme="minorEastAsia"/>
                <w:i/>
                <w:lang w:eastAsia="ko-KR" w:bidi="hi-IN"/>
              </w:rPr>
              <w:t>how to reduce the CLI measurements/reports and improve the measurement efficiency;</w:t>
            </w:r>
          </w:p>
        </w:tc>
      </w:tr>
      <w:tr w:rsidR="003177D1" w14:paraId="2F3C42B4" w14:textId="77777777">
        <w:tc>
          <w:tcPr>
            <w:tcW w:w="1536" w:type="dxa"/>
          </w:tcPr>
          <w:p w14:paraId="3343D705"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C9C9CE8" w14:textId="77777777" w:rsidR="003177D1" w:rsidRDefault="003177D1">
            <w:pPr>
              <w:spacing w:after="120"/>
              <w:rPr>
                <w:rFonts w:eastAsia="SimSun"/>
              </w:rPr>
            </w:pPr>
          </w:p>
        </w:tc>
      </w:tr>
      <w:tr w:rsidR="003177D1" w14:paraId="214CE222" w14:textId="77777777">
        <w:tc>
          <w:tcPr>
            <w:tcW w:w="1536" w:type="dxa"/>
          </w:tcPr>
          <w:p w14:paraId="35D7C5BD"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1C9AF0A" w14:textId="77777777" w:rsidR="003177D1" w:rsidRDefault="003177D1">
            <w:pPr>
              <w:spacing w:after="120"/>
              <w:rPr>
                <w:rFonts w:eastAsia="SimSun"/>
              </w:rPr>
            </w:pPr>
          </w:p>
        </w:tc>
      </w:tr>
      <w:tr w:rsidR="003177D1" w14:paraId="5431F390" w14:textId="77777777">
        <w:tc>
          <w:tcPr>
            <w:tcW w:w="1536" w:type="dxa"/>
          </w:tcPr>
          <w:p w14:paraId="1D8C017A"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1F2177F8" w14:textId="77777777" w:rsidR="003177D1" w:rsidRDefault="003177D1">
            <w:pPr>
              <w:suppressAutoHyphens w:val="0"/>
              <w:rPr>
                <w:rFonts w:eastAsia="맑은 고딕" w:cs="Times New Roman"/>
                <w:lang w:eastAsia="ko-KR"/>
              </w:rPr>
            </w:pPr>
          </w:p>
        </w:tc>
        <w:tc>
          <w:tcPr>
            <w:tcW w:w="8091" w:type="dxa"/>
          </w:tcPr>
          <w:p w14:paraId="620425FB" w14:textId="77777777" w:rsidR="003177D1" w:rsidRDefault="003177D1">
            <w:pPr>
              <w:spacing w:after="120"/>
              <w:rPr>
                <w:rFonts w:eastAsia="SimSun"/>
              </w:rPr>
            </w:pPr>
          </w:p>
        </w:tc>
      </w:tr>
      <w:tr w:rsidR="003177D1" w14:paraId="164D04A0" w14:textId="77777777">
        <w:tc>
          <w:tcPr>
            <w:tcW w:w="1536" w:type="dxa"/>
          </w:tcPr>
          <w:p w14:paraId="1B59ABF0"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5A25DABF" w14:textId="77777777" w:rsidR="003177D1" w:rsidRDefault="003177D1">
            <w:pPr>
              <w:suppressAutoHyphens w:val="0"/>
              <w:rPr>
                <w:rFonts w:eastAsia="맑은 고딕" w:cs="Times New Roman"/>
                <w:lang w:eastAsia="ko-KR"/>
              </w:rPr>
            </w:pPr>
          </w:p>
        </w:tc>
        <w:tc>
          <w:tcPr>
            <w:tcW w:w="8091" w:type="dxa"/>
          </w:tcPr>
          <w:p w14:paraId="7945B2F1" w14:textId="77777777" w:rsidR="003177D1" w:rsidRDefault="00F473AB">
            <w:pPr>
              <w:pStyle w:val="a5"/>
              <w:spacing w:beforeLines="50" w:before="120"/>
              <w:rPr>
                <w:rFonts w:eastAsia="SimSun"/>
                <w:b/>
                <w:i/>
              </w:rPr>
            </w:pPr>
            <w:r>
              <w:rPr>
                <w:rFonts w:eastAsia="SimSun"/>
                <w:b/>
                <w:i/>
              </w:rPr>
              <w:t>Proposal 3: RAN1 targets to support L1-based SRS-RSRP and L1-based CLI-RSSI measurement for UE-to-UE CLI measurement.</w:t>
            </w:r>
          </w:p>
          <w:p w14:paraId="01EEB46D" w14:textId="77777777" w:rsidR="003177D1" w:rsidRDefault="00F473AB">
            <w:pPr>
              <w:pStyle w:val="a5"/>
              <w:widowControl/>
              <w:numPr>
                <w:ilvl w:val="0"/>
                <w:numId w:val="47"/>
              </w:numPr>
              <w:tabs>
                <w:tab w:val="clear" w:pos="420"/>
                <w:tab w:val="left" w:pos="1000"/>
              </w:tabs>
              <w:suppressAutoHyphens w:val="0"/>
              <w:spacing w:beforeLines="50" w:before="120" w:after="120" w:line="240" w:lineRule="auto"/>
              <w:ind w:left="1000"/>
              <w:rPr>
                <w:rFonts w:eastAsia="SimSun"/>
                <w:b/>
                <w:i/>
              </w:rPr>
            </w:pPr>
            <w:r>
              <w:rPr>
                <w:rFonts w:eastAsia="SimSun"/>
                <w:b/>
                <w:i/>
              </w:rPr>
              <w:t>R16 configuration of SRS and CLI-RSSI resources should be reused.</w:t>
            </w:r>
          </w:p>
          <w:p w14:paraId="3D8C6A3A" w14:textId="77777777" w:rsidR="003177D1" w:rsidRDefault="00F473AB">
            <w:pPr>
              <w:pStyle w:val="a5"/>
              <w:rPr>
                <w:rFonts w:eastAsia="SimSun"/>
                <w:b/>
                <w:i/>
              </w:rPr>
            </w:pPr>
            <w:r>
              <w:rPr>
                <w:rFonts w:eastAsia="SimSun"/>
                <w:b/>
                <w:i/>
              </w:rPr>
              <w:t>Proposal 4: L1 UE-to-UE CLI measurement reporting can be a separated CSI report.</w:t>
            </w:r>
          </w:p>
          <w:p w14:paraId="4ED4087E" w14:textId="77777777" w:rsidR="003177D1" w:rsidRDefault="00F473AB">
            <w:pPr>
              <w:pStyle w:val="a5"/>
              <w:widowControl/>
              <w:numPr>
                <w:ilvl w:val="0"/>
                <w:numId w:val="23"/>
              </w:numPr>
              <w:suppressAutoHyphens w:val="0"/>
              <w:spacing w:after="120" w:line="240" w:lineRule="auto"/>
              <w:rPr>
                <w:rFonts w:eastAsia="SimSun"/>
                <w:b/>
                <w:i/>
              </w:rPr>
            </w:pPr>
            <w:r>
              <w:rPr>
                <w:rFonts w:eastAsia="SimSun"/>
                <w:b/>
                <w:i/>
              </w:rPr>
              <w:t>R17 CSI reference resource definition should be extended to include the SRS resource and CLI-RSSI resource for UE-to-UE CLI measurement;</w:t>
            </w:r>
          </w:p>
          <w:p w14:paraId="375696F3" w14:textId="77777777" w:rsidR="003177D1" w:rsidRDefault="00F473AB">
            <w:pPr>
              <w:pStyle w:val="a5"/>
              <w:widowControl/>
              <w:numPr>
                <w:ilvl w:val="0"/>
                <w:numId w:val="23"/>
              </w:numPr>
              <w:suppressAutoHyphens w:val="0"/>
              <w:spacing w:after="120" w:line="240" w:lineRule="auto"/>
              <w:rPr>
                <w:rFonts w:eastAsia="SimSun"/>
                <w:b/>
                <w:i/>
              </w:rPr>
            </w:pPr>
            <w:r>
              <w:rPr>
                <w:rFonts w:eastAsia="SimSun"/>
                <w:b/>
                <w:i/>
              </w:rPr>
              <w:t>R15/16 CSI processing delay should be satisfied</w:t>
            </w:r>
            <w:r>
              <w:rPr>
                <w:rFonts w:eastAsia="SimSun" w:hint="eastAsia"/>
                <w:b/>
                <w:i/>
              </w:rPr>
              <w:t>.</w:t>
            </w:r>
          </w:p>
          <w:p w14:paraId="0FE9C591" w14:textId="77777777" w:rsidR="003177D1" w:rsidRDefault="003177D1">
            <w:pPr>
              <w:spacing w:after="120"/>
              <w:rPr>
                <w:rFonts w:eastAsia="SimSun"/>
              </w:rPr>
            </w:pPr>
          </w:p>
        </w:tc>
      </w:tr>
      <w:tr w:rsidR="003177D1" w14:paraId="460C4ADC" w14:textId="77777777">
        <w:tc>
          <w:tcPr>
            <w:tcW w:w="1536" w:type="dxa"/>
          </w:tcPr>
          <w:p w14:paraId="23B72367"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43D5DF83" w14:textId="77777777" w:rsidR="003177D1" w:rsidRDefault="003177D1">
            <w:pPr>
              <w:suppressAutoHyphens w:val="0"/>
              <w:rPr>
                <w:rFonts w:eastAsia="맑은 고딕" w:cs="Times New Roman"/>
                <w:lang w:eastAsia="ko-KR"/>
              </w:rPr>
            </w:pPr>
          </w:p>
        </w:tc>
        <w:tc>
          <w:tcPr>
            <w:tcW w:w="8091" w:type="dxa"/>
          </w:tcPr>
          <w:p w14:paraId="7EEC8E29" w14:textId="77777777" w:rsidR="003177D1" w:rsidRDefault="00F473AB">
            <w:pPr>
              <w:rPr>
                <w:rFonts w:cs="Arial"/>
                <w:i/>
                <w:iCs/>
              </w:rPr>
            </w:pPr>
            <w:r>
              <w:rPr>
                <w:rFonts w:cs="Arial"/>
                <w:b/>
                <w:bCs/>
                <w:i/>
                <w:iCs/>
              </w:rPr>
              <w:t xml:space="preserve">Observation 4. </w:t>
            </w:r>
            <w:r>
              <w:rPr>
                <w:rFonts w:cs="Arial"/>
                <w:i/>
                <w:iCs/>
              </w:rPr>
              <w:t xml:space="preserve">CLI estimation and reporting at a potential victim UE based on distinguishing aggressor UEs can be used for enhancing CLI mitigation at the UE and further optimal scheduling at the gNB. </w:t>
            </w:r>
          </w:p>
          <w:p w14:paraId="5416B879" w14:textId="77777777" w:rsidR="003177D1" w:rsidRDefault="00F473AB">
            <w:pPr>
              <w:rPr>
                <w:rFonts w:cs="Arial"/>
                <w:i/>
                <w:iCs/>
              </w:rPr>
            </w:pPr>
            <w:r>
              <w:rPr>
                <w:rFonts w:cs="Arial"/>
                <w:b/>
                <w:bCs/>
                <w:i/>
                <w:iCs/>
              </w:rPr>
              <w:t xml:space="preserve">Proposal 3. </w:t>
            </w:r>
            <w:r>
              <w:rPr>
                <w:rFonts w:cs="Arial"/>
                <w:i/>
                <w:iCs/>
              </w:rPr>
              <w:t xml:space="preserve">Consider enhancements to UE-to-UE co-channel CLI measurement based on supporting CLI measurement and reporting at the potential victim UE that includes distinguishing aggressor UEs. </w:t>
            </w:r>
          </w:p>
          <w:p w14:paraId="06AFE449" w14:textId="77777777" w:rsidR="003177D1" w:rsidRDefault="003177D1">
            <w:pPr>
              <w:rPr>
                <w:rFonts w:cs="Arial"/>
                <w:i/>
                <w:iCs/>
              </w:rPr>
            </w:pPr>
          </w:p>
          <w:p w14:paraId="24D56E55" w14:textId="77777777" w:rsidR="003177D1" w:rsidRDefault="00F473AB">
            <w:pPr>
              <w:rPr>
                <w:rFonts w:cs="Arial"/>
                <w:i/>
                <w:iCs/>
              </w:rPr>
            </w:pPr>
            <w:r>
              <w:rPr>
                <w:rFonts w:cs="Arial"/>
                <w:b/>
                <w:bCs/>
                <w:i/>
                <w:iCs/>
              </w:rPr>
              <w:t xml:space="preserve">Observation 5. </w:t>
            </w:r>
            <w:r>
              <w:rPr>
                <w:rFonts w:cs="Arial"/>
                <w:i/>
                <w:iCs/>
              </w:rPr>
              <w:t>Layer 1 UE-to-UE CLI measurement and reporting could be used for performance enhancement by improving interference measurement accuracy and reducing the reporting overhead, respectively.</w:t>
            </w:r>
          </w:p>
          <w:p w14:paraId="2AF673FE" w14:textId="77777777" w:rsidR="003177D1" w:rsidRDefault="00F473AB">
            <w:pPr>
              <w:rPr>
                <w:rFonts w:cs="Arial"/>
                <w:i/>
                <w:iCs/>
              </w:rPr>
            </w:pPr>
            <w:r>
              <w:rPr>
                <w:rFonts w:cs="Arial"/>
                <w:b/>
                <w:bCs/>
                <w:i/>
                <w:iCs/>
              </w:rPr>
              <w:t xml:space="preserve">Observation 6. </w:t>
            </w:r>
            <w:r>
              <w:rPr>
                <w:rFonts w:cs="Arial"/>
                <w:i/>
                <w:iCs/>
              </w:rPr>
              <w:t>Layer 1 UE-to-UE delta CLI measurement for the band-edge and the middle-band could be used for performance enhancement by UE reporting an indication if the difference between the two measurements is higher than a threshold.</w:t>
            </w:r>
          </w:p>
          <w:p w14:paraId="4BCCAB31" w14:textId="77777777" w:rsidR="003177D1" w:rsidRDefault="00F473AB">
            <w:pPr>
              <w:rPr>
                <w:rFonts w:cs="Arial"/>
                <w:i/>
                <w:iCs/>
              </w:rPr>
            </w:pPr>
            <w:r>
              <w:rPr>
                <w:rFonts w:cs="Arial"/>
                <w:b/>
                <w:bCs/>
                <w:i/>
                <w:iCs/>
              </w:rPr>
              <w:t xml:space="preserve">Proposal 4. </w:t>
            </w:r>
            <w:r>
              <w:rPr>
                <w:rFonts w:cs="Arial"/>
                <w:i/>
                <w:iCs/>
              </w:rPr>
              <w:t xml:space="preserve">Consider supporting Layer-1 UE-to-UE L1-CLI-RSSI along with delta-CLI-RSSI measurement and reporting. </w:t>
            </w:r>
          </w:p>
          <w:p w14:paraId="05D0616D" w14:textId="77777777" w:rsidR="003177D1" w:rsidRDefault="00F473AB">
            <w:pPr>
              <w:rPr>
                <w:rFonts w:cs="Arial"/>
                <w:i/>
                <w:iCs/>
              </w:rPr>
            </w:pPr>
            <w:r>
              <w:rPr>
                <w:rFonts w:cs="Arial"/>
                <w:b/>
                <w:bCs/>
                <w:i/>
                <w:iCs/>
              </w:rPr>
              <w:t xml:space="preserve">Observation 7. </w:t>
            </w:r>
            <w:r>
              <w:rPr>
                <w:rFonts w:cs="Arial"/>
                <w:i/>
                <w:iCs/>
              </w:rPr>
              <w:t>Joint beam management between victim UE and gNB taking into account beams from aggressor UE can be beneficial in dynamic beam selection for UE-to-UE co-channel CLI mitigation.</w:t>
            </w:r>
          </w:p>
          <w:p w14:paraId="26365848" w14:textId="77777777" w:rsidR="003177D1" w:rsidRDefault="00F473AB">
            <w:pPr>
              <w:rPr>
                <w:rFonts w:cs="Arial"/>
                <w:i/>
                <w:iCs/>
              </w:rPr>
            </w:pPr>
            <w:r>
              <w:rPr>
                <w:rFonts w:cs="Arial"/>
                <w:b/>
                <w:bCs/>
                <w:i/>
                <w:iCs/>
              </w:rPr>
              <w:t xml:space="preserve">Proposal 5. </w:t>
            </w:r>
            <w:r>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0DE59927" w14:textId="77777777" w:rsidR="003177D1" w:rsidRDefault="00F473AB">
            <w:pPr>
              <w:pStyle w:val="afa"/>
              <w:widowControl/>
              <w:numPr>
                <w:ilvl w:val="0"/>
                <w:numId w:val="48"/>
              </w:numPr>
              <w:suppressAutoHyphens w:val="0"/>
              <w:spacing w:after="120" w:line="240" w:lineRule="auto"/>
              <w:ind w:firstLineChars="0"/>
              <w:rPr>
                <w:rFonts w:ascii="Arial" w:hAnsi="Arial" w:cs="Arial"/>
                <w:i/>
                <w:iCs/>
              </w:rPr>
            </w:pPr>
            <w:r>
              <w:rPr>
                <w:rFonts w:ascii="Arial" w:hAnsi="Arial" w:cs="Arial"/>
                <w:i/>
                <w:iCs/>
              </w:rPr>
              <w:t xml:space="preserve">Consider the victim UE reporting beams or panels that are preferred, as well as the ones that are not preferred.  </w:t>
            </w:r>
          </w:p>
          <w:p w14:paraId="3C311C39" w14:textId="77777777" w:rsidR="003177D1" w:rsidRDefault="00F473AB">
            <w:pPr>
              <w:pStyle w:val="a5"/>
              <w:rPr>
                <w:rFonts w:cs="Arial"/>
                <w:i/>
                <w:iCs/>
                <w:szCs w:val="20"/>
              </w:rPr>
            </w:pPr>
            <w:r>
              <w:rPr>
                <w:rFonts w:cs="Arial"/>
                <w:b/>
                <w:bCs/>
                <w:i/>
                <w:iCs/>
                <w:szCs w:val="20"/>
              </w:rPr>
              <w:t xml:space="preserve">Observation 9. </w:t>
            </w:r>
            <w:r>
              <w:rPr>
                <w:rFonts w:cs="Arial"/>
                <w:i/>
                <w:iCs/>
                <w:szCs w:val="20"/>
              </w:rPr>
              <w:t>Techniques based on victim UE-initiated CLI reporting based on a configured condition or event to reduce UE complexity could be used to enhance spatial domain coordination in UE-to-UE interference mitigation.</w:t>
            </w:r>
          </w:p>
          <w:p w14:paraId="4314933E" w14:textId="77777777" w:rsidR="003177D1" w:rsidRDefault="00F473AB">
            <w:pPr>
              <w:rPr>
                <w:rFonts w:cs="Arial"/>
                <w:i/>
                <w:iCs/>
              </w:rPr>
            </w:pPr>
            <w:r>
              <w:rPr>
                <w:rFonts w:cs="Arial"/>
                <w:b/>
                <w:bCs/>
                <w:i/>
                <w:iCs/>
              </w:rPr>
              <w:t xml:space="preserve">Proposal 8. </w:t>
            </w:r>
            <w:r>
              <w:rPr>
                <w:rFonts w:cs="Arial"/>
                <w:i/>
                <w:iCs/>
              </w:rPr>
              <w:t xml:space="preserve">In addition to periodic type of CLI reporting, study the event-based aperiodic CLI reporting to reduce UE complexity, since DL reception failures due to CLI may not happen regularly. </w:t>
            </w:r>
          </w:p>
          <w:p w14:paraId="076197E1" w14:textId="77777777" w:rsidR="003177D1" w:rsidRDefault="003177D1">
            <w:pPr>
              <w:spacing w:after="120"/>
              <w:rPr>
                <w:rFonts w:eastAsia="SimSun"/>
              </w:rPr>
            </w:pPr>
          </w:p>
        </w:tc>
      </w:tr>
      <w:tr w:rsidR="003177D1" w14:paraId="188ABBFA" w14:textId="77777777">
        <w:tc>
          <w:tcPr>
            <w:tcW w:w="1536" w:type="dxa"/>
          </w:tcPr>
          <w:p w14:paraId="60A0B5A2"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1064EE48" w14:textId="77777777" w:rsidR="003177D1" w:rsidRDefault="003177D1">
            <w:pPr>
              <w:suppressAutoHyphens w:val="0"/>
              <w:rPr>
                <w:rFonts w:eastAsia="맑은 고딕" w:cs="Times New Roman"/>
                <w:lang w:eastAsia="ko-KR"/>
              </w:rPr>
            </w:pPr>
          </w:p>
        </w:tc>
        <w:tc>
          <w:tcPr>
            <w:tcW w:w="8091" w:type="dxa"/>
          </w:tcPr>
          <w:p w14:paraId="0B15FF40" w14:textId="77777777" w:rsidR="003177D1" w:rsidRDefault="00F473AB">
            <w:pPr>
              <w:rPr>
                <w:i/>
                <w:iCs/>
              </w:rPr>
            </w:pPr>
            <w:bookmarkStart w:id="46" w:name="OLE_LINK15"/>
            <w:r>
              <w:rPr>
                <w:b/>
                <w:i/>
              </w:rPr>
              <w:t>Proposal</w:t>
            </w:r>
            <w:r>
              <w:rPr>
                <w:rFonts w:hint="eastAsia"/>
                <w:b/>
                <w:i/>
              </w:rPr>
              <w:t xml:space="preserve"> 1</w:t>
            </w:r>
            <w:r>
              <w:rPr>
                <w:rFonts w:hint="eastAsia"/>
                <w:i/>
                <w:iCs/>
              </w:rPr>
              <w:t xml:space="preserve">: </w:t>
            </w:r>
            <w:r>
              <w:rPr>
                <w:i/>
                <w:iCs/>
              </w:rPr>
              <w:t xml:space="preserve">Take </w:t>
            </w:r>
            <w:r>
              <w:rPr>
                <w:rFonts w:hint="eastAsia"/>
                <w:i/>
                <w:iCs/>
              </w:rPr>
              <w:t xml:space="preserve">the existing CLI handling schemes defined in </w:t>
            </w:r>
            <w:r>
              <w:rPr>
                <w:i/>
                <w:iCs/>
              </w:rPr>
              <w:t>the Rel-16</w:t>
            </w:r>
            <w:r>
              <w:rPr>
                <w:rFonts w:hint="eastAsia"/>
                <w:i/>
                <w:iCs/>
              </w:rPr>
              <w:t xml:space="preserve"> as a starting point for Rel-18 enhancements on dynamic/flexible TDD. </w:t>
            </w:r>
          </w:p>
          <w:bookmarkEnd w:id="46"/>
          <w:p w14:paraId="65EDEB7A" w14:textId="77777777" w:rsidR="003177D1" w:rsidRDefault="003177D1">
            <w:pPr>
              <w:rPr>
                <w:b/>
                <w:i/>
                <w:sz w:val="24"/>
                <w:u w:val="single"/>
              </w:rPr>
            </w:pPr>
          </w:p>
          <w:p w14:paraId="736F8E1E" w14:textId="77777777" w:rsidR="003177D1" w:rsidRDefault="00F473AB">
            <w:r>
              <w:rPr>
                <w:rFonts w:hint="eastAsia"/>
                <w:b/>
                <w:bCs/>
                <w:i/>
                <w:iCs/>
              </w:rPr>
              <w:t>Observation 3</w:t>
            </w:r>
            <w:r>
              <w:rPr>
                <w:rFonts w:hint="eastAsia"/>
                <w:i/>
                <w:iCs/>
              </w:rPr>
              <w:t xml:space="preserve">: The UE is difficult to derive the reception timing accurately for UE-to-UE CLI measurement without any information exchange, especially in the typical deployment, e.g., HetNet, of Rel-18 dynamic/flexible TDD. </w:t>
            </w:r>
          </w:p>
          <w:p w14:paraId="19AC1D32" w14:textId="77777777" w:rsidR="003177D1" w:rsidRDefault="003177D1">
            <w:pPr>
              <w:rPr>
                <w:b/>
                <w:i/>
              </w:rPr>
            </w:pPr>
          </w:p>
          <w:p w14:paraId="7AE8CA39" w14:textId="77777777" w:rsidR="003177D1" w:rsidRDefault="00F473AB">
            <w:pPr>
              <w:rPr>
                <w:i/>
                <w:iCs/>
              </w:rPr>
            </w:pPr>
            <w:r>
              <w:rPr>
                <w:b/>
                <w:i/>
              </w:rPr>
              <w:t>Proposal</w:t>
            </w:r>
            <w:r>
              <w:rPr>
                <w:rFonts w:hint="eastAsia"/>
                <w:b/>
                <w:i/>
              </w:rPr>
              <w:t xml:space="preserve"> 10</w:t>
            </w:r>
            <w:r>
              <w:rPr>
                <w:rFonts w:hint="eastAsia"/>
                <w:i/>
                <w:iCs/>
              </w:rPr>
              <w:t xml:space="preserve">: Timing alignment solution on measurement RS transmission </w:t>
            </w:r>
            <w:r>
              <w:rPr>
                <w:i/>
                <w:iCs/>
              </w:rPr>
              <w:t xml:space="preserve">for </w:t>
            </w:r>
            <w:r>
              <w:rPr>
                <w:rFonts w:hint="eastAsia"/>
                <w:i/>
                <w:iCs/>
              </w:rPr>
              <w:t>UE-to-UE</w:t>
            </w:r>
            <w:r>
              <w:rPr>
                <w:i/>
                <w:iCs/>
              </w:rPr>
              <w:t xml:space="preserve"> CLI </w:t>
            </w:r>
            <w:r>
              <w:rPr>
                <w:rFonts w:hint="eastAsia"/>
                <w:i/>
                <w:iCs/>
              </w:rPr>
              <w:t xml:space="preserve">should be </w:t>
            </w:r>
            <w:r>
              <w:rPr>
                <w:i/>
                <w:iCs/>
              </w:rPr>
              <w:t xml:space="preserve">considered </w:t>
            </w:r>
            <w:r>
              <w:rPr>
                <w:rFonts w:hint="eastAsia"/>
                <w:i/>
                <w:iCs/>
              </w:rPr>
              <w:t xml:space="preserve">in Rel-18. </w:t>
            </w:r>
          </w:p>
          <w:p w14:paraId="4FA2DC59" w14:textId="77777777" w:rsidR="003177D1" w:rsidRDefault="00F473AB">
            <w:pPr>
              <w:pStyle w:val="afa"/>
              <w:widowControl/>
              <w:numPr>
                <w:ilvl w:val="0"/>
                <w:numId w:val="49"/>
              </w:numPr>
              <w:suppressAutoHyphens w:val="0"/>
              <w:snapToGrid w:val="0"/>
              <w:spacing w:after="120" w:line="240" w:lineRule="auto"/>
              <w:ind w:firstLineChars="0"/>
              <w:rPr>
                <w:i/>
                <w:iCs/>
              </w:rPr>
            </w:pPr>
            <w:r>
              <w:rPr>
                <w:rFonts w:hint="eastAsia"/>
                <w:i/>
                <w:iCs/>
              </w:rPr>
              <w:t xml:space="preserve">For example, exchange timing related information for reception of measurement RS. </w:t>
            </w:r>
          </w:p>
          <w:p w14:paraId="35EC350C" w14:textId="77777777" w:rsidR="003177D1" w:rsidRDefault="00F473AB">
            <w:pPr>
              <w:rPr>
                <w:i/>
                <w:iCs/>
              </w:rPr>
            </w:pPr>
            <w:r>
              <w:rPr>
                <w:b/>
                <w:bCs/>
                <w:i/>
                <w:iCs/>
              </w:rPr>
              <w:t xml:space="preserve">Proposal </w:t>
            </w:r>
            <w:r>
              <w:rPr>
                <w:rFonts w:hint="eastAsia"/>
                <w:b/>
                <w:bCs/>
                <w:i/>
                <w:iCs/>
              </w:rPr>
              <w:t>11</w:t>
            </w:r>
            <w:r>
              <w:rPr>
                <w:i/>
                <w:iCs/>
              </w:rPr>
              <w:t>: L1</w:t>
            </w:r>
            <w:r>
              <w:rPr>
                <w:rFonts w:hint="eastAsia"/>
                <w:i/>
                <w:iCs/>
              </w:rPr>
              <w:t>-based</w:t>
            </w:r>
            <w:r>
              <w:rPr>
                <w:i/>
                <w:iCs/>
              </w:rPr>
              <w:t xml:space="preserve"> reporting for </w:t>
            </w:r>
            <w:r>
              <w:rPr>
                <w:rFonts w:hint="eastAsia"/>
                <w:i/>
                <w:iCs/>
              </w:rPr>
              <w:t xml:space="preserve">UE-to-UE </w:t>
            </w:r>
            <w:r>
              <w:rPr>
                <w:i/>
                <w:iCs/>
              </w:rPr>
              <w:t>CLI should be considered for</w:t>
            </w:r>
            <w:r>
              <w:rPr>
                <w:rFonts w:hint="eastAsia"/>
                <w:i/>
                <w:iCs/>
              </w:rPr>
              <w:t xml:space="preserve"> Rel-18</w:t>
            </w:r>
            <w:r>
              <w:rPr>
                <w:i/>
                <w:iCs/>
              </w:rPr>
              <w:t xml:space="preserve"> dynamic/flexible TDD.</w:t>
            </w:r>
          </w:p>
          <w:p w14:paraId="41BBEAB8" w14:textId="77777777" w:rsidR="003177D1" w:rsidRDefault="00F473AB">
            <w:pPr>
              <w:pStyle w:val="afa"/>
              <w:widowControl/>
              <w:numPr>
                <w:ilvl w:val="0"/>
                <w:numId w:val="50"/>
              </w:numPr>
              <w:suppressAutoHyphens w:val="0"/>
              <w:spacing w:after="120"/>
              <w:ind w:firstLineChars="0"/>
              <w:rPr>
                <w:i/>
                <w:iCs/>
              </w:rPr>
            </w:pPr>
            <w:r>
              <w:rPr>
                <w:i/>
                <w:iCs/>
              </w:rPr>
              <w:t>The current CSI reporting mechanism can be reused</w:t>
            </w:r>
            <w:r>
              <w:rPr>
                <w:rFonts w:hint="eastAsia"/>
                <w:i/>
                <w:iCs/>
              </w:rPr>
              <w:t>.</w:t>
            </w:r>
          </w:p>
          <w:p w14:paraId="61287B1F" w14:textId="77777777" w:rsidR="003177D1" w:rsidRDefault="00F473AB">
            <w:pPr>
              <w:pStyle w:val="afa"/>
              <w:widowControl/>
              <w:numPr>
                <w:ilvl w:val="0"/>
                <w:numId w:val="50"/>
              </w:numPr>
              <w:suppressAutoHyphens w:val="0"/>
              <w:spacing w:after="120"/>
              <w:ind w:firstLineChars="0"/>
              <w:rPr>
                <w:i/>
                <w:iCs/>
              </w:rPr>
            </w:pPr>
            <w:r>
              <w:rPr>
                <w:rFonts w:hint="eastAsia"/>
                <w:i/>
                <w:iCs/>
              </w:rPr>
              <w:t>Both of a</w:t>
            </w:r>
            <w:r>
              <w:rPr>
                <w:i/>
                <w:iCs/>
              </w:rPr>
              <w:t xml:space="preserve">periodic </w:t>
            </w:r>
            <w:r>
              <w:rPr>
                <w:rFonts w:hint="eastAsia"/>
                <w:i/>
                <w:iCs/>
              </w:rPr>
              <w:t xml:space="preserve">reporting and </w:t>
            </w:r>
            <w:r>
              <w:rPr>
                <w:i/>
                <w:iCs/>
              </w:rPr>
              <w:t>reporting</w:t>
            </w:r>
            <w:r>
              <w:rPr>
                <w:rFonts w:hint="eastAsia"/>
                <w:i/>
                <w:iCs/>
              </w:rPr>
              <w:t xml:space="preserve"> according to defined conditions</w:t>
            </w:r>
            <w:r>
              <w:rPr>
                <w:i/>
                <w:iCs/>
              </w:rPr>
              <w:t xml:space="preserve"> </w:t>
            </w:r>
            <w:r>
              <w:rPr>
                <w:rFonts w:hint="eastAsia"/>
                <w:i/>
                <w:iCs/>
              </w:rPr>
              <w:t xml:space="preserve">should </w:t>
            </w:r>
            <w:r>
              <w:rPr>
                <w:i/>
                <w:iCs/>
              </w:rPr>
              <w:t>be supported to reduce the reporting overhead and measurement effort.</w:t>
            </w:r>
          </w:p>
          <w:p w14:paraId="69082BC7" w14:textId="77777777" w:rsidR="003177D1" w:rsidRDefault="00F473AB">
            <w:pPr>
              <w:pStyle w:val="afa"/>
              <w:widowControl/>
              <w:numPr>
                <w:ilvl w:val="0"/>
                <w:numId w:val="50"/>
              </w:numPr>
              <w:suppressAutoHyphens w:val="0"/>
              <w:spacing w:after="120"/>
              <w:ind w:firstLineChars="0"/>
              <w:rPr>
                <w:i/>
                <w:iCs/>
              </w:rPr>
            </w:pPr>
            <w:r>
              <w:rPr>
                <w:rFonts w:hint="eastAsia"/>
                <w:i/>
                <w:iCs/>
              </w:rPr>
              <w:t xml:space="preserve">FFS: </w:t>
            </w:r>
            <w:r>
              <w:rPr>
                <w:i/>
                <w:iCs/>
              </w:rPr>
              <w:t>whether</w:t>
            </w:r>
            <w:r>
              <w:rPr>
                <w:rFonts w:hint="eastAsia"/>
                <w:i/>
                <w:iCs/>
              </w:rPr>
              <w:t>/how</w:t>
            </w:r>
            <w:r>
              <w:rPr>
                <w:i/>
                <w:iCs/>
              </w:rPr>
              <w:t xml:space="preserve"> the L1 reporting and L3 reporting for the CLI co-exist</w:t>
            </w:r>
            <w:r>
              <w:rPr>
                <w:rFonts w:hint="eastAsia"/>
                <w:i/>
                <w:iCs/>
              </w:rPr>
              <w:t xml:space="preserve"> with each other.</w:t>
            </w:r>
          </w:p>
          <w:p w14:paraId="79845120" w14:textId="77777777" w:rsidR="003177D1" w:rsidRDefault="00F473AB">
            <w:pPr>
              <w:rPr>
                <w:i/>
              </w:rPr>
            </w:pPr>
            <w:r>
              <w:rPr>
                <w:rFonts w:hint="eastAsia"/>
                <w:b/>
                <w:i/>
              </w:rPr>
              <w:t>P</w:t>
            </w:r>
            <w:r>
              <w:rPr>
                <w:b/>
                <w:i/>
              </w:rPr>
              <w:t>roposal 1</w:t>
            </w:r>
            <w:r>
              <w:rPr>
                <w:rFonts w:hint="eastAsia"/>
                <w:b/>
                <w:i/>
              </w:rPr>
              <w:t>2</w:t>
            </w:r>
            <w:r>
              <w:rPr>
                <w:i/>
              </w:rPr>
              <w:t>: Both the CQI with CLI and CQI without CLI (e.g., CQI measured in case of aggressor’s muting) are reported to the gNB.</w:t>
            </w:r>
          </w:p>
          <w:p w14:paraId="64291EAD" w14:textId="77777777" w:rsidR="003177D1" w:rsidRDefault="003177D1">
            <w:pPr>
              <w:spacing w:after="120"/>
              <w:rPr>
                <w:rFonts w:eastAsia="SimSun"/>
              </w:rPr>
            </w:pPr>
          </w:p>
        </w:tc>
      </w:tr>
      <w:tr w:rsidR="003177D1" w14:paraId="1428AE3F" w14:textId="77777777">
        <w:tc>
          <w:tcPr>
            <w:tcW w:w="1536" w:type="dxa"/>
          </w:tcPr>
          <w:p w14:paraId="1D5A133B"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23A074C2" w14:textId="77777777" w:rsidR="003177D1" w:rsidRDefault="003177D1">
            <w:pPr>
              <w:suppressAutoHyphens w:val="0"/>
              <w:rPr>
                <w:rFonts w:eastAsia="맑은 고딕" w:cs="Times New Roman"/>
                <w:lang w:eastAsia="ko-KR"/>
              </w:rPr>
            </w:pPr>
          </w:p>
        </w:tc>
        <w:tc>
          <w:tcPr>
            <w:tcW w:w="8091" w:type="dxa"/>
          </w:tcPr>
          <w:p w14:paraId="5DAC0467" w14:textId="77777777" w:rsidR="003177D1" w:rsidRDefault="00F473AB">
            <w:pPr>
              <w:pStyle w:val="a3"/>
              <w:jc w:val="both"/>
              <w:rPr>
                <w:i/>
              </w:rPr>
            </w:pPr>
            <w:bookmarkStart w:id="47" w:name="_Ref110953079"/>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Dominant CLI at gNB and UE side may come from surrounding gNB(s) </w:t>
            </w:r>
            <w:r>
              <w:t>or UE(s)</w:t>
            </w:r>
            <w:r>
              <w:rPr>
                <w:i/>
              </w:rPr>
              <w:t xml:space="preserve"> with different TDD configuration and have time-varying characteristic.</w:t>
            </w:r>
            <w:bookmarkEnd w:id="47"/>
          </w:p>
          <w:p w14:paraId="2B31B9A9" w14:textId="77777777" w:rsidR="003177D1" w:rsidRDefault="00F473AB">
            <w:pPr>
              <w:pStyle w:val="a3"/>
              <w:jc w:val="both"/>
              <w:rPr>
                <w:rFonts w:eastAsiaTheme="minorEastAsia"/>
                <w:lang w:eastAsia="zh-CN"/>
              </w:rPr>
            </w:pPr>
            <w:bookmarkStart w:id="48" w:name="_Ref111121643"/>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Considering</w:t>
            </w:r>
            <w:r>
              <w:rPr>
                <w:rFonts w:eastAsiaTheme="minorEastAsia"/>
                <w:i/>
                <w:lang w:eastAsia="zh-CN"/>
              </w:rPr>
              <w:t xml:space="preserve"> CLI issues existing in both dynamic TDD and SubBand Full Duplex (SBFD) operation, unified solution for mitigating CLI should be strived for both SBFD and dynamic TDD.</w:t>
            </w:r>
            <w:bookmarkEnd w:id="48"/>
            <w:r>
              <w:rPr>
                <w:i/>
              </w:rPr>
              <w:t xml:space="preserve">   </w:t>
            </w:r>
          </w:p>
          <w:p w14:paraId="2DAC64DC" w14:textId="77777777" w:rsidR="003177D1" w:rsidRDefault="003177D1">
            <w:pPr>
              <w:rPr>
                <w:b/>
                <w:i/>
                <w:sz w:val="24"/>
                <w:u w:val="single"/>
              </w:rPr>
            </w:pPr>
          </w:p>
          <w:p w14:paraId="49A604F1" w14:textId="77777777" w:rsidR="003177D1" w:rsidRDefault="00F473AB">
            <w:pPr>
              <w:pStyle w:val="a3"/>
              <w:jc w:val="both"/>
              <w:rPr>
                <w:rFonts w:eastAsiaTheme="minorEastAsia"/>
                <w:i/>
                <w:lang w:eastAsia="zh-CN"/>
              </w:rPr>
            </w:pPr>
            <w:bookmarkStart w:id="49" w:name="_Ref110953027"/>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2</w:t>
            </w:r>
            <w:r>
              <w:rPr>
                <w:rFonts w:eastAsiaTheme="minorEastAsia"/>
                <w:i/>
                <w:lang w:val="en-GB" w:eastAsia="zh-CN"/>
              </w:rPr>
              <w:fldChar w:fldCharType="end"/>
            </w:r>
            <w:r>
              <w:rPr>
                <w:rFonts w:eastAsiaTheme="minorEastAsia"/>
                <w:i/>
                <w:lang w:val="en-GB" w:eastAsia="zh-CN"/>
              </w:rPr>
              <w:t>:</w:t>
            </w:r>
            <w:r>
              <w:rPr>
                <w:rFonts w:eastAsiaTheme="minorEastAsia" w:hint="eastAsia"/>
                <w:i/>
                <w:lang w:val="en-GB" w:eastAsia="zh-CN"/>
              </w:rPr>
              <w:t xml:space="preserve"> </w:t>
            </w:r>
            <w:bookmarkStart w:id="50" w:name="_Hlk126658971"/>
            <w:r>
              <w:rPr>
                <w:rFonts w:eastAsiaTheme="minorEastAsia"/>
                <w:i/>
                <w:lang w:val="en-GB" w:eastAsia="zh-CN"/>
              </w:rPr>
              <w:t xml:space="preserve">For efficient UE-to-UE CLI measurement and reporting as well as </w:t>
            </w:r>
            <w:r>
              <w:rPr>
                <w:rFonts w:eastAsiaTheme="minorEastAsia"/>
                <w:i/>
                <w:lang w:eastAsia="zh-CN"/>
              </w:rPr>
              <w:t>coordinated scheduling, the following enhancements for Rel-16 CLI should be considered.</w:t>
            </w:r>
            <w:bookmarkEnd w:id="49"/>
          </w:p>
          <w:p w14:paraId="01187429" w14:textId="77777777" w:rsidR="003177D1" w:rsidRDefault="00F473AB">
            <w:pPr>
              <w:pStyle w:val="a5"/>
              <w:widowControl/>
              <w:numPr>
                <w:ilvl w:val="0"/>
                <w:numId w:val="51"/>
              </w:numPr>
              <w:suppressAutoHyphens w:val="0"/>
              <w:spacing w:after="120" w:line="240" w:lineRule="auto"/>
              <w:rPr>
                <w:rFonts w:eastAsiaTheme="minorEastAsia"/>
                <w:b/>
                <w:i/>
                <w:szCs w:val="20"/>
              </w:rPr>
            </w:pPr>
            <w:r>
              <w:rPr>
                <w:rFonts w:eastAsiaTheme="minorEastAsia"/>
                <w:b/>
                <w:i/>
                <w:szCs w:val="20"/>
                <w:lang w:val="en-GB"/>
              </w:rPr>
              <w:t>gNBs should exchange their cell or UE’s SRS configurations over the Xn/F1 interface.</w:t>
            </w:r>
          </w:p>
          <w:p w14:paraId="222CFDDF" w14:textId="77777777" w:rsidR="003177D1" w:rsidRDefault="00F473AB">
            <w:pPr>
              <w:pStyle w:val="a5"/>
              <w:widowControl/>
              <w:numPr>
                <w:ilvl w:val="0"/>
                <w:numId w:val="51"/>
              </w:numPr>
              <w:suppressAutoHyphens w:val="0"/>
              <w:spacing w:after="120" w:line="240" w:lineRule="auto"/>
              <w:rPr>
                <w:rFonts w:eastAsiaTheme="minorEastAsia"/>
                <w:b/>
                <w:i/>
                <w:szCs w:val="20"/>
              </w:rPr>
            </w:pPr>
            <w:r>
              <w:rPr>
                <w:rFonts w:eastAsiaTheme="minorEastAsia"/>
                <w:b/>
                <w:i/>
                <w:szCs w:val="20"/>
              </w:rPr>
              <w:t>gNBs should exchange the victim UE’s CLI measurement results and associated CLI-RS resources in case the victim UE suffers stronger CLI.</w:t>
            </w:r>
          </w:p>
          <w:p w14:paraId="33141799" w14:textId="77777777" w:rsidR="003177D1" w:rsidRDefault="00F473AB">
            <w:pPr>
              <w:pStyle w:val="a3"/>
              <w:jc w:val="both"/>
              <w:rPr>
                <w:b w:val="0"/>
                <w:bCs w:val="0"/>
                <w:i/>
              </w:rPr>
            </w:pPr>
            <w:bookmarkStart w:id="51" w:name="_Ref110953031"/>
            <w:bookmarkEnd w:id="50"/>
            <w:r>
              <w:rPr>
                <w:i/>
              </w:rPr>
              <w:t xml:space="preserve">Proposal </w:t>
            </w:r>
            <w:r>
              <w:rPr>
                <w:i/>
              </w:rPr>
              <w:fldChar w:fldCharType="begin"/>
            </w:r>
            <w:r>
              <w:rPr>
                <w:i/>
              </w:rPr>
              <w:instrText xml:space="preserve"> SEQ Proposal \* ARABIC </w:instrText>
            </w:r>
            <w:r>
              <w:rPr>
                <w:i/>
              </w:rPr>
              <w:fldChar w:fldCharType="separate"/>
            </w:r>
            <w:r>
              <w:rPr>
                <w:i/>
              </w:rPr>
              <w:t>3</w:t>
            </w:r>
            <w:r>
              <w:rPr>
                <w:i/>
              </w:rPr>
              <w:fldChar w:fldCharType="end"/>
            </w:r>
            <w:r>
              <w:rPr>
                <w:i/>
              </w:rPr>
              <w:t xml:space="preserve">: For </w:t>
            </w:r>
            <w:r>
              <w:rPr>
                <w:rFonts w:eastAsiaTheme="minorEastAsia"/>
                <w:i/>
                <w:lang w:val="en-GB" w:eastAsia="zh-CN"/>
              </w:rPr>
              <w:t>UE-to-UE CLI</w:t>
            </w:r>
            <w:r>
              <w:rPr>
                <w:i/>
              </w:rPr>
              <w:t xml:space="preserve"> measurement and reporting, the following enhancements can be considered.</w:t>
            </w:r>
            <w:bookmarkEnd w:id="51"/>
          </w:p>
          <w:p w14:paraId="24DA27C8" w14:textId="77777777" w:rsidR="003177D1" w:rsidRDefault="00F473AB">
            <w:pPr>
              <w:pStyle w:val="a5"/>
              <w:widowControl/>
              <w:numPr>
                <w:ilvl w:val="0"/>
                <w:numId w:val="51"/>
              </w:numPr>
              <w:suppressAutoHyphens w:val="0"/>
              <w:spacing w:after="120" w:line="240" w:lineRule="auto"/>
              <w:rPr>
                <w:rFonts w:eastAsiaTheme="minorEastAsia"/>
                <w:b/>
                <w:i/>
                <w:szCs w:val="20"/>
                <w:lang w:val="en-GB"/>
              </w:rPr>
            </w:pPr>
            <w:r>
              <w:rPr>
                <w:rFonts w:eastAsiaTheme="minorEastAsia"/>
                <w:b/>
                <w:i/>
                <w:szCs w:val="20"/>
                <w:lang w:val="en-GB"/>
              </w:rPr>
              <w:t>The CSI reporting framework can be re-used as baseline for L1-based CLI reporting.</w:t>
            </w:r>
          </w:p>
          <w:p w14:paraId="6034E1A8" w14:textId="77777777" w:rsidR="003177D1" w:rsidRDefault="00F473AB">
            <w:pPr>
              <w:pStyle w:val="a5"/>
              <w:widowControl/>
              <w:numPr>
                <w:ilvl w:val="0"/>
                <w:numId w:val="51"/>
              </w:numPr>
              <w:suppressAutoHyphens w:val="0"/>
              <w:spacing w:after="120" w:line="240" w:lineRule="auto"/>
              <w:rPr>
                <w:rFonts w:eastAsiaTheme="minorEastAsia"/>
                <w:b/>
                <w:i/>
                <w:szCs w:val="20"/>
                <w:lang w:val="en-GB"/>
              </w:rPr>
            </w:pPr>
            <w:r>
              <w:rPr>
                <w:rFonts w:eastAsiaTheme="minorEastAsia"/>
                <w:b/>
                <w:i/>
                <w:szCs w:val="20"/>
                <w:lang w:val="en-GB"/>
              </w:rPr>
              <w:t>The beam information can be configured per CLI measurement resource.</w:t>
            </w:r>
          </w:p>
          <w:p w14:paraId="67C1E2DA" w14:textId="77777777" w:rsidR="003177D1" w:rsidRDefault="003177D1">
            <w:pPr>
              <w:spacing w:after="120"/>
              <w:rPr>
                <w:rFonts w:eastAsia="SimSun"/>
                <w:lang w:val="en-GB"/>
              </w:rPr>
            </w:pPr>
          </w:p>
        </w:tc>
      </w:tr>
      <w:tr w:rsidR="003177D1" w14:paraId="57B79F86" w14:textId="77777777">
        <w:tc>
          <w:tcPr>
            <w:tcW w:w="1536" w:type="dxa"/>
          </w:tcPr>
          <w:p w14:paraId="77B173AF"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6DB007BE" w14:textId="77777777" w:rsidR="003177D1" w:rsidRDefault="003177D1">
            <w:pPr>
              <w:suppressAutoHyphens w:val="0"/>
              <w:rPr>
                <w:rFonts w:eastAsia="맑은 고딕" w:cs="Times New Roman"/>
                <w:lang w:eastAsia="ko-KR"/>
              </w:rPr>
            </w:pPr>
          </w:p>
        </w:tc>
        <w:tc>
          <w:tcPr>
            <w:tcW w:w="8091" w:type="dxa"/>
          </w:tcPr>
          <w:p w14:paraId="1525F7F1"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Proposal 1: At least L1/L2 based periodic and aperiodic CLI measurement can be supported for UE-to-UE CLI mitigation.</w:t>
            </w:r>
          </w:p>
          <w:p w14:paraId="6CA58C06"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Proposal 2: At least L1/L2 based periodic and aperiodic CLI reporting can be supported for UE-to-UE CLI mitigation.</w:t>
            </w:r>
          </w:p>
          <w:p w14:paraId="25F9BA37"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 xml:space="preserve">Proposal 3: The L1 based RSRP and RSSI </w:t>
            </w:r>
            <w:r>
              <w:rPr>
                <w:rFonts w:eastAsia="SimSun" w:cs="Arial" w:hint="eastAsia"/>
                <w:b/>
                <w:i/>
                <w:iCs/>
                <w:sz w:val="21"/>
                <w:szCs w:val="21"/>
                <w:lang w:eastAsia="zh-CN"/>
              </w:rPr>
              <w:t>can</w:t>
            </w:r>
            <w:r>
              <w:rPr>
                <w:rFonts w:eastAsia="SimSun" w:cs="Arial"/>
                <w:b/>
                <w:i/>
                <w:iCs/>
                <w:sz w:val="21"/>
                <w:szCs w:val="21"/>
                <w:lang w:eastAsia="zh-CN"/>
              </w:rPr>
              <w:t xml:space="preserve"> be considered as baseline metrics for L1 based UE-to-UE CLI measurement.</w:t>
            </w:r>
          </w:p>
          <w:p w14:paraId="7869A984"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Proposal 4: The L1/L2 based CLI reporting signaling can be designed by following approaches:</w:t>
            </w:r>
          </w:p>
          <w:p w14:paraId="08992F7B" w14:textId="77777777" w:rsidR="003177D1" w:rsidRDefault="00F473AB">
            <w:pPr>
              <w:pStyle w:val="3GPPText"/>
              <w:numPr>
                <w:ilvl w:val="0"/>
                <w:numId w:val="52"/>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hint="eastAsia"/>
                <w:b/>
                <w:i/>
                <w:iCs/>
                <w:sz w:val="21"/>
                <w:szCs w:val="21"/>
                <w:lang w:eastAsia="zh-CN"/>
              </w:rPr>
              <w:t>O</w:t>
            </w:r>
            <w:r>
              <w:rPr>
                <w:rFonts w:eastAsia="SimSun" w:cs="Arial"/>
                <w:b/>
                <w:i/>
                <w:iCs/>
                <w:sz w:val="21"/>
                <w:szCs w:val="21"/>
                <w:lang w:eastAsia="zh-CN"/>
              </w:rPr>
              <w:t>ption 1: Defining separate CLI reporting procedure.</w:t>
            </w:r>
          </w:p>
          <w:p w14:paraId="77BF4557" w14:textId="77777777" w:rsidR="003177D1" w:rsidRDefault="00F473AB">
            <w:pPr>
              <w:pStyle w:val="3GPPText"/>
              <w:numPr>
                <w:ilvl w:val="0"/>
                <w:numId w:val="52"/>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b/>
                <w:i/>
                <w:iCs/>
                <w:sz w:val="21"/>
                <w:szCs w:val="21"/>
                <w:lang w:eastAsia="zh-CN"/>
              </w:rPr>
              <w:t>Option 2: Reused CSI reporting procedure with extension of CSI reporting, i.e. UE-to-UE CLI information is regarded as CSI.</w:t>
            </w:r>
          </w:p>
          <w:p w14:paraId="7FD41BA1" w14:textId="77777777" w:rsidR="003177D1" w:rsidRDefault="00F473AB">
            <w:pPr>
              <w:rPr>
                <w:rFonts w:eastAsiaTheme="minorEastAsia"/>
                <w:sz w:val="21"/>
                <w:szCs w:val="21"/>
              </w:rPr>
            </w:pPr>
            <w:r>
              <w:rPr>
                <w:rFonts w:eastAsia="SimSun" w:cs="Arial"/>
                <w:b/>
                <w:i/>
                <w:iCs/>
                <w:sz w:val="21"/>
                <w:szCs w:val="21"/>
              </w:rPr>
              <w:t>Proposal 5: The L1/L2 based CLI reporting should be regarded as a CSI reporting with a new type.</w:t>
            </w:r>
          </w:p>
          <w:p w14:paraId="0734E79A"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 xml:space="preserve">Proposal 6:  Subband CLI reporting </w:t>
            </w:r>
            <w:r>
              <w:rPr>
                <w:rFonts w:eastAsia="SimSun" w:cs="Arial" w:hint="eastAsia"/>
                <w:b/>
                <w:i/>
                <w:iCs/>
                <w:sz w:val="21"/>
                <w:szCs w:val="21"/>
                <w:lang w:eastAsia="zh-CN"/>
              </w:rPr>
              <w:t>can</w:t>
            </w:r>
            <w:r>
              <w:rPr>
                <w:rFonts w:eastAsia="SimSun" w:cs="Arial"/>
                <w:b/>
                <w:i/>
                <w:iCs/>
                <w:sz w:val="21"/>
                <w:szCs w:val="21"/>
                <w:lang w:eastAsia="zh-CN"/>
              </w:rPr>
              <w:t xml:space="preserve"> be considered for UE-UE CLI mitigation.</w:t>
            </w:r>
          </w:p>
          <w:p w14:paraId="13A5B905" w14:textId="77777777" w:rsidR="003177D1" w:rsidRDefault="003177D1">
            <w:pPr>
              <w:spacing w:after="120"/>
              <w:rPr>
                <w:rFonts w:eastAsia="SimSun"/>
              </w:rPr>
            </w:pPr>
          </w:p>
        </w:tc>
      </w:tr>
      <w:tr w:rsidR="003177D1" w14:paraId="5640FF63" w14:textId="77777777">
        <w:tc>
          <w:tcPr>
            <w:tcW w:w="1536" w:type="dxa"/>
          </w:tcPr>
          <w:p w14:paraId="3A6FC60D"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6D0DA98D" w14:textId="77777777" w:rsidR="003177D1" w:rsidRDefault="003177D1">
            <w:pPr>
              <w:suppressAutoHyphens w:val="0"/>
              <w:rPr>
                <w:rFonts w:eastAsia="맑은 고딕" w:cs="Times New Roman"/>
                <w:lang w:eastAsia="ko-KR"/>
              </w:rPr>
            </w:pPr>
          </w:p>
        </w:tc>
        <w:tc>
          <w:tcPr>
            <w:tcW w:w="8091" w:type="dxa"/>
          </w:tcPr>
          <w:p w14:paraId="402E7557" w14:textId="77777777" w:rsidR="003177D1" w:rsidRDefault="00F473AB">
            <w:pPr>
              <w:pStyle w:val="a5"/>
              <w:spacing w:afterLines="50" w:after="120"/>
              <w:rPr>
                <w:rFonts w:ascii="Times" w:eastAsiaTheme="minorEastAsia" w:hAnsi="Times"/>
                <w:b/>
                <w:lang w:val="en-GB"/>
              </w:rPr>
            </w:pPr>
            <w:r>
              <w:rPr>
                <w:rFonts w:ascii="Times" w:eastAsiaTheme="minorEastAsia" w:hAnsi="Times"/>
                <w:b/>
                <w:lang w:val="en-GB"/>
              </w:rPr>
              <w:t xml:space="preserve">Proposal </w:t>
            </w:r>
            <w:r>
              <w:rPr>
                <w:rFonts w:ascii="Times" w:eastAsiaTheme="minorEastAsia" w:hAnsi="Times" w:hint="eastAsia"/>
                <w:b/>
                <w:lang w:val="en-GB"/>
              </w:rPr>
              <w:t>8</w:t>
            </w:r>
            <w:r>
              <w:rPr>
                <w:rFonts w:ascii="Times" w:eastAsiaTheme="minorEastAsia" w:hAnsi="Times"/>
                <w:b/>
                <w:lang w:val="en-GB"/>
              </w:rPr>
              <w:t>: Unless significant gain can be shown, no new resource measurement resource is defined.</w:t>
            </w:r>
          </w:p>
          <w:p w14:paraId="515872D4" w14:textId="77777777" w:rsidR="003177D1" w:rsidRPr="00DF110E" w:rsidRDefault="00F473AB">
            <w:pPr>
              <w:pStyle w:val="a5"/>
              <w:spacing w:afterLines="50" w:after="120"/>
              <w:rPr>
                <w:rFonts w:eastAsiaTheme="minorEastAsia"/>
                <w:b/>
              </w:rPr>
            </w:pPr>
            <w:r w:rsidRPr="00DF110E">
              <w:rPr>
                <w:rFonts w:eastAsiaTheme="minorEastAsia" w:hint="eastAsia"/>
                <w:b/>
              </w:rPr>
              <w:t xml:space="preserve">Proposal 9: For CLI reporting </w:t>
            </w:r>
            <w:r w:rsidRPr="00DF110E">
              <w:rPr>
                <w:rFonts w:eastAsiaTheme="minorEastAsia"/>
                <w:b/>
              </w:rPr>
              <w:t>schemes</w:t>
            </w:r>
            <w:r w:rsidRPr="00DF110E">
              <w:rPr>
                <w:rFonts w:eastAsiaTheme="minorEastAsia" w:hint="eastAsia"/>
                <w:b/>
              </w:rPr>
              <w:t xml:space="preserve">, </w:t>
            </w:r>
            <w:r w:rsidRPr="00DF110E">
              <w:rPr>
                <w:rFonts w:eastAsiaTheme="minorEastAsia"/>
                <w:b/>
              </w:rPr>
              <w:t>CSI/CQI</w:t>
            </w:r>
            <w:r w:rsidRPr="00DF110E">
              <w:rPr>
                <w:rFonts w:eastAsiaTheme="minorEastAsia" w:hint="eastAsia"/>
                <w:b/>
              </w:rPr>
              <w:t xml:space="preserve"> like mechanism </w:t>
            </w:r>
            <w:r w:rsidRPr="00DF110E">
              <w:rPr>
                <w:rFonts w:eastAsiaTheme="minorEastAsia"/>
                <w:b/>
              </w:rPr>
              <w:t>can be used as</w:t>
            </w:r>
            <w:r w:rsidRPr="00DF110E">
              <w:rPr>
                <w:rFonts w:eastAsiaTheme="minorEastAsia" w:hint="eastAsia"/>
                <w:b/>
              </w:rPr>
              <w:t xml:space="preserve"> a starting point. </w:t>
            </w:r>
          </w:p>
          <w:p w14:paraId="493A2241" w14:textId="77777777" w:rsidR="003177D1" w:rsidRDefault="003177D1">
            <w:pPr>
              <w:spacing w:after="120"/>
              <w:rPr>
                <w:rFonts w:eastAsia="SimSun"/>
                <w:lang w:val="en-GB"/>
              </w:rPr>
            </w:pPr>
          </w:p>
        </w:tc>
      </w:tr>
      <w:tr w:rsidR="003177D1" w14:paraId="4F2A6B9E" w14:textId="77777777">
        <w:tc>
          <w:tcPr>
            <w:tcW w:w="1536" w:type="dxa"/>
          </w:tcPr>
          <w:p w14:paraId="169268C3"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09C9B49E" w14:textId="77777777" w:rsidR="003177D1" w:rsidRDefault="003177D1">
            <w:pPr>
              <w:suppressAutoHyphens w:val="0"/>
              <w:rPr>
                <w:rFonts w:eastAsia="맑은 고딕" w:cs="Times New Roman"/>
                <w:lang w:eastAsia="ko-KR"/>
              </w:rPr>
            </w:pPr>
          </w:p>
        </w:tc>
        <w:tc>
          <w:tcPr>
            <w:tcW w:w="8091" w:type="dxa"/>
          </w:tcPr>
          <w:p w14:paraId="1A22D895" w14:textId="77777777" w:rsidR="003177D1" w:rsidRDefault="00F473AB">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8</w:t>
            </w:r>
            <w:r>
              <w:rPr>
                <w:rFonts w:eastAsia="SimSun" w:hint="eastAsia"/>
                <w:b/>
                <w:sz w:val="22"/>
                <w:u w:val="single"/>
              </w:rPr>
              <w:t>:</w:t>
            </w:r>
            <w:r>
              <w:rPr>
                <w:rFonts w:eastAsia="SimSun"/>
                <w:bCs/>
                <w:sz w:val="22"/>
              </w:rPr>
              <w:t xml:space="preserve"> </w:t>
            </w:r>
            <w:r>
              <w:rPr>
                <w:rFonts w:eastAsia="SimSun"/>
                <w:i/>
                <w:sz w:val="22"/>
              </w:rPr>
              <w:t>The configuration information for UE-to-UE CLI measurement should include a list of TCI states for CLI beam measurement.</w:t>
            </w:r>
          </w:p>
          <w:p w14:paraId="45DB9509" w14:textId="77777777" w:rsidR="003177D1" w:rsidRDefault="00F473AB">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9</w:t>
            </w:r>
            <w:r>
              <w:rPr>
                <w:rFonts w:eastAsia="SimSun" w:hint="eastAsia"/>
                <w:b/>
                <w:sz w:val="22"/>
                <w:u w:val="single"/>
              </w:rPr>
              <w:t>:</w:t>
            </w:r>
            <w:r>
              <w:rPr>
                <w:rFonts w:eastAsia="SimSun"/>
                <w:bCs/>
                <w:sz w:val="22"/>
              </w:rPr>
              <w:t xml:space="preserve"> </w:t>
            </w:r>
            <w:r>
              <w:rPr>
                <w:rFonts w:eastAsia="SimSun"/>
                <w:i/>
                <w:sz w:val="22"/>
              </w:rPr>
              <w:t>The report configuration/indication information for UE-to-UE CLI should include K (K&gt;=1) TCI states with highest L1-SRS-RSRP or L1-SINR or L1-CLI-RSSI.</w:t>
            </w:r>
          </w:p>
          <w:p w14:paraId="13F149FF" w14:textId="77777777" w:rsidR="003177D1" w:rsidRDefault="00F473AB">
            <w:pPr>
              <w:spacing w:afterLines="50" w:after="120"/>
              <w:rPr>
                <w:rFonts w:eastAsia="SimSun"/>
                <w:i/>
                <w:sz w:val="22"/>
              </w:rPr>
            </w:pPr>
            <w:r>
              <w:rPr>
                <w:rFonts w:eastAsia="SimSun"/>
                <w:b/>
                <w:sz w:val="22"/>
                <w:u w:val="single"/>
              </w:rPr>
              <w:t>Proposal 10:</w:t>
            </w:r>
            <w:r>
              <w:rPr>
                <w:rFonts w:eastAsia="SimSun"/>
                <w:bCs/>
                <w:sz w:val="22"/>
              </w:rPr>
              <w:t xml:space="preserve"> </w:t>
            </w:r>
            <w:r>
              <w:rPr>
                <w:rFonts w:eastAsia="SimSun"/>
                <w:i/>
                <w:sz w:val="22"/>
              </w:rPr>
              <w:t>Unified design for CLI RS for gNB-to-gNB and UE-to-UE measurement should be considered to reduce the RS overhead.</w:t>
            </w:r>
          </w:p>
          <w:p w14:paraId="2AB0794E" w14:textId="77777777" w:rsidR="003177D1" w:rsidRDefault="003177D1">
            <w:pPr>
              <w:spacing w:after="120"/>
              <w:rPr>
                <w:rFonts w:eastAsia="SimSun"/>
              </w:rPr>
            </w:pPr>
          </w:p>
        </w:tc>
      </w:tr>
      <w:tr w:rsidR="003177D1" w14:paraId="60871B53" w14:textId="77777777">
        <w:tc>
          <w:tcPr>
            <w:tcW w:w="1536" w:type="dxa"/>
          </w:tcPr>
          <w:p w14:paraId="296F74C6"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33DFAABE" w14:textId="77777777" w:rsidR="003177D1" w:rsidRDefault="003177D1">
            <w:pPr>
              <w:suppressAutoHyphens w:val="0"/>
              <w:rPr>
                <w:rFonts w:eastAsia="맑은 고딕" w:cs="Times New Roman"/>
                <w:lang w:eastAsia="ko-KR"/>
              </w:rPr>
            </w:pPr>
          </w:p>
        </w:tc>
        <w:tc>
          <w:tcPr>
            <w:tcW w:w="8091" w:type="dxa"/>
          </w:tcPr>
          <w:p w14:paraId="26A61A8F" w14:textId="77777777" w:rsidR="003177D1" w:rsidRDefault="00F473AB">
            <w:pPr>
              <w:rPr>
                <w:b/>
                <w:bCs/>
              </w:rPr>
            </w:pPr>
            <w:r>
              <w:rPr>
                <w:b/>
                <w:bCs/>
              </w:rPr>
              <w:t xml:space="preserve">Proposal </w:t>
            </w:r>
            <w:r>
              <w:rPr>
                <w:rFonts w:hint="eastAsia"/>
                <w:b/>
                <w:bCs/>
                <w:lang w:eastAsia="ja-JP"/>
              </w:rPr>
              <w:t>1</w:t>
            </w:r>
            <w:r>
              <w:rPr>
                <w:b/>
                <w:bCs/>
              </w:rPr>
              <w:t>: For L1-based UE-to-UE CLI measurement and reporting, the CSI report framework can be reused as a baseline</w:t>
            </w:r>
          </w:p>
          <w:p w14:paraId="4D55AA21" w14:textId="77777777" w:rsidR="003177D1" w:rsidRDefault="00F473AB">
            <w:pPr>
              <w:rPr>
                <w:b/>
                <w:bCs/>
                <w:lang w:val="en-GB" w:eastAsia="ja-JP"/>
              </w:rPr>
            </w:pPr>
            <w:r>
              <w:rPr>
                <w:b/>
                <w:bCs/>
                <w:lang w:val="en-GB" w:eastAsia="ja-JP"/>
              </w:rPr>
              <w:t>Proposal 2: Study subband</w:t>
            </w:r>
            <w:r>
              <w:rPr>
                <w:rFonts w:hint="eastAsia"/>
                <w:b/>
                <w:bCs/>
                <w:lang w:val="en-GB" w:eastAsia="ja-JP"/>
              </w:rPr>
              <w:t>-</w:t>
            </w:r>
            <w:r>
              <w:rPr>
                <w:b/>
                <w:bCs/>
                <w:lang w:val="en-GB" w:eastAsia="ja-JP"/>
              </w:rPr>
              <w:t>based CLI measurement and reporting for UE-to-UE CLI handling</w:t>
            </w:r>
          </w:p>
          <w:p w14:paraId="6A6C8715" w14:textId="77777777" w:rsidR="003177D1" w:rsidRDefault="003177D1">
            <w:pPr>
              <w:spacing w:after="120"/>
              <w:rPr>
                <w:rFonts w:eastAsia="SimSun"/>
                <w:lang w:val="en-GB"/>
              </w:rPr>
            </w:pPr>
          </w:p>
        </w:tc>
      </w:tr>
      <w:tr w:rsidR="003177D1" w14:paraId="079C683E" w14:textId="77777777">
        <w:tc>
          <w:tcPr>
            <w:tcW w:w="1536" w:type="dxa"/>
          </w:tcPr>
          <w:p w14:paraId="3A30322B"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66016E7D" w14:textId="77777777" w:rsidR="003177D1" w:rsidRDefault="003177D1">
            <w:pPr>
              <w:suppressAutoHyphens w:val="0"/>
              <w:rPr>
                <w:rFonts w:eastAsia="맑은 고딕" w:cs="Times New Roman"/>
                <w:lang w:eastAsia="ko-KR"/>
              </w:rPr>
            </w:pPr>
          </w:p>
        </w:tc>
        <w:tc>
          <w:tcPr>
            <w:tcW w:w="8091" w:type="dxa"/>
          </w:tcPr>
          <w:p w14:paraId="5FF8AD91" w14:textId="77777777" w:rsidR="003177D1" w:rsidRDefault="00F473AB">
            <w:pPr>
              <w:rPr>
                <w:b/>
                <w:bCs/>
                <w:i/>
                <w:iCs/>
              </w:rPr>
            </w:pPr>
            <w:bookmarkStart w:id="52" w:name="_Hlk115355172"/>
            <w:r>
              <w:rPr>
                <w:b/>
                <w:bCs/>
                <w:i/>
                <w:iCs/>
              </w:rPr>
              <w:t xml:space="preserve">Proposal 11: Study to introduce coordination of SRS configurations for SRS-RSRP measurement. </w:t>
            </w:r>
          </w:p>
          <w:p w14:paraId="62276CB0" w14:textId="77777777" w:rsidR="003177D1" w:rsidRDefault="00F473AB">
            <w:pPr>
              <w:rPr>
                <w:b/>
                <w:bCs/>
                <w:i/>
                <w:iCs/>
              </w:rPr>
            </w:pPr>
            <w:bookmarkStart w:id="53" w:name="_Hlk115355175"/>
            <w:bookmarkEnd w:id="52"/>
            <w:r>
              <w:rPr>
                <w:rFonts w:hint="eastAsia"/>
                <w:b/>
                <w:bCs/>
                <w:i/>
                <w:iCs/>
              </w:rPr>
              <w:t>P</w:t>
            </w:r>
            <w:r>
              <w:rPr>
                <w:b/>
                <w:bCs/>
                <w:i/>
                <w:iCs/>
              </w:rPr>
              <w:t>roposal 12: For the UE-to-UE inter-cell co-channel and inter-subband CLI measurement, common schemes on coordination of SRS configurations and intended TDD DL-UL configurations should be studied.</w:t>
            </w:r>
          </w:p>
          <w:p w14:paraId="1D81940D" w14:textId="77777777" w:rsidR="003177D1" w:rsidRDefault="00F473AB">
            <w:pPr>
              <w:rPr>
                <w:b/>
                <w:bCs/>
                <w:i/>
                <w:iCs/>
              </w:rPr>
            </w:pPr>
            <w:bookmarkStart w:id="54" w:name="_Hlk115355194"/>
            <w:bookmarkStart w:id="55" w:name="_Hlk118375807"/>
            <w:bookmarkEnd w:id="53"/>
            <w:r>
              <w:rPr>
                <w:b/>
                <w:bCs/>
                <w:i/>
                <w:iCs/>
              </w:rPr>
              <w:t>Observation 2: Observed interference level may vary significantly depending on Rx beams and Rx antenna panels.</w:t>
            </w:r>
          </w:p>
          <w:p w14:paraId="0F1970B8" w14:textId="77777777" w:rsidR="003177D1" w:rsidRDefault="00F473AB">
            <w:bookmarkStart w:id="56" w:name="_Hlk115355181"/>
            <w:bookmarkEnd w:id="54"/>
            <w:r>
              <w:rPr>
                <w:b/>
                <w:bCs/>
                <w:i/>
                <w:iCs/>
              </w:rPr>
              <w:t>Proposal 13: Support</w:t>
            </w:r>
            <w:r>
              <w:t xml:space="preserve"> </w:t>
            </w:r>
            <w:r>
              <w:rPr>
                <w:b/>
                <w:bCs/>
                <w:i/>
                <w:iCs/>
              </w:rPr>
              <w:t xml:space="preserve">spatially differentiated CLI measurement and reporting. </w:t>
            </w:r>
          </w:p>
          <w:p w14:paraId="5E060CF2" w14:textId="77777777" w:rsidR="003177D1" w:rsidRDefault="00F473AB">
            <w:pPr>
              <w:rPr>
                <w:b/>
                <w:bCs/>
                <w:i/>
                <w:iCs/>
                <w:sz w:val="22"/>
              </w:rPr>
            </w:pPr>
            <w:bookmarkStart w:id="57" w:name="_Hlk115355185"/>
            <w:bookmarkEnd w:id="55"/>
            <w:bookmarkEnd w:id="56"/>
            <w:r>
              <w:rPr>
                <w:b/>
                <w:bCs/>
                <w:i/>
                <w:iCs/>
              </w:rPr>
              <w:t>Proposal 14: The framework for L1 based CLI measurement and reporting can reuse those specified for CSI measurement and reporting.</w:t>
            </w:r>
            <w:r>
              <w:rPr>
                <w:b/>
                <w:bCs/>
                <w:i/>
                <w:iCs/>
                <w:sz w:val="22"/>
              </w:rPr>
              <w:t xml:space="preserve"> </w:t>
            </w:r>
          </w:p>
          <w:bookmarkEnd w:id="57"/>
          <w:p w14:paraId="292B9268" w14:textId="77777777" w:rsidR="003177D1" w:rsidRDefault="003177D1">
            <w:pPr>
              <w:spacing w:after="120"/>
              <w:rPr>
                <w:rFonts w:eastAsia="SimSun"/>
              </w:rPr>
            </w:pPr>
          </w:p>
        </w:tc>
      </w:tr>
      <w:tr w:rsidR="003177D1" w14:paraId="2D40A863" w14:textId="77777777">
        <w:tc>
          <w:tcPr>
            <w:tcW w:w="1536" w:type="dxa"/>
          </w:tcPr>
          <w:p w14:paraId="1657B871"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3E4B7715" w14:textId="77777777" w:rsidR="003177D1" w:rsidRDefault="003177D1">
            <w:pPr>
              <w:suppressAutoHyphens w:val="0"/>
              <w:rPr>
                <w:rFonts w:eastAsia="맑은 고딕" w:cs="Times New Roman"/>
                <w:lang w:eastAsia="ko-KR"/>
              </w:rPr>
            </w:pPr>
          </w:p>
        </w:tc>
        <w:tc>
          <w:tcPr>
            <w:tcW w:w="8091" w:type="dxa"/>
          </w:tcPr>
          <w:p w14:paraId="702424A9" w14:textId="77777777" w:rsidR="003177D1" w:rsidRDefault="00F473AB">
            <w:pPr>
              <w:rPr>
                <w:rFonts w:eastAsia="SimSun" w:cstheme="minorHAnsi"/>
                <w:b/>
                <w:bCs/>
              </w:rPr>
            </w:pPr>
            <w:r>
              <w:rPr>
                <w:rFonts w:eastAsia="바탕" w:cstheme="minorHAnsi"/>
                <w:b/>
                <w:bCs/>
              </w:rPr>
              <w:t>Observation 12: Since in dynamic/flexible TDD the slot format can be changed dynamically and flexibly, the CLI experience by a victim gNB will therefore also be dynamic.</w:t>
            </w:r>
          </w:p>
          <w:p w14:paraId="359F64E6" w14:textId="77777777" w:rsidR="003177D1" w:rsidRDefault="00F473AB">
            <w:pPr>
              <w:rPr>
                <w:rFonts w:eastAsia="SimSun" w:cstheme="minorHAnsi"/>
                <w:b/>
                <w:bCs/>
              </w:rPr>
            </w:pPr>
            <w:r>
              <w:rPr>
                <w:rFonts w:eastAsia="바탕" w:cstheme="minorHAnsi"/>
                <w:b/>
                <w:bCs/>
              </w:rPr>
              <w:t>Observation 13: The Rel-16 CLI measurements are performed at the RRC level and may not be beneficial in an environment where the CLI changes dynamically.</w:t>
            </w:r>
          </w:p>
          <w:p w14:paraId="3EEEAEFC" w14:textId="77777777" w:rsidR="003177D1" w:rsidRDefault="00F473AB">
            <w:pPr>
              <w:rPr>
                <w:rFonts w:eastAsia="바탕" w:cstheme="minorHAnsi"/>
                <w:b/>
                <w:bCs/>
              </w:rPr>
            </w:pPr>
            <w:r>
              <w:rPr>
                <w:rFonts w:eastAsia="바탕" w:cstheme="minorHAnsi"/>
                <w:b/>
                <w:bCs/>
              </w:rPr>
              <w:t>Proposal 10: Introduce L1 CLI measurement and reporting.</w:t>
            </w:r>
          </w:p>
          <w:p w14:paraId="65BBD4CF" w14:textId="77777777" w:rsidR="003177D1" w:rsidRDefault="00F473AB">
            <w:pPr>
              <w:rPr>
                <w:rFonts w:eastAsia="바탕" w:cstheme="minorHAnsi"/>
                <w:b/>
                <w:bCs/>
              </w:rPr>
            </w:pPr>
            <w:r>
              <w:rPr>
                <w:rFonts w:eastAsia="바탕" w:cstheme="minorHAnsi"/>
                <w:b/>
                <w:bCs/>
              </w:rPr>
              <w:t>Proposal 11: L1 CLI measurement report can be periodic, semi-persistent and a-periodic.</w:t>
            </w:r>
          </w:p>
          <w:p w14:paraId="71DFEC2D" w14:textId="77777777" w:rsidR="003177D1" w:rsidRDefault="00F473AB">
            <w:pPr>
              <w:pStyle w:val="afa"/>
              <w:widowControl/>
              <w:numPr>
                <w:ilvl w:val="0"/>
                <w:numId w:val="53"/>
              </w:numPr>
              <w:suppressAutoHyphens w:val="0"/>
              <w:spacing w:line="240" w:lineRule="auto"/>
              <w:ind w:firstLineChars="0"/>
              <w:contextualSpacing/>
              <w:jc w:val="left"/>
              <w:rPr>
                <w:b/>
                <w:bCs/>
              </w:rPr>
            </w:pPr>
            <w:r>
              <w:rPr>
                <w:b/>
                <w:bCs/>
              </w:rPr>
              <w:t>FFS whether L1 CLI measurement report is based on event trigger</w:t>
            </w:r>
          </w:p>
          <w:p w14:paraId="36747887" w14:textId="77777777" w:rsidR="003177D1" w:rsidRDefault="003177D1">
            <w:pPr>
              <w:spacing w:after="120"/>
              <w:rPr>
                <w:rFonts w:eastAsia="SimSun"/>
              </w:rPr>
            </w:pPr>
          </w:p>
        </w:tc>
      </w:tr>
      <w:tr w:rsidR="003177D1" w14:paraId="2CD64BD9" w14:textId="77777777">
        <w:tc>
          <w:tcPr>
            <w:tcW w:w="1536" w:type="dxa"/>
          </w:tcPr>
          <w:p w14:paraId="2488B389"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2B5C52E2" w14:textId="77777777" w:rsidR="003177D1" w:rsidRDefault="003177D1">
            <w:pPr>
              <w:suppressAutoHyphens w:val="0"/>
              <w:rPr>
                <w:rFonts w:eastAsia="맑은 고딕" w:cs="Times New Roman"/>
                <w:lang w:eastAsia="ko-KR"/>
              </w:rPr>
            </w:pPr>
          </w:p>
        </w:tc>
        <w:tc>
          <w:tcPr>
            <w:tcW w:w="8091" w:type="dxa"/>
          </w:tcPr>
          <w:p w14:paraId="0FE45FDA" w14:textId="77777777" w:rsidR="003177D1" w:rsidRDefault="00F473AB">
            <w:pPr>
              <w:pStyle w:val="Observation"/>
              <w:numPr>
                <w:ilvl w:val="0"/>
                <w:numId w:val="54"/>
              </w:numPr>
              <w:tabs>
                <w:tab w:val="clear" w:pos="432"/>
              </w:tabs>
              <w:suppressAutoHyphens w:val="0"/>
              <w:ind w:left="1710" w:hanging="1710"/>
            </w:pPr>
            <w:bookmarkStart w:id="58" w:name="_Toc118384081"/>
            <w:r>
              <w:t>In the study of L1/L2 based UE-to-UE CLI measurement, it is important to account for UE processing/reporting delay in order to be able to draw a proper benefit assessment.</w:t>
            </w:r>
            <w:bookmarkEnd w:id="58"/>
          </w:p>
          <w:p w14:paraId="473DE711" w14:textId="77777777" w:rsidR="003177D1" w:rsidRDefault="003177D1">
            <w:pPr>
              <w:spacing w:after="120"/>
              <w:rPr>
                <w:rFonts w:eastAsia="SimSun"/>
              </w:rPr>
            </w:pPr>
          </w:p>
        </w:tc>
      </w:tr>
      <w:tr w:rsidR="003177D1" w14:paraId="1A2BCA04" w14:textId="77777777">
        <w:tc>
          <w:tcPr>
            <w:tcW w:w="1536" w:type="dxa"/>
          </w:tcPr>
          <w:p w14:paraId="3428810D"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10EB9290" w14:textId="77777777" w:rsidR="003177D1" w:rsidRDefault="003177D1">
            <w:pPr>
              <w:suppressAutoHyphens w:val="0"/>
              <w:rPr>
                <w:rFonts w:eastAsia="맑은 고딕" w:cs="Times New Roman"/>
                <w:lang w:eastAsia="ko-KR"/>
              </w:rPr>
            </w:pPr>
          </w:p>
        </w:tc>
        <w:tc>
          <w:tcPr>
            <w:tcW w:w="8091" w:type="dxa"/>
          </w:tcPr>
          <w:p w14:paraId="386252B0" w14:textId="77777777" w:rsidR="003177D1" w:rsidRDefault="00F473AB">
            <w:pPr>
              <w:rPr>
                <w:b/>
              </w:rPr>
            </w:pPr>
            <w:r>
              <w:rPr>
                <w:b/>
              </w:rPr>
              <w:t>Proposal 7</w:t>
            </w:r>
          </w:p>
          <w:p w14:paraId="2F0B0281" w14:textId="77777777" w:rsidR="003177D1" w:rsidRDefault="00F473AB">
            <w:pPr>
              <w:widowControl/>
              <w:numPr>
                <w:ilvl w:val="0"/>
                <w:numId w:val="28"/>
              </w:numPr>
              <w:suppressAutoHyphens w:val="0"/>
              <w:spacing w:before="60"/>
              <w:ind w:left="288" w:hanging="288"/>
              <w:rPr>
                <w:i/>
              </w:rPr>
            </w:pPr>
            <w:r>
              <w:rPr>
                <w:i/>
              </w:rPr>
              <w:t>For UE-to-UE CLI mitigation,</w:t>
            </w:r>
          </w:p>
          <w:p w14:paraId="546BDD2A" w14:textId="77777777" w:rsidR="003177D1" w:rsidRDefault="00F473AB">
            <w:pPr>
              <w:widowControl/>
              <w:numPr>
                <w:ilvl w:val="1"/>
                <w:numId w:val="28"/>
              </w:numPr>
              <w:suppressAutoHyphens w:val="0"/>
              <w:spacing w:before="60"/>
              <w:rPr>
                <w:i/>
              </w:rPr>
            </w:pPr>
            <w:r>
              <w:rPr>
                <w:i/>
              </w:rPr>
              <w:t>The L1 CLI measurements including subband CLI measurements for SBFD can be CLI-RSRP, CLI-RSSI, or CSI/CQI.</w:t>
            </w:r>
          </w:p>
          <w:p w14:paraId="491066FA" w14:textId="77777777" w:rsidR="003177D1" w:rsidRDefault="00F473AB">
            <w:pPr>
              <w:widowControl/>
              <w:numPr>
                <w:ilvl w:val="1"/>
                <w:numId w:val="28"/>
              </w:numPr>
              <w:suppressAutoHyphens w:val="0"/>
              <w:spacing w:before="60"/>
              <w:rPr>
                <w:i/>
              </w:rPr>
            </w:pPr>
            <w:r>
              <w:rPr>
                <w:i/>
              </w:rPr>
              <w:t>At least SRS from aggressor UE is considered as CLI-RS candidate for L1 CLI measurements.</w:t>
            </w:r>
          </w:p>
          <w:p w14:paraId="154B730B" w14:textId="77777777" w:rsidR="003177D1" w:rsidRDefault="00F473AB">
            <w:pPr>
              <w:widowControl/>
              <w:numPr>
                <w:ilvl w:val="1"/>
                <w:numId w:val="28"/>
              </w:numPr>
              <w:suppressAutoHyphens w:val="0"/>
              <w:spacing w:before="60"/>
              <w:rPr>
                <w:i/>
              </w:rPr>
            </w:pPr>
            <w:r>
              <w:rPr>
                <w:i/>
              </w:rPr>
              <w:t>Measurement and reporting periodicity: may be periodic, semi-persistent, or aperiodic.</w:t>
            </w:r>
          </w:p>
          <w:p w14:paraId="0A8927E5" w14:textId="77777777" w:rsidR="003177D1" w:rsidRDefault="00F473AB">
            <w:pPr>
              <w:widowControl/>
              <w:numPr>
                <w:ilvl w:val="2"/>
                <w:numId w:val="28"/>
              </w:numPr>
              <w:suppressAutoHyphens w:val="0"/>
              <w:spacing w:before="60"/>
              <w:rPr>
                <w:i/>
              </w:rPr>
            </w:pPr>
            <w:r>
              <w:rPr>
                <w:i/>
              </w:rPr>
              <w:t>Event-triggered reporting of CLI measurement reporting is not pursued further.</w:t>
            </w:r>
          </w:p>
          <w:p w14:paraId="4ACC26D3" w14:textId="77777777" w:rsidR="003177D1" w:rsidRDefault="00F473AB">
            <w:pPr>
              <w:widowControl/>
              <w:numPr>
                <w:ilvl w:val="1"/>
                <w:numId w:val="28"/>
              </w:numPr>
              <w:suppressAutoHyphens w:val="0"/>
              <w:spacing w:before="60"/>
              <w:rPr>
                <w:i/>
              </w:rPr>
            </w:pPr>
            <w:r>
              <w:rPr>
                <w:i/>
              </w:rPr>
              <w:t xml:space="preserve">Beam information can be configured for a CLI measurement resource. </w:t>
            </w:r>
          </w:p>
          <w:p w14:paraId="14FA540E" w14:textId="77777777" w:rsidR="003177D1" w:rsidRDefault="00F473AB">
            <w:pPr>
              <w:widowControl/>
              <w:numPr>
                <w:ilvl w:val="1"/>
                <w:numId w:val="28"/>
              </w:numPr>
              <w:suppressAutoHyphens w:val="0"/>
              <w:spacing w:before="60"/>
              <w:rPr>
                <w:i/>
              </w:rPr>
            </w:pPr>
            <w:r>
              <w:rPr>
                <w:i/>
              </w:rPr>
              <w:t>The measurement resources and L1 or L2 CLI measurement reports can be exchanged between the aggressor and victim gNBs.</w:t>
            </w:r>
          </w:p>
          <w:p w14:paraId="62776A09" w14:textId="77777777" w:rsidR="003177D1" w:rsidRDefault="003177D1">
            <w:pPr>
              <w:spacing w:after="120"/>
              <w:rPr>
                <w:rFonts w:eastAsia="SimSun"/>
              </w:rPr>
            </w:pPr>
          </w:p>
        </w:tc>
      </w:tr>
      <w:tr w:rsidR="003177D1" w14:paraId="669263D1" w14:textId="77777777">
        <w:tc>
          <w:tcPr>
            <w:tcW w:w="1536" w:type="dxa"/>
          </w:tcPr>
          <w:p w14:paraId="1CF1C0C4"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017CD35B" w14:textId="77777777" w:rsidR="003177D1" w:rsidRDefault="003177D1">
            <w:pPr>
              <w:suppressAutoHyphens w:val="0"/>
              <w:rPr>
                <w:rFonts w:eastAsia="맑은 고딕" w:cs="Times New Roman"/>
                <w:lang w:eastAsia="ko-KR"/>
              </w:rPr>
            </w:pPr>
          </w:p>
        </w:tc>
        <w:tc>
          <w:tcPr>
            <w:tcW w:w="8091" w:type="dxa"/>
          </w:tcPr>
          <w:p w14:paraId="2CC50DB8"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w:t>
            </w:r>
            <w:r>
              <w:rPr>
                <w:b/>
                <w:i/>
                <w:u w:val="single"/>
              </w:rPr>
              <w:fldChar w:fldCharType="end"/>
            </w:r>
            <w:r>
              <w:rPr>
                <w:b/>
                <w:i/>
                <w:u w:val="single"/>
              </w:rPr>
              <w:t>:</w:t>
            </w:r>
            <w:r>
              <w:t xml:space="preserve"> </w:t>
            </w:r>
            <w:r>
              <w:rPr>
                <w:bCs/>
                <w:i/>
              </w:rPr>
              <w:t>For L1/L2 based inter-UE semi-persistent/aperiodic reporting, the detailed SRS resource triggering signalling and report resource indication signalling should be studied, as well as how to reduce the signalling overhead.</w:t>
            </w:r>
          </w:p>
          <w:p w14:paraId="1EAC2683"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Pr>
                <w:b/>
                <w:i/>
                <w:u w:val="single"/>
              </w:rPr>
              <w:fldChar w:fldCharType="end"/>
            </w:r>
            <w:r>
              <w:rPr>
                <w:b/>
                <w:i/>
                <w:u w:val="single"/>
              </w:rPr>
              <w:t>:</w:t>
            </w:r>
            <w:r>
              <w:t xml:space="preserve"> </w:t>
            </w:r>
            <w:r>
              <w:rPr>
                <w:bCs/>
                <w:i/>
              </w:rPr>
              <w:t>For L1/L2 based inter-UE CLI measurement and reporting, event triggered reporting can be supported. The following reporting triggering method can be further studied as examples:</w:t>
            </w:r>
          </w:p>
          <w:p w14:paraId="4D4E2653" w14:textId="77777777" w:rsidR="003177D1" w:rsidRDefault="00F473AB">
            <w:pPr>
              <w:pStyle w:val="afa"/>
              <w:widowControl/>
              <w:numPr>
                <w:ilvl w:val="0"/>
                <w:numId w:val="55"/>
              </w:numPr>
              <w:suppressAutoHyphens w:val="0"/>
              <w:spacing w:before="120" w:line="240" w:lineRule="auto"/>
              <w:ind w:firstLineChars="0"/>
              <w:rPr>
                <w:bCs/>
                <w:i/>
              </w:rPr>
            </w:pPr>
            <w:bookmarkStart w:id="59" w:name="_Hlk126597235"/>
            <w:r>
              <w:rPr>
                <w:bCs/>
                <w:i/>
              </w:rPr>
              <w:t>For L1 based event triggered reporting, SR resource can be used for UE to inform gNB the CLI measurement results reporting and PUCCH can be used as reporting resource.</w:t>
            </w:r>
          </w:p>
          <w:p w14:paraId="4A211F39" w14:textId="77777777" w:rsidR="003177D1" w:rsidRDefault="00F473AB">
            <w:pPr>
              <w:pStyle w:val="afa"/>
              <w:widowControl/>
              <w:numPr>
                <w:ilvl w:val="0"/>
                <w:numId w:val="55"/>
              </w:numPr>
              <w:suppressAutoHyphens w:val="0"/>
              <w:spacing w:before="120" w:line="240" w:lineRule="auto"/>
              <w:ind w:firstLineChars="0"/>
              <w:rPr>
                <w:bCs/>
                <w:i/>
              </w:rPr>
            </w:pPr>
            <w:r>
              <w:rPr>
                <w:bCs/>
                <w:i/>
              </w:rPr>
              <w:t xml:space="preserve">Foe L2 based event triggered reporting, </w:t>
            </w:r>
            <w:bookmarkStart w:id="60" w:name="_Hlk126597381"/>
            <w:r>
              <w:rPr>
                <w:bCs/>
                <w:i/>
              </w:rPr>
              <w:t>MAC-CE on CG PUSCH can be used by UE to convey measurement results.</w:t>
            </w:r>
          </w:p>
          <w:bookmarkEnd w:id="59"/>
          <w:bookmarkEnd w:id="60"/>
          <w:p w14:paraId="73B7A06D" w14:textId="77777777" w:rsidR="003177D1" w:rsidRDefault="003177D1">
            <w:pPr>
              <w:spacing w:after="120"/>
              <w:rPr>
                <w:rFonts w:eastAsia="SimSun"/>
              </w:rPr>
            </w:pPr>
          </w:p>
        </w:tc>
      </w:tr>
      <w:tr w:rsidR="003177D1" w14:paraId="34DB78F0" w14:textId="77777777">
        <w:tc>
          <w:tcPr>
            <w:tcW w:w="1536" w:type="dxa"/>
          </w:tcPr>
          <w:p w14:paraId="190C2A43"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02BDFDF2" w14:textId="77777777" w:rsidR="003177D1" w:rsidRDefault="003177D1">
            <w:pPr>
              <w:suppressAutoHyphens w:val="0"/>
              <w:rPr>
                <w:rFonts w:eastAsia="맑은 고딕" w:cs="Times New Roman"/>
                <w:lang w:eastAsia="ko-KR"/>
              </w:rPr>
            </w:pPr>
          </w:p>
        </w:tc>
        <w:tc>
          <w:tcPr>
            <w:tcW w:w="8091" w:type="dxa"/>
          </w:tcPr>
          <w:p w14:paraId="4DC3E9D5" w14:textId="77777777" w:rsidR="003177D1" w:rsidRDefault="00F473AB">
            <w:pPr>
              <w:spacing w:line="360" w:lineRule="auto"/>
              <w:rPr>
                <w:i/>
                <w:lang w:eastAsia="ko-KR"/>
              </w:rPr>
            </w:pPr>
            <w:r>
              <w:rPr>
                <w:b/>
                <w:i/>
                <w:lang w:eastAsia="ko-KR"/>
              </w:rPr>
              <w:t>Observation</w:t>
            </w:r>
            <w:r>
              <w:rPr>
                <w:rFonts w:hint="eastAsia"/>
                <w:b/>
                <w:i/>
                <w:lang w:eastAsia="ko-KR"/>
              </w:rPr>
              <w:t xml:space="preserve"> </w:t>
            </w:r>
            <w:r>
              <w:rPr>
                <w:b/>
                <w:i/>
                <w:lang w:eastAsia="ko-KR"/>
              </w:rPr>
              <w:t>1</w:t>
            </w:r>
            <w:r>
              <w:rPr>
                <w:rFonts w:hint="eastAsia"/>
                <w:b/>
                <w:i/>
                <w:lang w:eastAsia="ko-KR"/>
              </w:rPr>
              <w:t xml:space="preserve">. </w:t>
            </w:r>
            <w:r>
              <w:rPr>
                <w:b/>
                <w:i/>
                <w:lang w:eastAsia="ko-KR"/>
              </w:rPr>
              <w:t>Inter-cell UE-to-UE CLI with both of victim and aggressor UE located at the cell edge is common scenario to both SBFD and dynamic/flexible TDD.</w:t>
            </w:r>
          </w:p>
          <w:p w14:paraId="6FEE5DB4" w14:textId="77777777" w:rsidR="003177D1" w:rsidRDefault="00F473AB">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 xml:space="preserve">. </w:t>
            </w:r>
            <w:r>
              <w:rPr>
                <w:b/>
                <w:i/>
                <w:lang w:eastAsia="ko-KR"/>
              </w:rPr>
              <w:t>For L1/L2 based UE-to-UE CLI measurement resource, consider aperiodic measurement resource configuration and/or shortened periodicity.</w:t>
            </w:r>
          </w:p>
          <w:p w14:paraId="268DC49E" w14:textId="77777777" w:rsidR="003177D1" w:rsidRDefault="00F473AB">
            <w:pPr>
              <w:spacing w:line="360" w:lineRule="auto"/>
              <w:rPr>
                <w:b/>
                <w:i/>
                <w:lang w:eastAsia="ko-KR"/>
              </w:rPr>
            </w:pPr>
            <w:r>
              <w:rPr>
                <w:rFonts w:hint="eastAsia"/>
                <w:b/>
                <w:i/>
                <w:lang w:eastAsia="ko-KR"/>
              </w:rPr>
              <w:t xml:space="preserve">Proposal </w:t>
            </w:r>
            <w:r>
              <w:rPr>
                <w:b/>
                <w:i/>
                <w:lang w:eastAsia="ko-KR"/>
              </w:rPr>
              <w:t>6</w:t>
            </w:r>
            <w:r>
              <w:rPr>
                <w:rFonts w:hint="eastAsia"/>
                <w:b/>
                <w:i/>
                <w:lang w:eastAsia="ko-KR"/>
              </w:rPr>
              <w:t xml:space="preserve">. </w:t>
            </w:r>
            <w:r>
              <w:rPr>
                <w:b/>
                <w:i/>
                <w:lang w:eastAsia="ko-KR"/>
              </w:rPr>
              <w:t xml:space="preserve">For L1/L2 based UE-to-UE CLI measurement </w:t>
            </w:r>
            <w:r>
              <w:rPr>
                <w:rFonts w:hint="eastAsia"/>
                <w:b/>
                <w:i/>
                <w:lang w:eastAsia="ko-KR"/>
              </w:rPr>
              <w:t>metric, SRS-RSSI can be considered</w:t>
            </w:r>
            <w:r>
              <w:rPr>
                <w:b/>
                <w:i/>
                <w:lang w:eastAsia="ko-KR"/>
              </w:rPr>
              <w:t>.</w:t>
            </w:r>
          </w:p>
          <w:p w14:paraId="27BCAF8D" w14:textId="77777777" w:rsidR="003177D1" w:rsidRDefault="00F473AB">
            <w:pPr>
              <w:spacing w:line="360" w:lineRule="auto"/>
              <w:rPr>
                <w:b/>
                <w:i/>
                <w:lang w:eastAsia="ko-KR"/>
              </w:rPr>
            </w:pPr>
            <w:r>
              <w:rPr>
                <w:rFonts w:hint="eastAsia"/>
                <w:b/>
                <w:i/>
                <w:lang w:eastAsia="ko-KR"/>
              </w:rPr>
              <w:t xml:space="preserve">Proposal </w:t>
            </w:r>
            <w:r>
              <w:rPr>
                <w:b/>
                <w:i/>
                <w:lang w:eastAsia="ko-KR"/>
              </w:rPr>
              <w:t>7</w:t>
            </w:r>
            <w:r>
              <w:rPr>
                <w:rFonts w:hint="eastAsia"/>
                <w:b/>
                <w:i/>
                <w:lang w:eastAsia="ko-KR"/>
              </w:rPr>
              <w:t xml:space="preserve">. </w:t>
            </w:r>
            <w:r>
              <w:rPr>
                <w:b/>
                <w:i/>
                <w:lang w:eastAsia="ko-KR"/>
              </w:rPr>
              <w:t>For L1/L2 based UE-to-UE CLI measurement resource, consider spatial domain configuration.</w:t>
            </w:r>
          </w:p>
          <w:p w14:paraId="0CA77903" w14:textId="77777777" w:rsidR="003177D1" w:rsidRDefault="00F473AB">
            <w:pPr>
              <w:spacing w:line="360" w:lineRule="auto"/>
              <w:rPr>
                <w:b/>
                <w:i/>
                <w:lang w:eastAsia="ko-KR"/>
              </w:rPr>
            </w:pPr>
            <w:r>
              <w:rPr>
                <w:rFonts w:hint="eastAsia"/>
                <w:b/>
                <w:i/>
                <w:lang w:eastAsia="ko-KR"/>
              </w:rPr>
              <w:t xml:space="preserve">Proposal </w:t>
            </w:r>
            <w:r>
              <w:rPr>
                <w:b/>
                <w:i/>
                <w:lang w:eastAsia="ko-KR"/>
              </w:rPr>
              <w:t>8</w:t>
            </w:r>
            <w:r>
              <w:rPr>
                <w:rFonts w:hint="eastAsia"/>
                <w:b/>
                <w:i/>
                <w:lang w:eastAsia="ko-KR"/>
              </w:rPr>
              <w:t xml:space="preserve">. </w:t>
            </w:r>
            <w:r>
              <w:rPr>
                <w:b/>
                <w:i/>
                <w:lang w:eastAsia="ko-KR"/>
              </w:rPr>
              <w:t>For UEs capable of TA acquisition of candidate cell, TA of candidate cell can be used to accurate inter-cell UE-to-UE CLI measurement.</w:t>
            </w:r>
          </w:p>
          <w:p w14:paraId="0FDA11D4" w14:textId="77777777" w:rsidR="003177D1" w:rsidRDefault="00F473AB">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 xml:space="preserve">. L1/L2 based </w:t>
            </w:r>
            <w:r>
              <w:rPr>
                <w:b/>
                <w:i/>
                <w:lang w:eastAsia="ko-KR"/>
              </w:rPr>
              <w:t>UE-to-UE CLI can be reported as UCI to reuse CSI reporting mechanism.</w:t>
            </w:r>
          </w:p>
          <w:p w14:paraId="3BEAAC29" w14:textId="77777777" w:rsidR="003177D1" w:rsidRDefault="003177D1">
            <w:pPr>
              <w:spacing w:after="120"/>
              <w:rPr>
                <w:rFonts w:eastAsia="SimSun"/>
              </w:rPr>
            </w:pPr>
          </w:p>
        </w:tc>
      </w:tr>
      <w:tr w:rsidR="003177D1" w14:paraId="32B4CF49" w14:textId="77777777">
        <w:tc>
          <w:tcPr>
            <w:tcW w:w="1536" w:type="dxa"/>
          </w:tcPr>
          <w:p w14:paraId="62BB5312"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476EC91B" w14:textId="77777777" w:rsidR="003177D1" w:rsidRDefault="003177D1">
            <w:pPr>
              <w:suppressAutoHyphens w:val="0"/>
              <w:rPr>
                <w:rFonts w:eastAsia="맑은 고딕" w:cs="Times New Roman"/>
                <w:lang w:eastAsia="ko-KR"/>
              </w:rPr>
            </w:pPr>
          </w:p>
        </w:tc>
        <w:tc>
          <w:tcPr>
            <w:tcW w:w="8091" w:type="dxa"/>
          </w:tcPr>
          <w:p w14:paraId="0025FC69" w14:textId="77777777" w:rsidR="003177D1" w:rsidRDefault="00F473AB">
            <w:pPr>
              <w:spacing w:before="120" w:after="120"/>
              <w:ind w:left="1276" w:hanging="1276"/>
              <w:rPr>
                <w:rFonts w:cs="Times New Roman"/>
                <w:i/>
                <w:iCs/>
                <w:color w:val="000000" w:themeColor="text1"/>
              </w:rPr>
            </w:pPr>
            <w:r>
              <w:rPr>
                <w:rFonts w:cs="Times New Roman"/>
                <w:b/>
                <w:bCs/>
                <w:color w:val="000000" w:themeColor="text1"/>
              </w:rPr>
              <w:t>Proposal 5:</w:t>
            </w:r>
            <w:r>
              <w:rPr>
                <w:rFonts w:cs="Times New Roman"/>
                <w:color w:val="000000" w:themeColor="text1"/>
              </w:rPr>
              <w:t xml:space="preserve"> </w:t>
            </w:r>
            <w:r>
              <w:rPr>
                <w:rFonts w:cs="Times New Roman"/>
                <w:i/>
                <w:iCs/>
                <w:color w:val="000000" w:themeColor="text1"/>
              </w:rPr>
              <w:t>UE-to-UE co-channel CLI measurement and reporting configurations should be enhanced to support L1 aperiodic CLI reports.</w:t>
            </w:r>
          </w:p>
          <w:p w14:paraId="4C50F553" w14:textId="77777777" w:rsidR="003177D1" w:rsidRDefault="00F473AB">
            <w:pPr>
              <w:spacing w:before="120" w:after="120"/>
              <w:ind w:left="1276" w:hanging="1276"/>
              <w:rPr>
                <w:rFonts w:cs="Times New Roman"/>
                <w:i/>
                <w:iCs/>
                <w:color w:val="000000" w:themeColor="text1"/>
              </w:rPr>
            </w:pPr>
            <w:r>
              <w:rPr>
                <w:rFonts w:cs="Times New Roman"/>
                <w:b/>
                <w:bCs/>
                <w:color w:val="000000" w:themeColor="text1"/>
              </w:rPr>
              <w:t>Proposal 6:</w:t>
            </w:r>
            <w:r>
              <w:rPr>
                <w:rFonts w:cs="Times New Roman"/>
                <w:color w:val="000000" w:themeColor="text1"/>
              </w:rPr>
              <w:t xml:space="preserve"> </w:t>
            </w:r>
            <w:r>
              <w:rPr>
                <w:rFonts w:cs="Times New Roman"/>
                <w:i/>
                <w:iCs/>
                <w:color w:val="000000" w:themeColor="text1"/>
              </w:rPr>
              <w:t>UE-to-UE co-channel CLI measurement and reporting configurations should be enhanced to support associated spatial domain information.</w:t>
            </w:r>
          </w:p>
          <w:p w14:paraId="58E05F4C" w14:textId="77777777" w:rsidR="003177D1" w:rsidRDefault="00F473AB">
            <w:pPr>
              <w:pStyle w:val="Proposal"/>
              <w:spacing w:before="120"/>
              <w:ind w:left="1276" w:hanging="1276"/>
              <w:rPr>
                <w:b w:val="0"/>
                <w:bCs w:val="0"/>
                <w:i/>
                <w:iCs/>
                <w:color w:val="000000" w:themeColor="text1"/>
              </w:rPr>
            </w:pPr>
            <w:r>
              <w:rPr>
                <w:rFonts w:ascii="Times New Roman" w:hAnsi="Times New Roman" w:cs="Times New Roman"/>
                <w:color w:val="000000" w:themeColor="text1"/>
              </w:rPr>
              <w:t xml:space="preserve">Proposal 7: </w:t>
            </w:r>
            <w:r>
              <w:rPr>
                <w:rFonts w:ascii="Times New Roman" w:hAnsi="Times New Roman" w:cs="Times New Roman"/>
                <w:b w:val="0"/>
                <w:bCs w:val="0"/>
                <w:i/>
                <w:iCs/>
                <w:color w:val="000000" w:themeColor="text1"/>
              </w:rPr>
              <w:t>Xn/F1AP signaling is extended to indicate the configured periodic Rel-16 CLI measurement resource(s) by the gNB in a cell to co-channel neighbor gNBs.</w:t>
            </w:r>
          </w:p>
        </w:tc>
      </w:tr>
      <w:tr w:rsidR="003177D1" w14:paraId="4B29FAB5" w14:textId="77777777">
        <w:tc>
          <w:tcPr>
            <w:tcW w:w="1536" w:type="dxa"/>
          </w:tcPr>
          <w:p w14:paraId="5D80F3D7"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37177485" w14:textId="77777777" w:rsidR="003177D1" w:rsidRDefault="003177D1">
            <w:pPr>
              <w:suppressAutoHyphens w:val="0"/>
              <w:rPr>
                <w:rFonts w:eastAsia="맑은 고딕" w:cs="Times New Roman"/>
                <w:lang w:eastAsia="ko-KR"/>
              </w:rPr>
            </w:pPr>
          </w:p>
        </w:tc>
        <w:tc>
          <w:tcPr>
            <w:tcW w:w="8091" w:type="dxa"/>
          </w:tcPr>
          <w:p w14:paraId="19DDDDFF" w14:textId="77777777" w:rsidR="003177D1" w:rsidRDefault="00F473AB">
            <w:pPr>
              <w:rPr>
                <w:szCs w:val="20"/>
              </w:rPr>
            </w:pPr>
            <w:r>
              <w:rPr>
                <w:b/>
                <w:bCs/>
                <w:szCs w:val="20"/>
              </w:rPr>
              <w:t>Proposal 1</w:t>
            </w:r>
            <w:r>
              <w:rPr>
                <w:szCs w:val="20"/>
              </w:rPr>
              <w:t xml:space="preserve">: UE is RRC configured with </w:t>
            </w:r>
            <w:r>
              <w:rPr>
                <w:i/>
                <w:iCs/>
                <w:szCs w:val="20"/>
              </w:rPr>
              <w:t>M</w:t>
            </w:r>
            <w:r>
              <w:rPr>
                <w:szCs w:val="20"/>
              </w:rPr>
              <w:t xml:space="preserve"> (</w:t>
            </w:r>
            <w:r>
              <w:rPr>
                <w:i/>
                <w:iCs/>
                <w:szCs w:val="20"/>
              </w:rPr>
              <w:t>M</w:t>
            </w:r>
            <w:r>
              <w:rPr>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6F9A44A5" w14:textId="77777777" w:rsidR="003177D1" w:rsidRDefault="00F473AB">
            <w:pPr>
              <w:pStyle w:val="afa"/>
              <w:widowControl/>
              <w:numPr>
                <w:ilvl w:val="0"/>
                <w:numId w:val="56"/>
              </w:numPr>
              <w:suppressAutoHyphens w:val="0"/>
              <w:spacing w:line="240" w:lineRule="auto"/>
              <w:ind w:firstLineChars="0"/>
            </w:pPr>
            <w:r>
              <w:t>A CLI measurement resource can be associated to a specific duration (number of slots) or it can be repeated periodically once activated/triggered</w:t>
            </w:r>
          </w:p>
          <w:p w14:paraId="0C4852F3" w14:textId="77777777" w:rsidR="003177D1" w:rsidRDefault="00F473AB">
            <w:pPr>
              <w:rPr>
                <w:b/>
                <w:bCs/>
                <w:szCs w:val="20"/>
              </w:rPr>
            </w:pPr>
            <w:r>
              <w:rPr>
                <w:b/>
                <w:bCs/>
                <w:szCs w:val="20"/>
              </w:rPr>
              <w:t>Proposal 2</w:t>
            </w:r>
            <w:r>
              <w:rPr>
                <w:szCs w:val="20"/>
              </w:rPr>
              <w:t xml:space="preserve">: UE is indicated about which CLI measurement </w:t>
            </w:r>
            <w:r>
              <w:rPr>
                <w:i/>
                <w:iCs/>
                <w:szCs w:val="20"/>
              </w:rPr>
              <w:t>resource</w:t>
            </w:r>
            <w:r>
              <w:rPr>
                <w:szCs w:val="20"/>
              </w:rPr>
              <w:t>(s) or resource set(s) are activated/triggered as follows</w:t>
            </w:r>
          </w:p>
          <w:p w14:paraId="4DA2E20F" w14:textId="77777777" w:rsidR="003177D1" w:rsidRDefault="00F473AB">
            <w:pPr>
              <w:pStyle w:val="afa"/>
              <w:widowControl/>
              <w:numPr>
                <w:ilvl w:val="0"/>
                <w:numId w:val="56"/>
              </w:numPr>
              <w:suppressAutoHyphens w:val="0"/>
              <w:spacing w:line="240" w:lineRule="auto"/>
              <w:ind w:firstLineChars="0"/>
            </w:pPr>
            <w:r>
              <w:t>Alt1:</w:t>
            </w:r>
            <w:r>
              <w:rPr>
                <w:b/>
                <w:bCs/>
              </w:rPr>
              <w:t xml:space="preserve"> </w:t>
            </w:r>
            <w:r>
              <w:t>L2 based, i.e., through DL MAC-CE (preferred)</w:t>
            </w:r>
          </w:p>
          <w:p w14:paraId="7CC7329C" w14:textId="77777777" w:rsidR="003177D1" w:rsidRDefault="00F473AB">
            <w:pPr>
              <w:pStyle w:val="afa"/>
              <w:widowControl/>
              <w:numPr>
                <w:ilvl w:val="0"/>
                <w:numId w:val="56"/>
              </w:numPr>
              <w:suppressAutoHyphens w:val="0"/>
              <w:spacing w:line="240" w:lineRule="auto"/>
              <w:ind w:firstLineChars="0"/>
            </w:pPr>
            <w:r>
              <w:t>Alt2: UE specific DCI or GC-DCI activate the CLI resource(s) or CLI resource set(s)</w:t>
            </w:r>
          </w:p>
          <w:p w14:paraId="00ED90B9" w14:textId="77777777" w:rsidR="003177D1" w:rsidRDefault="00F473AB">
            <w:pPr>
              <w:pStyle w:val="0Maintext"/>
              <w:spacing w:afterAutospacing="0" w:line="240" w:lineRule="auto"/>
              <w:ind w:firstLine="0"/>
            </w:pPr>
            <w:r>
              <w:rPr>
                <w:b/>
                <w:bCs/>
              </w:rPr>
              <w:t>Proposal 3</w:t>
            </w:r>
            <w:r>
              <w:t xml:space="preserve">: If UE is aperiodically indicated to report CLI, each CLI report occasion may cover </w:t>
            </w:r>
            <w:r>
              <w:rPr>
                <w:i/>
                <w:iCs/>
              </w:rPr>
              <w:t>O</w:t>
            </w:r>
            <w:r>
              <w:t xml:space="preserve"> CLI measurement occasions, where </w:t>
            </w:r>
            <w:r>
              <w:rPr>
                <w:i/>
                <w:iCs/>
              </w:rPr>
              <w:t>O</w:t>
            </w:r>
            <w:r>
              <w:t>&gt;=1 and is subject to UE capability</w:t>
            </w:r>
          </w:p>
          <w:p w14:paraId="34D5BB09" w14:textId="77777777" w:rsidR="003177D1" w:rsidRDefault="00F473AB">
            <w:pPr>
              <w:pStyle w:val="0Maintext"/>
              <w:spacing w:afterAutospacing="0" w:line="240" w:lineRule="auto"/>
              <w:ind w:firstLine="0"/>
            </w:pPr>
            <w:r>
              <w:rPr>
                <w:b/>
                <w:bCs/>
              </w:rPr>
              <w:t>Proposal 4</w:t>
            </w:r>
            <w:r>
              <w:t xml:space="preserve">: If UE is aperiodically indicated through UL DCI to report CLI, UE capability signaling indicates whether or not UE can measure and report legacy CSI and CLI simultaneously </w:t>
            </w:r>
          </w:p>
          <w:p w14:paraId="06751A19" w14:textId="77777777" w:rsidR="003177D1" w:rsidRDefault="00F473AB">
            <w:pPr>
              <w:pStyle w:val="0Maintext"/>
              <w:numPr>
                <w:ilvl w:val="0"/>
                <w:numId w:val="57"/>
              </w:numPr>
              <w:suppressAutoHyphens w:val="0"/>
              <w:spacing w:afterAutospacing="0" w:line="240" w:lineRule="auto"/>
            </w:pPr>
            <w:r>
              <w:t>In case such simultaneous AP reporting of CSI and CLI is under UE capability, CLI is added to the legacy CSI and the encoded bits are multiplexed over PUSCH</w:t>
            </w:r>
          </w:p>
          <w:p w14:paraId="5576D72F" w14:textId="77777777" w:rsidR="003177D1" w:rsidRDefault="003177D1">
            <w:pPr>
              <w:spacing w:after="120"/>
              <w:rPr>
                <w:rFonts w:eastAsia="SimSun"/>
                <w:lang w:val="en-GB"/>
              </w:rPr>
            </w:pPr>
          </w:p>
        </w:tc>
      </w:tr>
      <w:tr w:rsidR="003177D1" w14:paraId="7472530B" w14:textId="77777777">
        <w:tc>
          <w:tcPr>
            <w:tcW w:w="1536" w:type="dxa"/>
          </w:tcPr>
          <w:p w14:paraId="2483BEA2"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6D350E43" w14:textId="77777777" w:rsidR="003177D1" w:rsidRDefault="003177D1">
            <w:pPr>
              <w:suppressAutoHyphens w:val="0"/>
              <w:rPr>
                <w:rFonts w:eastAsia="맑은 고딕" w:cs="Times New Roman"/>
                <w:lang w:eastAsia="ko-KR"/>
              </w:rPr>
            </w:pPr>
          </w:p>
        </w:tc>
        <w:tc>
          <w:tcPr>
            <w:tcW w:w="8091" w:type="dxa"/>
          </w:tcPr>
          <w:p w14:paraId="27711022" w14:textId="77777777" w:rsidR="003177D1" w:rsidRDefault="00F473AB">
            <w:pPr>
              <w:rPr>
                <w:b/>
                <w:bCs/>
                <w:lang w:val="en-GB"/>
              </w:rPr>
            </w:pPr>
            <w:r>
              <w:rPr>
                <w:b/>
                <w:bCs/>
                <w:u w:val="single"/>
                <w:lang w:val="en-GB"/>
              </w:rPr>
              <w:t>Proposal</w:t>
            </w:r>
            <w:r>
              <w:rPr>
                <w:rFonts w:eastAsia="바탕"/>
                <w:b/>
                <w:bCs/>
                <w:szCs w:val="24"/>
                <w:u w:val="single"/>
                <w:lang w:val="en-GB"/>
              </w:rPr>
              <w:t xml:space="preserve"> </w:t>
            </w:r>
            <w:r>
              <w:rPr>
                <w:rFonts w:eastAsia="바탕"/>
                <w:b/>
                <w:bCs/>
                <w:szCs w:val="24"/>
                <w:u w:val="single"/>
                <w:lang w:val="en-GB"/>
              </w:rPr>
              <w:fldChar w:fldCharType="begin"/>
            </w:r>
            <w:r>
              <w:rPr>
                <w:rFonts w:eastAsia="바탕"/>
                <w:b/>
                <w:bCs/>
                <w:szCs w:val="24"/>
                <w:u w:val="single"/>
                <w:lang w:val="en-GB"/>
              </w:rPr>
              <w:instrText xml:space="preserve"> seq prop </w:instrText>
            </w:r>
            <w:r>
              <w:rPr>
                <w:rFonts w:eastAsia="바탕"/>
                <w:b/>
                <w:bCs/>
                <w:szCs w:val="24"/>
                <w:u w:val="single"/>
                <w:lang w:val="en-GB"/>
              </w:rPr>
              <w:fldChar w:fldCharType="separate"/>
            </w:r>
            <w:r>
              <w:rPr>
                <w:rFonts w:eastAsia="바탕"/>
                <w:b/>
                <w:bCs/>
                <w:szCs w:val="24"/>
                <w:u w:val="single"/>
                <w:lang w:val="en-GB"/>
              </w:rPr>
              <w:t>3</w:t>
            </w:r>
            <w:r>
              <w:rPr>
                <w:rFonts w:eastAsia="바탕"/>
                <w:b/>
                <w:bCs/>
                <w:szCs w:val="24"/>
                <w:u w:val="single"/>
                <w:lang w:val="en-GB"/>
              </w:rPr>
              <w:fldChar w:fldCharType="end"/>
            </w:r>
            <w:r>
              <w:rPr>
                <w:b/>
                <w:bCs/>
                <w:iCs/>
                <w:szCs w:val="16"/>
                <w:lang w:val="en-GB" w:eastAsia="ko-KR"/>
              </w:rPr>
              <w:t>:</w:t>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inter-UE CLI other than “Advanced receiver” and “Sensing based mechanism”.</w:t>
            </w:r>
          </w:p>
          <w:p w14:paraId="3784C27E" w14:textId="77777777" w:rsidR="003177D1" w:rsidRDefault="003177D1">
            <w:pPr>
              <w:rPr>
                <w:b/>
                <w:i/>
                <w:sz w:val="24"/>
                <w:u w:val="single"/>
                <w:lang w:val="en-GB"/>
              </w:rPr>
            </w:pPr>
          </w:p>
          <w:p w14:paraId="7B2622F4" w14:textId="77777777" w:rsidR="003177D1" w:rsidRDefault="00F473AB">
            <w:pPr>
              <w:rPr>
                <w:b/>
                <w:i/>
                <w:sz w:val="24"/>
                <w:u w:val="single"/>
              </w:rPr>
            </w:pPr>
            <w:r>
              <w:rPr>
                <w:b/>
                <w:i/>
                <w:sz w:val="24"/>
                <w:u w:val="single"/>
              </w:rPr>
              <w:t>CLI measurement and reporting</w:t>
            </w:r>
          </w:p>
          <w:p w14:paraId="0117D9EA"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Support L1/L2 based UE-to-UE CLI measurement and reporting to increase flexibility and reduce reporting latency compared to Rel-16 L3 based framework. </w:t>
            </w:r>
          </w:p>
          <w:p w14:paraId="0B0F8F72"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rFonts w:eastAsia="바탕"/>
                <w:b/>
                <w:szCs w:val="24"/>
                <w:lang w:val="en-GB"/>
              </w:rPr>
              <w:t xml:space="preserve">: RAN1 to study UE CLI processing timeline at least for separate CLI reporting starting with L1-CSI timeline as a baseline. </w:t>
            </w:r>
          </w:p>
          <w:p w14:paraId="6EFECD0C" w14:textId="77777777" w:rsidR="003177D1" w:rsidRDefault="00F473AB">
            <w:pPr>
              <w:pStyle w:val="afa"/>
              <w:widowControl/>
              <w:numPr>
                <w:ilvl w:val="0"/>
                <w:numId w:val="58"/>
              </w:numPr>
              <w:suppressAutoHyphens w:val="0"/>
              <w:spacing w:line="240" w:lineRule="auto"/>
              <w:ind w:firstLineChars="0"/>
              <w:rPr>
                <w:rFonts w:eastAsia="바탕"/>
                <w:b/>
                <w:szCs w:val="24"/>
              </w:rPr>
            </w:pPr>
            <w:r>
              <w:rPr>
                <w:rFonts w:eastAsia="바탕"/>
                <w:b/>
                <w:szCs w:val="24"/>
              </w:rPr>
              <w:t>e.g. reuse AP CSI timeline as baseline with different value for timeline of L1-CLI.</w:t>
            </w:r>
          </w:p>
          <w:p w14:paraId="400D3963"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rFonts w:eastAsia="바탕"/>
                <w:b/>
                <w:szCs w:val="24"/>
                <w:lang w:val="en-GB"/>
              </w:rPr>
              <w:t xml:space="preserve">: Support L1 based </w:t>
            </w:r>
            <w:r>
              <w:rPr>
                <w:b/>
                <w:iCs/>
                <w:szCs w:val="16"/>
                <w:lang w:val="en-GB" w:eastAsia="ko-KR"/>
              </w:rPr>
              <w:t>UE-to-UE CLI measurement and reporting to reduce latency and facilitate gNB adjusting UE scheduling for inter-UE CLI reduction, even for latency stringent traffic</w:t>
            </w:r>
            <w:r>
              <w:rPr>
                <w:rFonts w:eastAsia="바탕"/>
                <w:b/>
                <w:szCs w:val="24"/>
                <w:lang w:val="en-GB"/>
              </w:rPr>
              <w:t>.</w:t>
            </w:r>
          </w:p>
          <w:p w14:paraId="565F5C1C"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rFonts w:eastAsia="바탕"/>
                <w:b/>
                <w:szCs w:val="24"/>
                <w:lang w:val="en-GB"/>
              </w:rPr>
              <w:t xml:space="preserve">: </w:t>
            </w:r>
            <w:r>
              <w:rPr>
                <w:rFonts w:eastAsia="바탕"/>
                <w:b/>
                <w:szCs w:val="24"/>
              </w:rPr>
              <w:t>Existing CSI measurement and reporting mechanism is not sufficient for accurate per-UE CLI measurement</w:t>
            </w:r>
            <w:r>
              <w:rPr>
                <w:rFonts w:eastAsia="바탕"/>
                <w:b/>
                <w:szCs w:val="24"/>
                <w:lang w:val="en-GB"/>
              </w:rPr>
              <w:t>.</w:t>
            </w:r>
          </w:p>
          <w:p w14:paraId="235D9383"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rFonts w:eastAsia="바탕"/>
                <w:b/>
                <w:szCs w:val="24"/>
                <w:lang w:val="en-GB"/>
              </w:rPr>
              <w:t>: Enhance existing</w:t>
            </w:r>
            <w:r>
              <w:rPr>
                <w:rFonts w:eastAsia="바탕"/>
                <w:b/>
                <w:szCs w:val="24"/>
              </w:rPr>
              <w:t xml:space="preserve"> CSI measurement and reporting mechanism by adding </w:t>
            </w:r>
            <w:r>
              <w:rPr>
                <w:rFonts w:eastAsia="바탕"/>
                <w:b/>
                <w:szCs w:val="24"/>
                <w:lang w:val="en-GB"/>
              </w:rPr>
              <w:t>configuration of IMR dedicated for inter-UE CLI in a CSI-ReportConfig.</w:t>
            </w:r>
          </w:p>
          <w:p w14:paraId="57F0CD4C"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4C00CC1A" w14:textId="77777777" w:rsidR="003177D1" w:rsidRDefault="00F473AB">
            <w:pPr>
              <w:pStyle w:val="afa"/>
              <w:widowControl/>
              <w:numPr>
                <w:ilvl w:val="0"/>
                <w:numId w:val="59"/>
              </w:numPr>
              <w:suppressAutoHyphens w:val="0"/>
              <w:spacing w:line="240" w:lineRule="auto"/>
              <w:ind w:firstLineChars="0"/>
              <w:rPr>
                <w:rFonts w:eastAsia="바탕"/>
                <w:b/>
                <w:szCs w:val="24"/>
              </w:rPr>
            </w:pPr>
            <w:r>
              <w:rPr>
                <w:rFonts w:eastAsia="바탕"/>
                <w:b/>
                <w:szCs w:val="24"/>
              </w:rPr>
              <w:t>Support L1-CLI report with P/SP/AP CLI resources and P/SP/AP report types with more details</w:t>
            </w:r>
          </w:p>
          <w:p w14:paraId="55A2E613"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rFonts w:eastAsia="바탕"/>
                <w:b/>
                <w:szCs w:val="24"/>
                <w:u w:val="single"/>
                <w:lang w:val="en-GB"/>
              </w:rPr>
              <w:t>:</w:t>
            </w:r>
            <w:r>
              <w:rPr>
                <w:rFonts w:eastAsia="바탕"/>
                <w:b/>
                <w:szCs w:val="24"/>
                <w:lang w:val="en-GB"/>
              </w:rPr>
              <w:t xml:space="preserve"> Support at least L2 event triggered CLI reporting</w:t>
            </w:r>
          </w:p>
          <w:p w14:paraId="65613E91" w14:textId="77777777" w:rsidR="003177D1" w:rsidRDefault="00F473A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11</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5EAA2E72" w14:textId="77777777" w:rsidR="003177D1" w:rsidRDefault="00F473AB">
            <w:pPr>
              <w:pStyle w:val="afa"/>
              <w:widowControl/>
              <w:numPr>
                <w:ilvl w:val="0"/>
                <w:numId w:val="59"/>
              </w:numPr>
              <w:suppressAutoHyphens w:val="0"/>
              <w:spacing w:line="240" w:lineRule="auto"/>
              <w:ind w:firstLineChars="0"/>
              <w:rPr>
                <w:rFonts w:eastAsia="바탕"/>
                <w:b/>
                <w:szCs w:val="24"/>
              </w:rPr>
            </w:pPr>
            <w:r>
              <w:rPr>
                <w:rFonts w:eastAsia="바탕"/>
                <w:b/>
                <w:szCs w:val="24"/>
              </w:rPr>
              <w:t>CLI measurement metrics can be RSSI, RSRP</w:t>
            </w:r>
          </w:p>
          <w:p w14:paraId="41C4A939" w14:textId="77777777" w:rsidR="003177D1" w:rsidRDefault="00F473AB">
            <w:pPr>
              <w:pStyle w:val="afa"/>
              <w:widowControl/>
              <w:numPr>
                <w:ilvl w:val="0"/>
                <w:numId w:val="59"/>
              </w:numPr>
              <w:suppressAutoHyphens w:val="0"/>
              <w:spacing w:line="240" w:lineRule="auto"/>
              <w:ind w:firstLineChars="0"/>
              <w:rPr>
                <w:rFonts w:eastAsia="바탕"/>
                <w:b/>
                <w:szCs w:val="24"/>
              </w:rPr>
            </w:pPr>
            <w:r>
              <w:rPr>
                <w:rFonts w:eastAsia="바탕"/>
                <w:b/>
                <w:szCs w:val="24"/>
              </w:rPr>
              <w:t>CLI measurement can be incorporated into other CSI report metrics as the interference part, e.g. SINR, CQI</w:t>
            </w:r>
          </w:p>
          <w:p w14:paraId="309CD96F" w14:textId="77777777" w:rsidR="003177D1" w:rsidRDefault="00F473AB">
            <w:pPr>
              <w:pStyle w:val="afa"/>
              <w:widowControl/>
              <w:numPr>
                <w:ilvl w:val="0"/>
                <w:numId w:val="59"/>
              </w:numPr>
              <w:suppressAutoHyphens w:val="0"/>
              <w:spacing w:line="240" w:lineRule="auto"/>
              <w:ind w:firstLineChars="0"/>
              <w:rPr>
                <w:rFonts w:eastAsia="바탕"/>
                <w:b/>
                <w:szCs w:val="24"/>
              </w:rPr>
            </w:pPr>
            <w:r>
              <w:rPr>
                <w:rFonts w:eastAsia="바탕"/>
                <w:b/>
                <w:szCs w:val="24"/>
              </w:rPr>
              <w:t>CLI measurement can be based on CSI-IM (with enhanced patterns), or dedicated CLI measurement resource</w:t>
            </w:r>
          </w:p>
          <w:p w14:paraId="0C4E361E" w14:textId="77777777" w:rsidR="003177D1" w:rsidRDefault="00F473AB">
            <w:pPr>
              <w:pStyle w:val="afa"/>
              <w:widowControl/>
              <w:numPr>
                <w:ilvl w:val="0"/>
                <w:numId w:val="59"/>
              </w:numPr>
              <w:suppressAutoHyphens w:val="0"/>
              <w:spacing w:line="240" w:lineRule="auto"/>
              <w:ind w:firstLineChars="0"/>
              <w:rPr>
                <w:rFonts w:eastAsia="바탕"/>
                <w:bCs/>
                <w:szCs w:val="24"/>
              </w:rPr>
            </w:pPr>
            <w:r>
              <w:rPr>
                <w:rFonts w:eastAsia="바탕"/>
                <w:b/>
                <w:szCs w:val="24"/>
              </w:rPr>
              <w:t>Separate or joint reporting of CSI and CLI</w:t>
            </w:r>
          </w:p>
          <w:p w14:paraId="2F7ED89E" w14:textId="77777777" w:rsidR="003177D1" w:rsidRDefault="00F473AB">
            <w:pPr>
              <w:rPr>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12</w:t>
            </w:r>
            <w:r>
              <w:rPr>
                <w:rFonts w:eastAsia="바탕"/>
                <w:b/>
                <w:szCs w:val="24"/>
                <w:u w:val="single"/>
                <w:lang w:val="en-GB"/>
              </w:rPr>
              <w:fldChar w:fldCharType="end"/>
            </w:r>
            <w:r>
              <w:rPr>
                <w:rFonts w:eastAsia="바탕"/>
                <w:b/>
                <w:szCs w:val="24"/>
                <w:lang w:val="en-GB"/>
              </w:rPr>
              <w:t xml:space="preserve">: RAN1 to study </w:t>
            </w:r>
            <w:r>
              <w:rPr>
                <w:rFonts w:eastAsia="바탕"/>
                <w:b/>
                <w:szCs w:val="24"/>
              </w:rPr>
              <w:t>L1-CLI report priority and multiplexing when reported as UCI</w:t>
            </w:r>
            <w:r>
              <w:rPr>
                <w:rFonts w:eastAsia="바탕"/>
                <w:b/>
                <w:szCs w:val="24"/>
                <w:lang w:val="en-GB"/>
              </w:rPr>
              <w:t xml:space="preserve">. </w:t>
            </w:r>
          </w:p>
          <w:p w14:paraId="3048F653" w14:textId="77777777" w:rsidR="003177D1" w:rsidRDefault="00F473A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13</w:t>
            </w:r>
            <w:r>
              <w:rPr>
                <w:rFonts w:eastAsia="바탕"/>
                <w:b/>
                <w:szCs w:val="24"/>
                <w:u w:val="single"/>
                <w:lang w:val="en-GB"/>
              </w:rPr>
              <w:fldChar w:fldCharType="end"/>
            </w:r>
            <w:r>
              <w:rPr>
                <w:rFonts w:eastAsia="바탕"/>
                <w:b/>
                <w:szCs w:val="24"/>
                <w:lang w:val="en-GB"/>
              </w:rPr>
              <w:t xml:space="preserve">: </w:t>
            </w:r>
            <w:r>
              <w:rPr>
                <w:b/>
                <w:bCs/>
                <w:lang w:val="en-GB"/>
              </w:rPr>
              <w:t>Inter-UE CLI measurement RS can be configured and transmitted by aggressor UE or victim UE, which will be measured at victim UE or aggressor UE and report measurement results to its serving gNB.</w:t>
            </w:r>
          </w:p>
          <w:p w14:paraId="7A1E8838" w14:textId="77777777" w:rsidR="003177D1" w:rsidRDefault="00F473A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14</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SBFD) can configure the inter-UE CLI transmission parameters, including time/frequency location, RS sequence ID, beam info, periodicity between different UEs of different cells/gNBs. </w:t>
            </w:r>
          </w:p>
          <w:p w14:paraId="005CC3C9" w14:textId="77777777" w:rsidR="003177D1" w:rsidRDefault="00F473A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15</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SBFD) can configure the inter-UE CLI monitoring parameters, including monitoring window location and periodicity between different UEs of different cells/gNBs. </w:t>
            </w:r>
          </w:p>
          <w:p w14:paraId="01CF97D1" w14:textId="77777777" w:rsidR="003177D1" w:rsidRDefault="00F473AB">
            <w:pPr>
              <w:rPr>
                <w:bCs/>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16</w:t>
            </w:r>
            <w:r>
              <w:rPr>
                <w:rFonts w:eastAsia="바탕"/>
                <w:b/>
                <w:szCs w:val="24"/>
                <w:u w:val="single"/>
                <w:lang w:val="en-GB"/>
              </w:rPr>
              <w:fldChar w:fldCharType="end"/>
            </w:r>
            <w:r>
              <w:rPr>
                <w:rFonts w:eastAsia="바탕"/>
                <w:b/>
                <w:szCs w:val="24"/>
                <w:lang w:val="en-GB"/>
              </w:rPr>
              <w:t xml:space="preserve">: </w:t>
            </w:r>
            <w:r>
              <w:rPr>
                <w:b/>
                <w:iCs/>
                <w:szCs w:val="16"/>
                <w:lang w:eastAsia="ko-KR"/>
              </w:rPr>
              <w:t>In addition to most interfering CLI resources, UE can be configured to report top X least interfering CLI resources for CLI report.</w:t>
            </w:r>
            <w:r>
              <w:rPr>
                <w:bCs/>
                <w:iCs/>
                <w:szCs w:val="16"/>
                <w:lang w:eastAsia="ko-KR"/>
              </w:rPr>
              <w:t xml:space="preserve"> </w:t>
            </w:r>
          </w:p>
          <w:p w14:paraId="13FFDD55"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rFonts w:eastAsia="바탕"/>
                <w:b/>
                <w:szCs w:val="24"/>
                <w:lang w:val="en-GB"/>
              </w:rPr>
              <w:t xml:space="preserve">: </w:t>
            </w:r>
            <w:r>
              <w:rPr>
                <w:b/>
                <w:iCs/>
                <w:szCs w:val="16"/>
                <w:lang w:val="en-GB" w:eastAsia="ko-KR"/>
              </w:rPr>
              <w:t>Support subband-based CLI reporting to facilitate subband based scheduling for both SBFD and dynamic TDD in which CLI could be non-uniform across the DL RBs.</w:t>
            </w:r>
          </w:p>
          <w:p w14:paraId="59DAD4C4"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to study OTA or backhaul information exchange between gNBs for inter-UE CLI mitigation at least for inter-CU/inter-vendor at least for intra-operator scenarios </w:t>
            </w:r>
            <w:r>
              <w:rPr>
                <w:b/>
                <w:szCs w:val="16"/>
                <w:lang w:val="en-GB" w:eastAsia="ko-KR"/>
              </w:rPr>
              <w:t xml:space="preserve">e.g. </w:t>
            </w:r>
          </w:p>
          <w:p w14:paraId="3B21476C" w14:textId="77777777" w:rsidR="003177D1" w:rsidRDefault="00F473AB">
            <w:pPr>
              <w:pStyle w:val="afa"/>
              <w:widowControl/>
              <w:numPr>
                <w:ilvl w:val="0"/>
                <w:numId w:val="60"/>
              </w:numPr>
              <w:suppressAutoHyphens w:val="0"/>
              <w:spacing w:line="240" w:lineRule="auto"/>
              <w:ind w:firstLineChars="0"/>
              <w:jc w:val="left"/>
              <w:rPr>
                <w:b/>
                <w:szCs w:val="16"/>
                <w:lang w:eastAsia="ko-KR"/>
              </w:rPr>
            </w:pPr>
            <w:r>
              <w:rPr>
                <w:rFonts w:eastAsia="SimSun"/>
                <w:b/>
                <w:szCs w:val="16"/>
                <w:lang w:eastAsia="ko-KR"/>
              </w:rPr>
              <w:t xml:space="preserve">UE-to-UE CLI measurement resource configuration </w:t>
            </w:r>
            <w:r>
              <w:rPr>
                <w:rFonts w:eastAsia="SimSun"/>
                <w:b/>
                <w:iCs/>
                <w:szCs w:val="16"/>
                <w:lang w:eastAsia="ko-KR"/>
              </w:rPr>
              <w:t xml:space="preserve">and </w:t>
            </w:r>
            <w:r>
              <w:rPr>
                <w:rFonts w:eastAsia="SimSun"/>
                <w:b/>
                <w:szCs w:val="16"/>
                <w:lang w:eastAsia="ko-KR"/>
              </w:rPr>
              <w:t xml:space="preserve">OTA </w:t>
            </w:r>
            <w:r>
              <w:rPr>
                <w:rFonts w:eastAsia="SimSun"/>
                <w:b/>
                <w:iCs/>
                <w:szCs w:val="16"/>
                <w:lang w:eastAsia="ko-KR"/>
              </w:rPr>
              <w:t xml:space="preserve">reporting triggering criteria between gNBs </w:t>
            </w:r>
            <w:r>
              <w:rPr>
                <w:rFonts w:eastAsia="SimSun"/>
                <w:b/>
                <w:szCs w:val="16"/>
                <w:lang w:eastAsia="ko-KR"/>
              </w:rPr>
              <w:t>including time/frequency resources and beam indication for inter-UE CLI measurements between gNBs</w:t>
            </w:r>
          </w:p>
          <w:p w14:paraId="06BDBEB9" w14:textId="77777777" w:rsidR="003177D1" w:rsidRDefault="00F473AB">
            <w:pPr>
              <w:pStyle w:val="afa"/>
              <w:widowControl/>
              <w:numPr>
                <w:ilvl w:val="0"/>
                <w:numId w:val="60"/>
              </w:numPr>
              <w:suppressAutoHyphens w:val="0"/>
              <w:spacing w:line="240" w:lineRule="auto"/>
              <w:ind w:firstLineChars="0"/>
              <w:jc w:val="left"/>
              <w:rPr>
                <w:b/>
                <w:szCs w:val="16"/>
                <w:lang w:eastAsia="ko-KR"/>
              </w:rPr>
            </w:pPr>
            <w:r>
              <w:rPr>
                <w:rFonts w:eastAsia="SimSun"/>
                <w:b/>
                <w:iCs/>
                <w:szCs w:val="16"/>
                <w:lang w:eastAsia="ko-KR"/>
              </w:rPr>
              <w:t>UE-to</w:t>
            </w:r>
            <w:r>
              <w:rPr>
                <w:rFonts w:eastAsia="SimSun"/>
                <w:b/>
                <w:szCs w:val="16"/>
                <w:lang w:eastAsia="ko-KR"/>
              </w:rPr>
              <w:t>-UE CLI reporting contents including CLI metric per CLI resource</w:t>
            </w:r>
          </w:p>
          <w:p w14:paraId="384A736F" w14:textId="77777777" w:rsidR="003177D1" w:rsidRDefault="00F473AB">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b/>
                <w:iCs/>
                <w:szCs w:val="16"/>
                <w:lang w:val="en-GB" w:eastAsia="ko-KR"/>
              </w:rPr>
              <w:t>: UE-to-UE CLI measurement and reporting can be used for gNB scheduling UE in the cell and for gNB coordinated UE scheduling between gNBs.</w:t>
            </w:r>
          </w:p>
          <w:p w14:paraId="1B3B33F5" w14:textId="77777777" w:rsidR="003177D1" w:rsidRDefault="00F473AB">
            <w:pPr>
              <w:rPr>
                <w:rFonts w:eastAsia="바탕"/>
                <w:bCs/>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rPr>
                <w:rFonts w:eastAsia="바탕"/>
                <w:b/>
                <w:szCs w:val="24"/>
                <w:lang w:val="en-GB"/>
              </w:rPr>
              <w:t xml:space="preserve">: </w:t>
            </w:r>
            <w:r>
              <w:rPr>
                <w:rFonts w:eastAsia="바탕"/>
                <w:b/>
                <w:szCs w:val="24"/>
              </w:rPr>
              <w:t xml:space="preserve">Signaling of inter-UE CLI measurement report between gNBs can include additional assistant information, such as aggressor UE ID/CLI resource ID, </w:t>
            </w:r>
            <w:r>
              <w:rPr>
                <w:rFonts w:eastAsia="바탕"/>
                <w:b/>
                <w:szCs w:val="24"/>
                <w:lang w:val="en-GB"/>
              </w:rPr>
              <w:t xml:space="preserve">corresponding UE’s future data/control scheduling information, </w:t>
            </w:r>
            <w:r>
              <w:rPr>
                <w:rFonts w:eastAsia="바탕"/>
                <w:b/>
                <w:szCs w:val="24"/>
              </w:rPr>
              <w:t>suggested UE power backoff value, beam ID, measured or applied on certain time/frequency resources</w:t>
            </w:r>
            <w:r>
              <w:rPr>
                <w:rFonts w:eastAsia="바탕"/>
                <w:b/>
                <w:szCs w:val="24"/>
                <w:lang w:val="en-GB"/>
              </w:rPr>
              <w:t>.</w:t>
            </w:r>
          </w:p>
          <w:p w14:paraId="4944EE2F" w14:textId="77777777" w:rsidR="003177D1" w:rsidRDefault="003177D1">
            <w:pPr>
              <w:spacing w:after="120"/>
              <w:rPr>
                <w:rFonts w:eastAsia="SimSun"/>
              </w:rPr>
            </w:pPr>
          </w:p>
        </w:tc>
      </w:tr>
      <w:tr w:rsidR="003177D1" w14:paraId="338C1E13" w14:textId="77777777">
        <w:tc>
          <w:tcPr>
            <w:tcW w:w="1536" w:type="dxa"/>
          </w:tcPr>
          <w:p w14:paraId="60E8C242"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5C714227" w14:textId="77777777" w:rsidR="003177D1" w:rsidRDefault="003177D1">
            <w:pPr>
              <w:suppressAutoHyphens w:val="0"/>
              <w:rPr>
                <w:rFonts w:eastAsia="맑은 고딕" w:cs="Times New Roman"/>
                <w:lang w:eastAsia="ko-KR"/>
              </w:rPr>
            </w:pPr>
          </w:p>
        </w:tc>
        <w:tc>
          <w:tcPr>
            <w:tcW w:w="8091" w:type="dxa"/>
          </w:tcPr>
          <w:p w14:paraId="0003CCC1" w14:textId="77777777" w:rsidR="003177D1" w:rsidRDefault="00F473AB">
            <w:pPr>
              <w:rPr>
                <w:b/>
                <w:bCs/>
                <w:sz w:val="22"/>
              </w:rPr>
            </w:pPr>
            <w:r>
              <w:rPr>
                <w:rFonts w:hint="eastAsia"/>
                <w:b/>
                <w:bCs/>
                <w:sz w:val="22"/>
                <w:u w:val="single"/>
              </w:rPr>
              <w:t>P</w:t>
            </w:r>
            <w:r>
              <w:rPr>
                <w:b/>
                <w:bCs/>
                <w:sz w:val="22"/>
                <w:u w:val="single"/>
              </w:rPr>
              <w:t>roposal 1</w:t>
            </w:r>
            <w:r>
              <w:rPr>
                <w:b/>
                <w:bCs/>
                <w:sz w:val="22"/>
              </w:rPr>
              <w:t>: Measurement resource and reporting configuration with spatial information, and configuration for multiple beam measurement should be considered.</w:t>
            </w:r>
          </w:p>
          <w:p w14:paraId="2CD2C1E2" w14:textId="77777777" w:rsidR="003177D1" w:rsidRDefault="00F473AB">
            <w:pPr>
              <w:rPr>
                <w:b/>
                <w:bCs/>
                <w:sz w:val="22"/>
              </w:rPr>
            </w:pPr>
            <w:r>
              <w:rPr>
                <w:rFonts w:hint="eastAsia"/>
                <w:b/>
                <w:bCs/>
                <w:sz w:val="22"/>
                <w:u w:val="single"/>
              </w:rPr>
              <w:t>P</w:t>
            </w:r>
            <w:r>
              <w:rPr>
                <w:b/>
                <w:bCs/>
                <w:sz w:val="22"/>
                <w:u w:val="single"/>
              </w:rPr>
              <w:t>roposal 2</w:t>
            </w:r>
            <w:r>
              <w:rPr>
                <w:b/>
                <w:bCs/>
                <w:sz w:val="22"/>
              </w:rPr>
              <w:t>: For L1/L2 based CLI measurement reporting, event triggered reporting is beneficial for delay, and existing mechanisms such as measurement resource configurations for L3 based CLI measurement and CSI reporting framework can be reused for the L1/L2 based CLI measurement and reporting.</w:t>
            </w:r>
          </w:p>
          <w:p w14:paraId="2C64D6AB" w14:textId="77777777" w:rsidR="003177D1" w:rsidRDefault="003177D1">
            <w:pPr>
              <w:spacing w:after="120"/>
              <w:rPr>
                <w:rFonts w:eastAsia="SimSun"/>
              </w:rPr>
            </w:pPr>
          </w:p>
        </w:tc>
      </w:tr>
      <w:tr w:rsidR="003177D1" w14:paraId="186CD5EF" w14:textId="77777777">
        <w:tc>
          <w:tcPr>
            <w:tcW w:w="1536" w:type="dxa"/>
          </w:tcPr>
          <w:p w14:paraId="216A86B9"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0EBF31CD" w14:textId="77777777" w:rsidR="003177D1" w:rsidRDefault="003177D1">
            <w:pPr>
              <w:suppressAutoHyphens w:val="0"/>
              <w:rPr>
                <w:rFonts w:eastAsia="맑은 고딕" w:cs="Times New Roman"/>
                <w:lang w:eastAsia="ko-KR"/>
              </w:rPr>
            </w:pPr>
          </w:p>
        </w:tc>
        <w:tc>
          <w:tcPr>
            <w:tcW w:w="8091" w:type="dxa"/>
          </w:tcPr>
          <w:p w14:paraId="57E64559" w14:textId="77777777" w:rsidR="003177D1" w:rsidRDefault="00F473AB">
            <w:pPr>
              <w:pStyle w:val="RAN1proposal"/>
              <w:numPr>
                <w:ilvl w:val="0"/>
                <w:numId w:val="31"/>
              </w:numPr>
              <w:spacing w:line="240" w:lineRule="auto"/>
              <w:jc w:val="both"/>
              <w:rPr>
                <w:b w:val="0"/>
              </w:rPr>
            </w:pPr>
            <w:r>
              <w:t xml:space="preserve">Exchange of the SRS configuration between gNBs is needed to enable CLI-SRS measurements. </w:t>
            </w:r>
          </w:p>
          <w:p w14:paraId="37FF4E8C" w14:textId="77777777" w:rsidR="003177D1" w:rsidRDefault="00F473AB">
            <w:pPr>
              <w:pStyle w:val="RAN1proposal"/>
              <w:numPr>
                <w:ilvl w:val="0"/>
                <w:numId w:val="31"/>
              </w:numPr>
              <w:spacing w:line="240" w:lineRule="auto"/>
              <w:jc w:val="both"/>
              <w:rPr>
                <w:bCs/>
              </w:rPr>
            </w:pPr>
            <w:r>
              <w:rPr>
                <w:bCs/>
                <w:lang w:val="en-GB"/>
              </w:rPr>
              <w:t xml:space="preserve">The UE-to-UE CLI framework to support and define new criteria for event triggered </w:t>
            </w:r>
            <w:r>
              <w:rPr>
                <w:rFonts w:eastAsia="맑은 고딕"/>
                <w:bCs/>
                <w:lang w:val="en-GB" w:eastAsia="ko-KR"/>
              </w:rPr>
              <w:t>L1/L2 UE-to-UE CLI</w:t>
            </w:r>
            <w:r>
              <w:rPr>
                <w:bCs/>
                <w:lang w:val="en-GB"/>
              </w:rPr>
              <w:t xml:space="preserve"> reporting.</w:t>
            </w:r>
          </w:p>
          <w:p w14:paraId="58751F88" w14:textId="77777777" w:rsidR="003177D1" w:rsidRDefault="00F473AB">
            <w:pPr>
              <w:pStyle w:val="RAN1proposal"/>
              <w:numPr>
                <w:ilvl w:val="0"/>
                <w:numId w:val="31"/>
              </w:numPr>
              <w:spacing w:line="240" w:lineRule="auto"/>
              <w:rPr>
                <w:b w:val="0"/>
              </w:rPr>
            </w:pPr>
            <w:r>
              <w:t>Study increased flexibility on the CLI measurements and reporting to support different Rx beams for UEs with beamforming capabilities.</w:t>
            </w:r>
          </w:p>
          <w:p w14:paraId="204799F9" w14:textId="77777777" w:rsidR="003177D1" w:rsidRDefault="00F473AB">
            <w:pPr>
              <w:pStyle w:val="RAN1proposal"/>
              <w:numPr>
                <w:ilvl w:val="0"/>
                <w:numId w:val="31"/>
              </w:numPr>
              <w:spacing w:line="240" w:lineRule="auto"/>
              <w:jc w:val="both"/>
              <w:rPr>
                <w:b w:val="0"/>
              </w:rPr>
            </w:pPr>
            <w:r>
              <w:rPr>
                <w:bCs/>
              </w:rPr>
              <w:t xml:space="preserve">Support the UE to report </w:t>
            </w:r>
            <w:r>
              <w:t xml:space="preserve">the applied timing offset on the CLI SRS-RSRP measurements </w:t>
            </w:r>
          </w:p>
          <w:p w14:paraId="75EA98B4" w14:textId="77777777" w:rsidR="003177D1" w:rsidRDefault="00F473AB">
            <w:pPr>
              <w:pStyle w:val="RAN1proposal"/>
              <w:numPr>
                <w:ilvl w:val="0"/>
                <w:numId w:val="31"/>
              </w:numPr>
              <w:spacing w:line="240" w:lineRule="auto"/>
              <w:jc w:val="both"/>
              <w:rPr>
                <w:b w:val="0"/>
              </w:rPr>
            </w:pPr>
            <w:r>
              <w:t>Study the benefits of the gNB controlling the time offset applied for the CLI SRS-RSRP measurements to compensate for the different TA configurations between UEs.</w:t>
            </w:r>
          </w:p>
          <w:p w14:paraId="43F13AE2" w14:textId="77777777" w:rsidR="003177D1" w:rsidRDefault="003177D1">
            <w:pPr>
              <w:spacing w:after="120"/>
              <w:rPr>
                <w:rFonts w:eastAsia="SimSun"/>
              </w:rPr>
            </w:pPr>
          </w:p>
        </w:tc>
      </w:tr>
      <w:tr w:rsidR="003177D1" w14:paraId="129E1777" w14:textId="77777777">
        <w:tc>
          <w:tcPr>
            <w:tcW w:w="1536" w:type="dxa"/>
          </w:tcPr>
          <w:p w14:paraId="2257DF88"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2027369B" w14:textId="77777777" w:rsidR="003177D1" w:rsidRDefault="003177D1">
            <w:pPr>
              <w:suppressAutoHyphens w:val="0"/>
              <w:rPr>
                <w:rFonts w:eastAsia="맑은 고딕" w:cs="Times New Roman"/>
                <w:lang w:eastAsia="ko-KR"/>
              </w:rPr>
            </w:pPr>
          </w:p>
        </w:tc>
        <w:tc>
          <w:tcPr>
            <w:tcW w:w="8091" w:type="dxa"/>
          </w:tcPr>
          <w:p w14:paraId="1B6695C1" w14:textId="77777777" w:rsidR="003177D1" w:rsidRDefault="00F473AB">
            <w:pPr>
              <w:spacing w:after="120"/>
              <w:textAlignment w:val="center"/>
              <w:rPr>
                <w:b/>
                <w:bCs/>
                <w:i/>
                <w:iCs/>
                <w:lang w:eastAsia="da-DK"/>
              </w:rPr>
            </w:pPr>
            <w:bookmarkStart w:id="61" w:name="_Ref11121089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lang w:eastAsia="da-DK"/>
              </w:rPr>
              <w:t xml:space="preserve">: </w:t>
            </w:r>
            <w:bookmarkStart w:id="62" w:name="_Ref118368128"/>
            <w:r>
              <w:rPr>
                <w:b/>
                <w:bCs/>
                <w:i/>
                <w:iCs/>
                <w:lang w:eastAsia="da-DK"/>
              </w:rPr>
              <w:t>Study whether SRS-RSRP-based ranking of UE aggressor candidates is sufficient for the optimization of UL-DL inter-subband CLI.</w:t>
            </w:r>
            <w:bookmarkEnd w:id="61"/>
            <w:bookmarkEnd w:id="62"/>
          </w:p>
          <w:p w14:paraId="498BBE7E" w14:textId="77777777" w:rsidR="003177D1" w:rsidRDefault="00F473AB">
            <w:pPr>
              <w:spacing w:after="120"/>
              <w:textAlignment w:val="center"/>
              <w:rPr>
                <w:b/>
                <w:bCs/>
                <w:i/>
                <w:iCs/>
                <w:lang w:eastAsia="da-DK"/>
              </w:rPr>
            </w:pPr>
            <w:bookmarkStart w:id="63" w:name="_Ref111210902"/>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lang w:eastAsia="da-DK"/>
              </w:rPr>
              <w:t xml:space="preserve">: </w:t>
            </w:r>
            <w:bookmarkStart w:id="64" w:name="_Ref118368151"/>
            <w:r>
              <w:rPr>
                <w:b/>
                <w:bCs/>
                <w:i/>
                <w:iCs/>
                <w:lang w:eastAsia="da-DK"/>
              </w:rPr>
              <w:t>Study the feasibility and cost of muting co-channel interferer for the assessment of inter-subband UE CLI using CLI-RSSI measurements.</w:t>
            </w:r>
            <w:bookmarkEnd w:id="63"/>
            <w:bookmarkEnd w:id="64"/>
          </w:p>
          <w:p w14:paraId="1117B627" w14:textId="77777777" w:rsidR="003177D1" w:rsidRDefault="00F473AB">
            <w:pPr>
              <w:spacing w:after="120"/>
              <w:textAlignment w:val="center"/>
              <w:rPr>
                <w:b/>
                <w:bCs/>
                <w:i/>
                <w:iCs/>
              </w:rPr>
            </w:pPr>
            <w:bookmarkStart w:id="65" w:name="_Ref11121090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rPr>
                <w:b/>
                <w:bCs/>
                <w:i/>
                <w:iCs/>
              </w:rPr>
              <w:fldChar w:fldCharType="end"/>
            </w:r>
            <w:r>
              <w:rPr>
                <w:b/>
                <w:bCs/>
                <w:i/>
                <w:iCs/>
              </w:rPr>
              <w:t xml:space="preserve">: </w:t>
            </w:r>
            <w:bookmarkStart w:id="66" w:name="_Ref118368162"/>
            <w:r>
              <w:rPr>
                <w:b/>
                <w:bCs/>
                <w:i/>
                <w:iCs/>
              </w:rPr>
              <w:t>Support Layer-1 UE-UE CLI measurement and study the details of its features.</w:t>
            </w:r>
            <w:bookmarkEnd w:id="65"/>
            <w:bookmarkEnd w:id="66"/>
          </w:p>
          <w:p w14:paraId="55B3A97E" w14:textId="77777777" w:rsidR="003177D1" w:rsidRDefault="00F473AB">
            <w:pPr>
              <w:spacing w:after="120"/>
              <w:textAlignment w:val="center"/>
              <w:rPr>
                <w:b/>
                <w:bCs/>
                <w:i/>
                <w:iCs/>
              </w:rPr>
            </w:pPr>
            <w:bookmarkStart w:id="67"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rPr>
                <w:b/>
                <w:bCs/>
                <w:i/>
                <w:iCs/>
              </w:rPr>
              <w:fldChar w:fldCharType="end"/>
            </w:r>
            <w:r>
              <w:rPr>
                <w:b/>
                <w:bCs/>
                <w:i/>
                <w:iCs/>
              </w:rPr>
              <w:t xml:space="preserve">: </w:t>
            </w:r>
            <w:bookmarkStart w:id="68" w:name="_Ref118367732"/>
            <w:r>
              <w:rPr>
                <w:b/>
                <w:bCs/>
                <w:i/>
                <w:iCs/>
              </w:rPr>
              <w:t>UE-UE CLI-prediction based on measurement in reverse Tx-Rx direction is useful to protect legacy UEs not supporting such measurements.</w:t>
            </w:r>
            <w:bookmarkEnd w:id="67"/>
            <w:bookmarkEnd w:id="68"/>
            <w:r>
              <w:rPr>
                <w:b/>
                <w:bCs/>
                <w:i/>
                <w:iCs/>
              </w:rPr>
              <w:t xml:space="preserve"> </w:t>
            </w:r>
          </w:p>
          <w:p w14:paraId="687A30DF" w14:textId="77777777" w:rsidR="003177D1" w:rsidRDefault="00F473AB">
            <w:pPr>
              <w:spacing w:after="120"/>
              <w:textAlignment w:val="center"/>
              <w:rPr>
                <w:b/>
                <w:bCs/>
                <w:i/>
                <w:iCs/>
              </w:rPr>
            </w:pPr>
            <w:bookmarkStart w:id="69" w:name="_Ref111210907"/>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rPr>
                <w:b/>
                <w:bCs/>
                <w:i/>
                <w:iCs/>
              </w:rPr>
              <w:fldChar w:fldCharType="end"/>
            </w:r>
            <w:r>
              <w:rPr>
                <w:b/>
                <w:bCs/>
                <w:i/>
                <w:iCs/>
              </w:rPr>
              <w:t xml:space="preserve">: </w:t>
            </w:r>
            <w:bookmarkStart w:id="70" w:name="_Ref118368172"/>
            <w:r>
              <w:rPr>
                <w:b/>
                <w:bCs/>
                <w:i/>
                <w:iCs/>
              </w:rPr>
              <w:t>RAN1 to study the feasibility of using “reverse” UE-UE CLI measurement to protect legacy UEs not supporting such measurements.</w:t>
            </w:r>
            <w:bookmarkEnd w:id="69"/>
            <w:bookmarkEnd w:id="70"/>
          </w:p>
          <w:p w14:paraId="32B1BCA5" w14:textId="77777777" w:rsidR="003177D1" w:rsidRDefault="00F473AB">
            <w:pPr>
              <w:textAlignment w:val="center"/>
              <w:rPr>
                <w:b/>
                <w:bCs/>
                <w:i/>
                <w:iCs/>
              </w:rPr>
            </w:pPr>
            <w:bookmarkStart w:id="71" w:name="_Ref111210737"/>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rPr>
                <w:b/>
                <w:bCs/>
                <w:i/>
                <w:iCs/>
              </w:rPr>
              <w:fldChar w:fldCharType="end"/>
            </w:r>
            <w:r>
              <w:rPr>
                <w:b/>
                <w:bCs/>
                <w:i/>
                <w:iCs/>
              </w:rPr>
              <w:t xml:space="preserve">: </w:t>
            </w:r>
            <w:bookmarkStart w:id="72" w:name="_Ref118367766"/>
            <w:r>
              <w:rPr>
                <w:b/>
                <w:bCs/>
                <w:i/>
                <w:iCs/>
              </w:rPr>
              <w:t>SRS-RSRP measurement has the following limitations when used for reverse CLI-prediction:</w:t>
            </w:r>
            <w:bookmarkEnd w:id="71"/>
            <w:bookmarkEnd w:id="72"/>
            <w:r>
              <w:rPr>
                <w:b/>
                <w:bCs/>
                <w:i/>
                <w:iCs/>
              </w:rPr>
              <w:t xml:space="preserve"> </w:t>
            </w:r>
          </w:p>
          <w:p w14:paraId="679ED36A" w14:textId="77777777" w:rsidR="003177D1" w:rsidRDefault="00F473AB">
            <w:pPr>
              <w:pStyle w:val="afa"/>
              <w:widowControl/>
              <w:numPr>
                <w:ilvl w:val="0"/>
                <w:numId w:val="61"/>
              </w:numPr>
              <w:suppressAutoHyphens w:val="0"/>
              <w:spacing w:line="240" w:lineRule="auto"/>
              <w:ind w:left="714" w:firstLineChars="0" w:hanging="357"/>
              <w:textAlignment w:val="center"/>
              <w:rPr>
                <w:b/>
                <w:bCs/>
                <w:i/>
                <w:iCs/>
              </w:rPr>
            </w:pPr>
            <w:r>
              <w:rPr>
                <w:b/>
                <w:bCs/>
                <w:i/>
                <w:iCs/>
              </w:rPr>
              <w:t>Only the aggregate SRS-RSRP value is reported dropping the values measured per Rx antenna.</w:t>
            </w:r>
          </w:p>
          <w:p w14:paraId="532182AA" w14:textId="77777777" w:rsidR="003177D1" w:rsidRDefault="00F473AB">
            <w:pPr>
              <w:pStyle w:val="afa"/>
              <w:widowControl/>
              <w:numPr>
                <w:ilvl w:val="0"/>
                <w:numId w:val="61"/>
              </w:numPr>
              <w:suppressAutoHyphens w:val="0"/>
              <w:spacing w:after="120" w:line="240" w:lineRule="auto"/>
              <w:ind w:left="714" w:firstLineChars="0" w:hanging="357"/>
              <w:textAlignment w:val="center"/>
              <w:rPr>
                <w:b/>
                <w:bCs/>
                <w:i/>
                <w:iCs/>
              </w:rPr>
            </w:pPr>
            <w:r>
              <w:rPr>
                <w:b/>
                <w:bCs/>
                <w:i/>
                <w:iCs/>
              </w:rPr>
              <w:t>SRS-resources transmitted over switched antennae will be reported on separately by measuring UE, causing inefficiency.</w:t>
            </w:r>
          </w:p>
          <w:p w14:paraId="479EA8F2" w14:textId="77777777" w:rsidR="003177D1" w:rsidRDefault="00F473AB">
            <w:pPr>
              <w:spacing w:after="120"/>
              <w:textAlignment w:val="center"/>
              <w:rPr>
                <w:b/>
                <w:bCs/>
                <w:i/>
                <w:iCs/>
              </w:rPr>
            </w:pPr>
            <w:bookmarkStart w:id="73" w:name="_Ref111210909"/>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rPr>
                <w:b/>
                <w:bCs/>
                <w:i/>
                <w:iCs/>
              </w:rPr>
              <w:fldChar w:fldCharType="end"/>
            </w:r>
            <w:r>
              <w:rPr>
                <w:b/>
                <w:bCs/>
                <w:i/>
                <w:iCs/>
              </w:rPr>
              <w:t xml:space="preserve">: </w:t>
            </w:r>
            <w:bookmarkStart w:id="74" w:name="_Ref118368194"/>
            <w:r>
              <w:rPr>
                <w:b/>
                <w:bCs/>
                <w:i/>
                <w:iCs/>
              </w:rPr>
              <w:t>UE can be configured to report SRS-RSRP (or CLI-RSSI) per Rx antenna separately.</w:t>
            </w:r>
            <w:bookmarkEnd w:id="73"/>
            <w:bookmarkEnd w:id="74"/>
          </w:p>
          <w:p w14:paraId="2CC4290D" w14:textId="77777777" w:rsidR="003177D1" w:rsidRDefault="00F473AB">
            <w:pPr>
              <w:spacing w:after="120"/>
              <w:textAlignment w:val="center"/>
              <w:rPr>
                <w:b/>
                <w:bCs/>
                <w:i/>
                <w:iCs/>
              </w:rPr>
            </w:pPr>
            <w:bookmarkStart w:id="75" w:name="_Ref111210744"/>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rPr>
                <w:b/>
                <w:bCs/>
                <w:i/>
                <w:iCs/>
              </w:rPr>
              <w:fldChar w:fldCharType="end"/>
            </w:r>
            <w:r>
              <w:rPr>
                <w:b/>
                <w:bCs/>
                <w:i/>
                <w:iCs/>
              </w:rPr>
              <w:t xml:space="preserve">: </w:t>
            </w:r>
            <w:bookmarkStart w:id="76" w:name="_Ref118367790"/>
            <w:r>
              <w:rPr>
                <w:b/>
                <w:bCs/>
                <w:i/>
                <w:iCs/>
              </w:rPr>
              <w:t>In FR2 reverse CLI-measurement scenario, measuring UE should be configured to use its Tx analog beam pattern (instead of Rx beam pattern).</w:t>
            </w:r>
            <w:bookmarkEnd w:id="75"/>
            <w:bookmarkEnd w:id="76"/>
          </w:p>
          <w:p w14:paraId="7C67A917" w14:textId="77777777" w:rsidR="003177D1" w:rsidRDefault="00F473AB">
            <w:pPr>
              <w:spacing w:after="120"/>
              <w:textAlignment w:val="center"/>
              <w:rPr>
                <w:b/>
                <w:bCs/>
                <w:i/>
                <w:iCs/>
              </w:rPr>
            </w:pPr>
            <w:bookmarkStart w:id="77" w:name="_Ref11121091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8</w:t>
            </w:r>
            <w:r>
              <w:rPr>
                <w:b/>
                <w:bCs/>
                <w:i/>
                <w:iCs/>
              </w:rPr>
              <w:fldChar w:fldCharType="end"/>
            </w:r>
            <w:r>
              <w:rPr>
                <w:b/>
                <w:bCs/>
                <w:i/>
                <w:iCs/>
              </w:rPr>
              <w:t xml:space="preserve">: </w:t>
            </w:r>
            <w:bookmarkStart w:id="78" w:name="_Ref118368204"/>
            <w:r>
              <w:rPr>
                <w:b/>
                <w:bCs/>
                <w:i/>
                <w:iCs/>
              </w:rPr>
              <w:t>SRS-RSRP measurement can be configured with QCL-TypeD (spatial relationship information).</w:t>
            </w:r>
            <w:bookmarkEnd w:id="77"/>
            <w:bookmarkEnd w:id="78"/>
          </w:p>
          <w:p w14:paraId="2FCEE199" w14:textId="77777777" w:rsidR="003177D1" w:rsidRDefault="00F473AB">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rPr>
                <w:b/>
                <w:bCs/>
                <w:i/>
                <w:iCs/>
                <w:lang w:val="en-GB"/>
              </w:rPr>
              <w:fldChar w:fldCharType="end"/>
            </w:r>
            <w:r>
              <w:rPr>
                <w:b/>
                <w:bCs/>
                <w:i/>
                <w:iCs/>
              </w:rPr>
              <w:t xml:space="preserve">: </w:t>
            </w:r>
            <w:bookmarkStart w:id="79" w:name="_Ref127287210"/>
            <w:r>
              <w:rPr>
                <w:b/>
                <w:bCs/>
                <w:i/>
                <w:iCs/>
              </w:rPr>
              <w:t>Fast CLI measurements are required due to dynamic scheduling of UEs. Configuring resources for such fast CLI measurements will increase measurement resource overhead</w:t>
            </w:r>
            <w:bookmarkEnd w:id="79"/>
            <w:r>
              <w:rPr>
                <w:b/>
                <w:bCs/>
                <w:i/>
                <w:iCs/>
              </w:rPr>
              <w:t>.</w:t>
            </w:r>
          </w:p>
          <w:p w14:paraId="2EB1895E" w14:textId="77777777" w:rsidR="003177D1" w:rsidRDefault="00F473AB">
            <w:pPr>
              <w:spacing w:after="120"/>
              <w:textAlignment w:val="cente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7</w:t>
            </w:r>
            <w:r>
              <w:rPr>
                <w:b/>
                <w:bCs/>
                <w:i/>
                <w:iCs/>
              </w:rPr>
              <w:fldChar w:fldCharType="end"/>
            </w:r>
            <w:r>
              <w:rPr>
                <w:b/>
                <w:bCs/>
                <w:i/>
                <w:iCs/>
              </w:rPr>
              <w:t xml:space="preserve">: </w:t>
            </w:r>
            <w:bookmarkStart w:id="80" w:name="_Ref127285769"/>
            <w:bookmarkStart w:id="81" w:name="_Ref127183488"/>
            <w:r>
              <w:rPr>
                <w:b/>
                <w:bCs/>
                <w:i/>
                <w:iCs/>
              </w:rPr>
              <w:t>Based on R16 CLI reporting, the UE cannot report the presence of CLI unless the CLI measurement</w:t>
            </w:r>
            <w:bookmarkEnd w:id="80"/>
            <w:r>
              <w:rPr>
                <w:b/>
                <w:bCs/>
                <w:i/>
                <w:iCs/>
              </w:rPr>
              <w:t xml:space="preserve"> is configured by the network.</w:t>
            </w:r>
            <w:bookmarkEnd w:id="81"/>
          </w:p>
          <w:p w14:paraId="6BEFAC5E" w14:textId="77777777" w:rsidR="003177D1" w:rsidRDefault="00F473AB">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8</w:t>
            </w:r>
            <w:r>
              <w:rPr>
                <w:b/>
                <w:bCs/>
                <w:i/>
                <w:iCs/>
                <w:lang w:val="en-GB"/>
              </w:rPr>
              <w:fldChar w:fldCharType="end"/>
            </w:r>
            <w:r>
              <w:rPr>
                <w:b/>
                <w:bCs/>
                <w:i/>
                <w:iCs/>
              </w:rPr>
              <w:t xml:space="preserve">: </w:t>
            </w:r>
            <w:bookmarkStart w:id="82" w:name="_Ref127183182"/>
            <w:r>
              <w:rPr>
                <w:b/>
                <w:bCs/>
                <w:i/>
                <w:iCs/>
              </w:rPr>
              <w:t>SRS-RSRP measurement within a GB can address resource overhead problem and make good use of available GB resources</w:t>
            </w:r>
            <w:bookmarkEnd w:id="82"/>
            <w:r>
              <w:rPr>
                <w:b/>
                <w:bCs/>
                <w:i/>
                <w:iCs/>
              </w:rPr>
              <w:t>.</w:t>
            </w:r>
          </w:p>
          <w:p w14:paraId="64B48E74" w14:textId="77777777" w:rsidR="003177D1" w:rsidRDefault="00F473AB">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9</w:t>
            </w:r>
            <w:r>
              <w:rPr>
                <w:b/>
                <w:bCs/>
                <w:i/>
                <w:iCs/>
                <w:lang w:val="en-GB"/>
              </w:rPr>
              <w:fldChar w:fldCharType="end"/>
            </w:r>
            <w:r>
              <w:rPr>
                <w:b/>
                <w:bCs/>
                <w:i/>
                <w:iCs/>
              </w:rPr>
              <w:t xml:space="preserve">: </w:t>
            </w:r>
            <w:bookmarkStart w:id="83" w:name="_Ref127285889"/>
            <w:r>
              <w:rPr>
                <w:b/>
                <w:bCs/>
                <w:i/>
                <w:iCs/>
              </w:rPr>
              <w:t>Efficient SRS-RSRP measurement within a GB requires redesigning of SRS configuration to fit GB size</w:t>
            </w:r>
            <w:bookmarkEnd w:id="83"/>
            <w:r>
              <w:rPr>
                <w:b/>
                <w:bCs/>
                <w:i/>
                <w:iCs/>
              </w:rPr>
              <w:t>.</w:t>
            </w:r>
          </w:p>
          <w:p w14:paraId="7DC9DF2A" w14:textId="77777777" w:rsidR="003177D1" w:rsidRDefault="00F473AB">
            <w:pPr>
              <w:spacing w:after="120"/>
              <w:textAlignment w:val="cente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9</w:t>
            </w:r>
            <w:r>
              <w:rPr>
                <w:b/>
                <w:bCs/>
                <w:i/>
                <w:iCs/>
              </w:rPr>
              <w:fldChar w:fldCharType="end"/>
            </w:r>
            <w:r>
              <w:rPr>
                <w:b/>
                <w:bCs/>
                <w:i/>
                <w:iCs/>
              </w:rPr>
              <w:t xml:space="preserve">: </w:t>
            </w:r>
            <w:bookmarkStart w:id="84" w:name="_Ref127183601"/>
            <w:bookmarkStart w:id="85" w:name="_Ref127286310"/>
            <w:r>
              <w:rPr>
                <w:b/>
                <w:bCs/>
                <w:i/>
                <w:iCs/>
              </w:rPr>
              <w:t xml:space="preserve">Study </w:t>
            </w:r>
            <w:bookmarkEnd w:id="84"/>
            <w:r>
              <w:rPr>
                <w:b/>
                <w:bCs/>
                <w:i/>
                <w:iCs/>
              </w:rPr>
              <w:t>optimized SRS configurations for CLI measurement within a GB</w:t>
            </w:r>
            <w:bookmarkEnd w:id="85"/>
            <w:r>
              <w:rPr>
                <w:b/>
                <w:bCs/>
                <w:i/>
                <w:iCs/>
              </w:rPr>
              <w:t>.</w:t>
            </w:r>
          </w:p>
          <w:p w14:paraId="44834518" w14:textId="77777777" w:rsidR="003177D1" w:rsidRDefault="00F473A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10</w:t>
            </w:r>
            <w:r>
              <w:rPr>
                <w:b/>
                <w:bCs/>
                <w:i/>
                <w:iCs/>
                <w:lang w:val="en-GB"/>
              </w:rPr>
              <w:fldChar w:fldCharType="end"/>
            </w:r>
            <w:r>
              <w:rPr>
                <w:b/>
                <w:bCs/>
                <w:i/>
                <w:iCs/>
              </w:rPr>
              <w:t xml:space="preserve">: </w:t>
            </w:r>
            <w:bookmarkStart w:id="86" w:name="_Ref127183199"/>
            <w:r>
              <w:rPr>
                <w:b/>
                <w:bCs/>
                <w:i/>
                <w:iCs/>
              </w:rPr>
              <w:t>Frequency differentiation for CLI measurement on UL-SB can enable gNB to identify individual CLI aggressors.</w:t>
            </w:r>
          </w:p>
          <w:bookmarkEnd w:id="86"/>
          <w:p w14:paraId="7AFE86DA" w14:textId="77777777" w:rsidR="003177D1" w:rsidRDefault="00F473AB">
            <w:pPr>
              <w:spacing w:after="120"/>
              <w:textAlignment w:val="cente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10</w:t>
            </w:r>
            <w:r>
              <w:rPr>
                <w:b/>
                <w:bCs/>
                <w:i/>
                <w:iCs/>
              </w:rPr>
              <w:fldChar w:fldCharType="end"/>
            </w:r>
            <w:r>
              <w:rPr>
                <w:b/>
                <w:bCs/>
                <w:i/>
                <w:iCs/>
              </w:rPr>
              <w:t xml:space="preserve">: </w:t>
            </w:r>
            <w:bookmarkStart w:id="87" w:name="_Ref127183632"/>
            <w:bookmarkStart w:id="88" w:name="_Ref127286325"/>
            <w:r>
              <w:rPr>
                <w:b/>
                <w:bCs/>
                <w:i/>
                <w:iCs/>
              </w:rPr>
              <w:t xml:space="preserve">Study </w:t>
            </w:r>
            <w:bookmarkEnd w:id="87"/>
            <w:r>
              <w:rPr>
                <w:b/>
                <w:bCs/>
                <w:i/>
                <w:iCs/>
              </w:rPr>
              <w:t>CLI measurement on UL-SB with frequency differentiation</w:t>
            </w:r>
            <w:bookmarkEnd w:id="88"/>
            <w:r>
              <w:rPr>
                <w:b/>
                <w:bCs/>
                <w:i/>
                <w:iCs/>
              </w:rPr>
              <w:t xml:space="preserve"> </w:t>
            </w:r>
          </w:p>
          <w:p w14:paraId="118850EF" w14:textId="77777777" w:rsidR="003177D1" w:rsidRDefault="00F473A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11</w:t>
            </w:r>
            <w:r>
              <w:rPr>
                <w:b/>
                <w:bCs/>
                <w:i/>
                <w:iCs/>
                <w:lang w:val="en-GB"/>
              </w:rPr>
              <w:fldChar w:fldCharType="end"/>
            </w:r>
            <w:r>
              <w:rPr>
                <w:b/>
                <w:bCs/>
                <w:i/>
                <w:iCs/>
              </w:rPr>
              <w:t xml:space="preserve">: </w:t>
            </w:r>
            <w:bookmarkStart w:id="89" w:name="_Ref127285906"/>
            <w:r>
              <w:rPr>
                <w:b/>
                <w:bCs/>
                <w:i/>
                <w:iCs/>
              </w:rPr>
              <w:t>Autonomous UE-UE CLI detection can reduce measurement resource overhead and enable faster CLI reporting</w:t>
            </w:r>
            <w:bookmarkEnd w:id="89"/>
            <w:r>
              <w:rPr>
                <w:b/>
                <w:bCs/>
                <w:i/>
                <w:iCs/>
              </w:rPr>
              <w:t>.</w:t>
            </w:r>
          </w:p>
          <w:p w14:paraId="35959E7E" w14:textId="77777777" w:rsidR="003177D1" w:rsidRDefault="00F473A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11</w:t>
            </w:r>
            <w:r>
              <w:rPr>
                <w:b/>
                <w:bCs/>
                <w:i/>
                <w:iCs/>
              </w:rPr>
              <w:fldChar w:fldCharType="end"/>
            </w:r>
            <w:r>
              <w:rPr>
                <w:b/>
                <w:bCs/>
                <w:i/>
                <w:iCs/>
              </w:rPr>
              <w:t xml:space="preserve">: </w:t>
            </w:r>
            <w:bookmarkStart w:id="90" w:name="_Ref127183693"/>
            <w:r>
              <w:rPr>
                <w:b/>
                <w:bCs/>
                <w:i/>
                <w:iCs/>
              </w:rPr>
              <w:t>Allow autonomous UE-UE CLI detection and study the details of a corresponding CLI reporting framework.</w:t>
            </w:r>
            <w:bookmarkEnd w:id="90"/>
          </w:p>
          <w:p w14:paraId="47EE0E0E" w14:textId="77777777" w:rsidR="003177D1" w:rsidRDefault="003177D1">
            <w:pPr>
              <w:spacing w:after="120"/>
              <w:rPr>
                <w:rFonts w:eastAsia="SimSun"/>
              </w:rPr>
            </w:pPr>
          </w:p>
        </w:tc>
      </w:tr>
      <w:tr w:rsidR="003177D1" w14:paraId="158E5C36" w14:textId="77777777">
        <w:tc>
          <w:tcPr>
            <w:tcW w:w="1536" w:type="dxa"/>
          </w:tcPr>
          <w:p w14:paraId="55F6E4AE"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7BAFC6BE" w14:textId="77777777" w:rsidR="003177D1" w:rsidRDefault="003177D1">
            <w:pPr>
              <w:suppressAutoHyphens w:val="0"/>
              <w:rPr>
                <w:rFonts w:eastAsia="맑은 고딕" w:cs="Times New Roman"/>
                <w:lang w:eastAsia="ko-KR"/>
              </w:rPr>
            </w:pPr>
          </w:p>
        </w:tc>
        <w:tc>
          <w:tcPr>
            <w:tcW w:w="8091" w:type="dxa"/>
          </w:tcPr>
          <w:p w14:paraId="21685791" w14:textId="77777777" w:rsidR="003177D1" w:rsidRDefault="00F473AB">
            <w:r>
              <w:rPr>
                <w:rStyle w:val="af1"/>
                <w:rFonts w:eastAsia="Calibri" w:cs="Calibri"/>
                <w:b/>
                <w:bCs/>
                <w:color w:val="000000" w:themeColor="text1"/>
              </w:rPr>
              <w:t>Observation 1: 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3AF428EC" w14:textId="77777777" w:rsidR="003177D1" w:rsidRDefault="00F473AB">
            <w:r>
              <w:rPr>
                <w:rStyle w:val="af1"/>
                <w:rFonts w:eastAsia="Calibri" w:cs="Calibri"/>
                <w:b/>
                <w:bCs/>
                <w:color w:val="000000" w:themeColor="text1"/>
              </w:rPr>
              <w:t>Observation 2: Timing adjustment for transmission or reception by aggressor and victim UE respectively will restrict SRS RSRP measurement in scenarios of multiple aggressor and victim UEs.</w:t>
            </w:r>
          </w:p>
          <w:p w14:paraId="43D2B801" w14:textId="77777777" w:rsidR="003177D1" w:rsidRDefault="00F473AB">
            <w:r>
              <w:rPr>
                <w:rStyle w:val="af1"/>
                <w:rFonts w:eastAsia="Calibri" w:cs="Calibri"/>
                <w:b/>
                <w:bCs/>
                <w:color w:val="000000" w:themeColor="text1"/>
              </w:rPr>
              <w:t>Observation 3: SRS RSRP measured on phase rotated SRS symbols (Enhanced Rel. 16 SRS) repeated in time domain (similar to RIM RS design principle) has the following advantages-</w:t>
            </w:r>
          </w:p>
          <w:p w14:paraId="05E9E924" w14:textId="77777777" w:rsidR="003177D1" w:rsidRDefault="00F473AB">
            <w:pPr>
              <w:pStyle w:val="afa"/>
              <w:widowControl/>
              <w:numPr>
                <w:ilvl w:val="0"/>
                <w:numId w:val="62"/>
              </w:numPr>
              <w:snapToGrid w:val="0"/>
              <w:spacing w:after="180" w:line="240" w:lineRule="auto"/>
              <w:ind w:firstLineChars="0"/>
              <w:contextualSpacing/>
              <w:rPr>
                <w:rStyle w:val="af1"/>
                <w:rFonts w:eastAsia="바탕"/>
              </w:rPr>
            </w:pPr>
            <w:r>
              <w:rPr>
                <w:rStyle w:val="af1"/>
                <w:rFonts w:eastAsia="Calibri" w:cs="Calibri"/>
                <w:b/>
                <w:bCs/>
                <w:color w:val="000000" w:themeColor="text1"/>
              </w:rPr>
              <w:t>SRS RSRP accuracy improves as compared to accuracy using Rel. 16 CLI RSRP measurement method based on Rel. 16 SRS.</w:t>
            </w:r>
          </w:p>
          <w:p w14:paraId="79A1B755" w14:textId="77777777" w:rsidR="003177D1" w:rsidRDefault="00F473AB">
            <w:pPr>
              <w:pStyle w:val="afa"/>
              <w:widowControl/>
              <w:numPr>
                <w:ilvl w:val="0"/>
                <w:numId w:val="62"/>
              </w:numPr>
              <w:snapToGrid w:val="0"/>
              <w:spacing w:after="180" w:line="240" w:lineRule="auto"/>
              <w:ind w:firstLineChars="0"/>
              <w:contextualSpacing/>
            </w:pPr>
            <w:r>
              <w:rPr>
                <w:rStyle w:val="af1"/>
                <w:rFonts w:eastAsia="Calibri" w:cs="Calibri"/>
                <w:b/>
                <w:bCs/>
                <w:color w:val="000000" w:themeColor="text1"/>
              </w:rPr>
              <w:t>No need for TA adjustment at the aggressor UE. Thus, SRS RSRP measurement can be done by multiple victim UEs.</w:t>
            </w:r>
          </w:p>
          <w:p w14:paraId="4C032CFE" w14:textId="77777777" w:rsidR="003177D1" w:rsidRDefault="00F473AB">
            <w:pPr>
              <w:pStyle w:val="afa"/>
              <w:widowControl/>
              <w:numPr>
                <w:ilvl w:val="0"/>
                <w:numId w:val="62"/>
              </w:numPr>
              <w:snapToGrid w:val="0"/>
              <w:spacing w:after="180" w:line="240" w:lineRule="auto"/>
              <w:ind w:firstLineChars="0"/>
              <w:contextualSpacing/>
            </w:pPr>
            <w:r>
              <w:rPr>
                <w:rStyle w:val="af1"/>
                <w:rFonts w:eastAsia="Calibri" w:cs="Calibri"/>
                <w:b/>
                <w:bCs/>
                <w:color w:val="000000" w:themeColor="text1"/>
              </w:rPr>
              <w:t>SRS RSRP measurement can be done by a single victim UE from multiple aggressor UEs.</w:t>
            </w:r>
          </w:p>
          <w:p w14:paraId="30E1E284" w14:textId="77777777" w:rsidR="003177D1" w:rsidRDefault="00F473AB">
            <w:r>
              <w:rPr>
                <w:rStyle w:val="af1"/>
                <w:rFonts w:eastAsia="Calibri" w:cs="Calibri"/>
                <w:b/>
                <w:bCs/>
                <w:color w:val="000000" w:themeColor="text1"/>
              </w:rPr>
              <w:t>Observation 4: RIM RS design has already been proven to work in case of gNB-to-gNB interference measurement where there is timing synchronisation misalignment between the gNBs. The same design principle can be applied to enhance the Rel. 16 SRS by phase rotating the symbols and repeating them in time domain.</w:t>
            </w:r>
          </w:p>
          <w:p w14:paraId="64BBBE6A" w14:textId="77777777" w:rsidR="003177D1" w:rsidRDefault="00F473AB">
            <w:r>
              <w:rPr>
                <w:rStyle w:val="af1"/>
                <w:rFonts w:eastAsia="Calibri" w:cs="Calibri"/>
                <w:b/>
                <w:bCs/>
                <w:color w:val="000000" w:themeColor="text1"/>
              </w:rPr>
              <w:t>Proposal 1: Phase rotated SRS symbols repeated in time domain (based on RIM RS design principle) is supported for measurement of SRS RSRP.</w:t>
            </w:r>
          </w:p>
          <w:p w14:paraId="1184C7E5" w14:textId="77777777" w:rsidR="003177D1" w:rsidRDefault="00F473AB">
            <w:r>
              <w:rPr>
                <w:rStyle w:val="af1"/>
                <w:rFonts w:eastAsia="Calibri" w:cs="Calibri"/>
                <w:b/>
                <w:bCs/>
                <w:color w:val="000000" w:themeColor="text1"/>
              </w:rPr>
              <w:t>Proposal 2: Support DL rate matching around SRS to further improve the CLI measurement accuracy.</w:t>
            </w:r>
          </w:p>
          <w:p w14:paraId="2DF5586F" w14:textId="77777777" w:rsidR="003177D1" w:rsidRDefault="00F473AB">
            <w:pPr>
              <w:rPr>
                <w:b/>
                <w:bCs/>
              </w:rPr>
            </w:pPr>
            <w:r>
              <w:rPr>
                <w:rFonts w:eastAsia="Calibri" w:cs="Calibri"/>
                <w:b/>
                <w:bCs/>
                <w:color w:val="000000" w:themeColor="text1"/>
              </w:rPr>
              <w:t xml:space="preserve">Observation 5: The L1/L2 CLI measurement and report has following advantages </w:t>
            </w:r>
          </w:p>
          <w:p w14:paraId="384E75AA" w14:textId="77777777" w:rsidR="003177D1" w:rsidRDefault="00F473AB">
            <w:pPr>
              <w:pStyle w:val="afa"/>
              <w:widowControl/>
              <w:numPr>
                <w:ilvl w:val="0"/>
                <w:numId w:val="63"/>
              </w:numPr>
              <w:snapToGrid w:val="0"/>
              <w:spacing w:after="180" w:line="240" w:lineRule="auto"/>
              <w:ind w:firstLineChars="0"/>
              <w:contextualSpacing/>
              <w:rPr>
                <w:b/>
                <w:bCs/>
              </w:rPr>
            </w:pPr>
            <w:r>
              <w:rPr>
                <w:rFonts w:eastAsia="Calibri" w:cs="Calibri"/>
                <w:b/>
                <w:bCs/>
                <w:color w:val="000000" w:themeColor="text1"/>
              </w:rPr>
              <w:t>The gNB can get an on-demand CLI report similar to CSI report. CSI cannot capture the CLI explicitly. The L1/L2 CLI captures the CLI explicitly since the measurement is performed on dedicated CLI resources, e.g., SRS.</w:t>
            </w:r>
          </w:p>
          <w:p w14:paraId="3504BE58" w14:textId="77777777" w:rsidR="003177D1" w:rsidRDefault="00F473AB">
            <w:pPr>
              <w:pStyle w:val="afa"/>
              <w:widowControl/>
              <w:numPr>
                <w:ilvl w:val="0"/>
                <w:numId w:val="63"/>
              </w:numPr>
              <w:snapToGrid w:val="0"/>
              <w:spacing w:after="180" w:line="240" w:lineRule="auto"/>
              <w:ind w:firstLineChars="0"/>
              <w:contextualSpacing/>
              <w:rPr>
                <w:b/>
                <w:bCs/>
              </w:rPr>
            </w:pPr>
            <w:r>
              <w:rPr>
                <w:rFonts w:eastAsia="Calibri" w:cs="Calibri"/>
                <w:b/>
                <w:bCs/>
                <w:color w:val="000000" w:themeColor="text1"/>
              </w:rPr>
              <w:t>The UE can also use the measured CLI for its own receiver processing to suppress it, e.g., the CLI measured on CSI-IM resources. In this case, the CLI report need not be even shared with the gNB.</w:t>
            </w:r>
          </w:p>
          <w:p w14:paraId="120709AB" w14:textId="77777777" w:rsidR="003177D1" w:rsidRDefault="00F473AB">
            <w:pPr>
              <w:pStyle w:val="afa"/>
              <w:widowControl/>
              <w:numPr>
                <w:ilvl w:val="0"/>
                <w:numId w:val="63"/>
              </w:numPr>
              <w:snapToGrid w:val="0"/>
              <w:spacing w:after="180" w:line="240" w:lineRule="auto"/>
              <w:ind w:firstLineChars="0"/>
              <w:contextualSpacing/>
              <w:rPr>
                <w:b/>
                <w:bCs/>
              </w:rPr>
            </w:pPr>
            <w:r>
              <w:rPr>
                <w:rFonts w:eastAsia="Calibri" w:cs="Calibri"/>
                <w:b/>
                <w:bCs/>
                <w:color w:val="000000" w:themeColor="text1"/>
              </w:rPr>
              <w:t>The gNB can use the L1/L2 CLI report to dynamically update the scheduling resources, active beams etc. for the UE. In this case, the CLI report need not be even shared with the adjacent gNB.</w:t>
            </w:r>
          </w:p>
          <w:p w14:paraId="330A947A" w14:textId="77777777" w:rsidR="003177D1" w:rsidRDefault="00F473AB">
            <w:pPr>
              <w:pStyle w:val="afa"/>
              <w:tabs>
                <w:tab w:val="left" w:pos="2042"/>
              </w:tabs>
              <w:ind w:firstLineChars="0" w:firstLine="0"/>
              <w:rPr>
                <w:b/>
                <w:bCs/>
              </w:rPr>
            </w:pPr>
            <w:r>
              <w:rPr>
                <w:b/>
                <w:bCs/>
              </w:rPr>
              <w:t>Observation 6: Periodic measurement and reporting of CLI is unnecessary since CLI is expected to be taken care of when reported.</w:t>
            </w:r>
          </w:p>
          <w:p w14:paraId="37EEDE5E" w14:textId="77777777" w:rsidR="003177D1" w:rsidRDefault="00F473AB">
            <w:pPr>
              <w:pStyle w:val="afa"/>
              <w:ind w:firstLineChars="0" w:firstLine="0"/>
            </w:pPr>
            <w:r>
              <w:rPr>
                <w:rFonts w:eastAsia="Calibri" w:cs="Calibri"/>
                <w:b/>
                <w:bCs/>
                <w:color w:val="000000" w:themeColor="text1"/>
              </w:rPr>
              <w:t>Proposal 3: Study semi-persistent and aperiodic measurement and on-demand reporting of L1/L2 CLI.</w:t>
            </w:r>
          </w:p>
          <w:p w14:paraId="61D59204" w14:textId="77777777" w:rsidR="003177D1" w:rsidRDefault="00F473AB">
            <w:pPr>
              <w:pStyle w:val="afa"/>
              <w:ind w:firstLineChars="0" w:firstLine="0"/>
              <w:rPr>
                <w:b/>
                <w:bCs/>
              </w:rPr>
            </w:pPr>
            <w:r>
              <w:rPr>
                <w:rFonts w:eastAsia="Calibri" w:cs="Calibri"/>
                <w:b/>
                <w:bCs/>
                <w:color w:val="000000" w:themeColor="text1"/>
              </w:rPr>
              <w:t>Proposal 4: Support enhanced CSI-IM resources with comb pattern that matches with the SRS comb pattern to measure L1/L2 CLI.</w:t>
            </w:r>
          </w:p>
          <w:p w14:paraId="594F836F" w14:textId="77777777" w:rsidR="003177D1" w:rsidRDefault="00F473AB">
            <w:pPr>
              <w:pStyle w:val="afa"/>
              <w:ind w:firstLineChars="0" w:firstLine="0"/>
              <w:rPr>
                <w:b/>
                <w:bCs/>
              </w:rPr>
            </w:pPr>
            <w:r>
              <w:rPr>
                <w:rFonts w:eastAsia="Calibri" w:cs="Calibri"/>
                <w:b/>
                <w:bCs/>
                <w:color w:val="000000" w:themeColor="text1"/>
              </w:rPr>
              <w:t>Proposal 5: Existing CSI processing delay for UE is the baseline for CLI measurement processing delay.</w:t>
            </w:r>
          </w:p>
          <w:p w14:paraId="5A722D50" w14:textId="77777777" w:rsidR="003177D1" w:rsidRDefault="00F473AB">
            <w:pPr>
              <w:pStyle w:val="afa"/>
              <w:ind w:firstLineChars="0" w:firstLine="0"/>
            </w:pPr>
            <w:r>
              <w:rPr>
                <w:rFonts w:eastAsia="Calibri" w:cs="Calibri"/>
                <w:b/>
                <w:bCs/>
                <w:color w:val="000000" w:themeColor="text1"/>
              </w:rPr>
              <w:t>Observation 7:  L1/L2 CLI can be directly used by UE/serving gNB for dynamic handling of CLI and not necessarily shared with the adjacent gNB.</w:t>
            </w:r>
          </w:p>
          <w:p w14:paraId="694136CB" w14:textId="77777777" w:rsidR="003177D1" w:rsidRDefault="00F473AB">
            <w:pPr>
              <w:pStyle w:val="afa"/>
              <w:ind w:firstLineChars="0" w:firstLine="0"/>
              <w:rPr>
                <w:rFonts w:eastAsia="Calibri" w:cs="Calibri"/>
                <w:b/>
                <w:bCs/>
                <w:color w:val="000000" w:themeColor="text1"/>
              </w:rPr>
            </w:pPr>
            <w:r>
              <w:rPr>
                <w:rFonts w:eastAsia="Calibri" w:cs="Calibri"/>
                <w:b/>
                <w:bCs/>
                <w:color w:val="000000" w:themeColor="text1"/>
              </w:rPr>
              <w:t>Proposal 6:  Information exchange delay between gNBs is necessarily not applicable for comparison between L1/L2 CLI and L3 CLI measurement and reporting.</w:t>
            </w:r>
          </w:p>
          <w:p w14:paraId="05DFF6B2" w14:textId="77777777" w:rsidR="003177D1" w:rsidRDefault="00F473AB">
            <w:pPr>
              <w:jc w:val="left"/>
            </w:pPr>
            <w:r>
              <w:rPr>
                <w:b/>
                <w:bCs/>
              </w:rPr>
              <w:t>Observation 8: Rel. 16 CLI management does not specify required SRS configuration parameters for CLI measurement to be shared across gNBs.</w:t>
            </w:r>
          </w:p>
          <w:p w14:paraId="7C07C22F" w14:textId="77777777" w:rsidR="003177D1" w:rsidRDefault="00F473AB">
            <w:pPr>
              <w:pStyle w:val="afa"/>
              <w:ind w:firstLineChars="0" w:firstLine="0"/>
            </w:pPr>
            <w:r>
              <w:rPr>
                <w:rFonts w:eastAsia="Calibri" w:cs="Calibri"/>
                <w:b/>
                <w:bCs/>
                <w:color w:val="000000" w:themeColor="text1"/>
              </w:rPr>
              <w:t xml:space="preserve">Observation 9:  </w:t>
            </w:r>
            <w:r>
              <w:rPr>
                <w:rFonts w:eastAsia="Calibri" w:cs="Calibri"/>
                <w:b/>
                <w:color w:val="000000" w:themeColor="text1"/>
              </w:rPr>
              <w:t>In case of partial overlap of BWPs, the victim UE r</w:t>
            </w:r>
            <w:r>
              <w:rPr>
                <w:rFonts w:eastAsia="Calibri" w:cs="Calibri"/>
                <w:b/>
                <w:bCs/>
                <w:color w:val="000000" w:themeColor="text1"/>
              </w:rPr>
              <w:t>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dB.</w:t>
            </w:r>
          </w:p>
          <w:p w14:paraId="50B175C4" w14:textId="77777777" w:rsidR="003177D1" w:rsidRDefault="00F473AB">
            <w:r>
              <w:rPr>
                <w:rFonts w:eastAsia="Calibri" w:cs="Calibri"/>
                <w:b/>
                <w:bCs/>
                <w:color w:val="000000" w:themeColor="text1"/>
              </w:rPr>
              <w:t xml:space="preserve">Observation 10:  When aggressor and victim UE are operating at different numerology, discrepancy arises in the transmitted and received SRS numerologies  that will affect the accuracy of CLI RSRP measurement. </w:t>
            </w:r>
          </w:p>
          <w:p w14:paraId="42FFC13C" w14:textId="77777777" w:rsidR="003177D1" w:rsidRDefault="00F473AB">
            <w:pPr>
              <w:pStyle w:val="afa"/>
              <w:ind w:firstLineChars="0" w:firstLine="0"/>
              <w:rPr>
                <w:rFonts w:eastAsia="Calibri" w:cs="Calibri"/>
                <w:color w:val="000000" w:themeColor="text1"/>
              </w:rPr>
            </w:pPr>
            <w:r>
              <w:rPr>
                <w:rFonts w:eastAsia="Calibri" w:cs="Calibri"/>
                <w:b/>
                <w:bCs/>
                <w:color w:val="000000" w:themeColor="text1"/>
              </w:rPr>
              <w:t>Proposal 7: The following information exchange between gNBs should be supported for efficient UE-to-UE CLI measurement.</w:t>
            </w:r>
          </w:p>
          <w:p w14:paraId="68A4FD40" w14:textId="77777777" w:rsidR="003177D1" w:rsidRDefault="00F473AB">
            <w:pPr>
              <w:pStyle w:val="afa"/>
              <w:widowControl/>
              <w:numPr>
                <w:ilvl w:val="0"/>
                <w:numId w:val="64"/>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Rel. 16 CLI management related SRS configuration parameters</w:t>
            </w:r>
          </w:p>
          <w:p w14:paraId="1C947404" w14:textId="77777777" w:rsidR="003177D1" w:rsidRDefault="00F473AB">
            <w:pPr>
              <w:pStyle w:val="afa"/>
              <w:widowControl/>
              <w:numPr>
                <w:ilvl w:val="1"/>
                <w:numId w:val="65"/>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Numerology of transmission of SRS</w:t>
            </w:r>
          </w:p>
          <w:p w14:paraId="06338949" w14:textId="77777777" w:rsidR="003177D1" w:rsidRDefault="00F473AB">
            <w:pPr>
              <w:pStyle w:val="afa"/>
              <w:widowControl/>
              <w:numPr>
                <w:ilvl w:val="0"/>
                <w:numId w:val="64"/>
              </w:numPr>
              <w:snapToGrid w:val="0"/>
              <w:spacing w:after="180" w:line="240" w:lineRule="auto"/>
              <w:ind w:firstLineChars="0"/>
              <w:contextualSpacing/>
            </w:pPr>
            <w:r>
              <w:rPr>
                <w:rFonts w:eastAsia="Calibri" w:cs="Calibri"/>
                <w:b/>
                <w:bCs/>
                <w:color w:val="000000" w:themeColor="text1"/>
              </w:rPr>
              <w:t>A common reference point for CLI RSRP measurement</w:t>
            </w:r>
          </w:p>
          <w:p w14:paraId="0226621B" w14:textId="77777777" w:rsidR="003177D1" w:rsidRDefault="003177D1">
            <w:pPr>
              <w:spacing w:after="120"/>
              <w:rPr>
                <w:rFonts w:eastAsia="SimSun"/>
                <w:lang w:val="en-GB"/>
              </w:rPr>
            </w:pPr>
          </w:p>
        </w:tc>
      </w:tr>
      <w:tr w:rsidR="003177D1" w14:paraId="11F70591" w14:textId="77777777">
        <w:tc>
          <w:tcPr>
            <w:tcW w:w="1536" w:type="dxa"/>
          </w:tcPr>
          <w:p w14:paraId="11743227"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31B4C4EE" w14:textId="77777777" w:rsidR="003177D1" w:rsidRDefault="00F473AB">
            <w:pPr>
              <w:pStyle w:val="a5"/>
              <w:widowControl/>
              <w:numPr>
                <w:ilvl w:val="0"/>
                <w:numId w:val="32"/>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2: RAN1 to study UE-to-UE CLI measurement and reporting at aggressor UE side for UE-to-UE CLI handling.</w:t>
            </w:r>
          </w:p>
          <w:p w14:paraId="7EF3B23A" w14:textId="77777777" w:rsidR="003177D1" w:rsidRDefault="00F473AB">
            <w:pPr>
              <w:pStyle w:val="a5"/>
              <w:widowControl/>
              <w:numPr>
                <w:ilvl w:val="0"/>
                <w:numId w:val="32"/>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3: Current CSI reporting framework can be a baseline for L1/L2 UE-to-UE CLI measurement and reporting for UE-to-UE CLI handling.</w:t>
            </w:r>
          </w:p>
          <w:p w14:paraId="66095E1E" w14:textId="77777777" w:rsidR="003177D1" w:rsidRDefault="00F473AB">
            <w:pPr>
              <w:pStyle w:val="a5"/>
              <w:widowControl/>
              <w:numPr>
                <w:ilvl w:val="1"/>
                <w:numId w:val="32"/>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UE-to-UE CLI measurement and reporting can be included as parts of CSI reporting configurations. </w:t>
            </w:r>
          </w:p>
          <w:p w14:paraId="106C9944" w14:textId="77777777" w:rsidR="003177D1" w:rsidRDefault="003177D1">
            <w:pPr>
              <w:rPr>
                <w:b/>
                <w:i/>
                <w:sz w:val="24"/>
                <w:u w:val="single"/>
              </w:rPr>
            </w:pPr>
          </w:p>
          <w:p w14:paraId="31407C8D" w14:textId="77777777" w:rsidR="003177D1" w:rsidRDefault="003177D1">
            <w:pPr>
              <w:spacing w:after="120"/>
              <w:rPr>
                <w:rFonts w:eastAsia="SimSun"/>
              </w:rPr>
            </w:pPr>
          </w:p>
        </w:tc>
      </w:tr>
    </w:tbl>
    <w:p w14:paraId="4C9D4512" w14:textId="77777777" w:rsidR="003177D1" w:rsidRDefault="00F473AB">
      <w:pPr>
        <w:rPr>
          <w:rFonts w:eastAsiaTheme="minorEastAsia" w:cs="Times New Roman"/>
          <w:sz w:val="18"/>
          <w:szCs w:val="18"/>
          <w:lang w:eastAsia="ko-KR"/>
        </w:rPr>
      </w:pPr>
      <w:r>
        <w:rPr>
          <w:rFonts w:eastAsiaTheme="minorEastAsia" w:cs="Times New Roman"/>
          <w:sz w:val="18"/>
          <w:szCs w:val="18"/>
          <w:lang w:eastAsia="ko-KR"/>
        </w:rPr>
        <w:t>Sony (</w:t>
      </w:r>
    </w:p>
    <w:p w14:paraId="486FA29F" w14:textId="77777777" w:rsidR="003177D1" w:rsidRDefault="003177D1">
      <w:pPr>
        <w:rPr>
          <w:rFonts w:eastAsiaTheme="minorEastAsia" w:cs="Times New Roman"/>
          <w:sz w:val="18"/>
          <w:szCs w:val="18"/>
          <w:lang w:eastAsia="ko-KR"/>
        </w:rPr>
      </w:pPr>
    </w:p>
    <w:p w14:paraId="7DBE9ADB" w14:textId="77777777" w:rsidR="003177D1" w:rsidRDefault="00F473AB">
      <w:pPr>
        <w:pStyle w:val="3"/>
        <w:numPr>
          <w:ilvl w:val="1"/>
          <w:numId w:val="46"/>
        </w:numPr>
        <w:tabs>
          <w:tab w:val="left" w:pos="0"/>
        </w:tabs>
        <w:rPr>
          <w:lang w:eastAsia="ko-KR"/>
        </w:rPr>
      </w:pPr>
      <w:r>
        <w:rPr>
          <w:lang w:eastAsia="ko-KR"/>
        </w:rPr>
        <w:t xml:space="preserve">Coordinated scheduling for time/frequency resources between gNBs (if needed) for UE-to-UE co-channel CLI handling </w:t>
      </w:r>
    </w:p>
    <w:p w14:paraId="1447AF62" w14:textId="77777777" w:rsidR="003177D1" w:rsidRDefault="003177D1">
      <w:pPr>
        <w:rPr>
          <w:rFonts w:eastAsiaTheme="minorEastAsia" w:cs="Times New Roman"/>
          <w:sz w:val="18"/>
          <w:szCs w:val="18"/>
          <w:lang w:eastAsia="ko-KR"/>
        </w:rPr>
      </w:pPr>
    </w:p>
    <w:p w14:paraId="1D2004C4"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28F611CF" w14:textId="77777777">
        <w:tc>
          <w:tcPr>
            <w:tcW w:w="1536" w:type="dxa"/>
            <w:shd w:val="clear" w:color="auto" w:fill="E7E6E6" w:themeFill="background2"/>
          </w:tcPr>
          <w:p w14:paraId="70639596"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76E9926"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12C6101B" w14:textId="77777777">
        <w:tc>
          <w:tcPr>
            <w:tcW w:w="1536" w:type="dxa"/>
          </w:tcPr>
          <w:p w14:paraId="03160539"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7ED31912" w14:textId="77777777" w:rsidR="003177D1" w:rsidRDefault="00F473AB">
            <w:pPr>
              <w:spacing w:after="120"/>
              <w:rPr>
                <w:i/>
              </w:rPr>
            </w:pPr>
            <w:r>
              <w:rPr>
                <w:b/>
                <w:i/>
              </w:rPr>
              <w:t>Observation 6</w:t>
            </w:r>
            <w:r>
              <w:rPr>
                <w:i/>
              </w:rPr>
              <w:t xml:space="preserve">: L3 based UE-to-UE CLI measurement and reporting in current specification may be sufficient for coordinated scheduling. Information exchange between gNBs are needed for the semi-static and dynamic coordinated scheduling. </w:t>
            </w:r>
          </w:p>
          <w:p w14:paraId="0375BEAE" w14:textId="77777777" w:rsidR="003177D1" w:rsidRDefault="00F473AB">
            <w:pPr>
              <w:rPr>
                <w:rFonts w:eastAsiaTheme="minorEastAsia"/>
                <w:i/>
                <w:lang w:val="en-GB" w:eastAsia="ko-KR"/>
              </w:rPr>
            </w:pPr>
            <w:r>
              <w:rPr>
                <w:b/>
                <w:i/>
              </w:rPr>
              <w:t>Proposal 13</w:t>
            </w:r>
            <w:r>
              <w:rPr>
                <w:i/>
              </w:rPr>
              <w:t>:</w:t>
            </w:r>
            <w:r>
              <w:rPr>
                <w:rFonts w:eastAsiaTheme="minorEastAsia"/>
                <w:i/>
                <w:lang w:val="en-GB" w:eastAsia="ko-KR"/>
              </w:rPr>
              <w:t xml:space="preserve"> For details of coordinated scheduling for time/frequency resources between gNBs (if needed) </w:t>
            </w:r>
            <w:r>
              <w:rPr>
                <w:rFonts w:eastAsiaTheme="minorEastAsia"/>
                <w:i/>
                <w:szCs w:val="24"/>
                <w:lang w:eastAsia="ko-KR"/>
              </w:rPr>
              <w:t>for UE-to-UE co-channel CLI handling</w:t>
            </w:r>
            <w:r>
              <w:rPr>
                <w:rFonts w:eastAsiaTheme="minorEastAsia"/>
                <w:i/>
                <w:lang w:val="en-GB" w:eastAsia="ko-KR"/>
              </w:rPr>
              <w:t xml:space="preserve">, at least </w:t>
            </w:r>
            <w:r>
              <w:rPr>
                <w:rFonts w:eastAsiaTheme="minorEastAsia"/>
                <w:i/>
                <w:lang w:eastAsia="ko-KR"/>
              </w:rPr>
              <w:t xml:space="preserve">DL/UL resource blanking/reservation/muting including time/frequency resource </w:t>
            </w:r>
            <w:r>
              <w:rPr>
                <w:rFonts w:eastAsiaTheme="minorEastAsia"/>
                <w:i/>
                <w:lang w:val="en-GB" w:eastAsia="ko-KR"/>
              </w:rPr>
              <w:t>can be studied. Besides, followings can also be studied.</w:t>
            </w:r>
          </w:p>
          <w:p w14:paraId="5720DC6C" w14:textId="77777777" w:rsidR="003177D1" w:rsidRDefault="00F473AB">
            <w:pPr>
              <w:pStyle w:val="afa"/>
              <w:widowControl/>
              <w:numPr>
                <w:ilvl w:val="0"/>
                <w:numId w:val="66"/>
              </w:numPr>
              <w:spacing w:line="240" w:lineRule="auto"/>
              <w:ind w:left="806" w:firstLineChars="0" w:hanging="403"/>
              <w:jc w:val="left"/>
              <w:textAlignment w:val="baseline"/>
              <w:rPr>
                <w:rFonts w:eastAsiaTheme="minorEastAsia"/>
                <w:i/>
                <w:lang w:eastAsia="ko-KR"/>
              </w:rPr>
            </w:pPr>
            <w:r>
              <w:rPr>
                <w:rFonts w:eastAsia="SimSun"/>
                <w:i/>
                <w:lang w:bidi="hi-IN"/>
              </w:rPr>
              <w:t>Overhead and latency of the relevant information exchange.</w:t>
            </w:r>
          </w:p>
          <w:p w14:paraId="22B4F274" w14:textId="77777777" w:rsidR="003177D1" w:rsidRDefault="00F473AB">
            <w:pPr>
              <w:pStyle w:val="afa"/>
              <w:widowControl/>
              <w:numPr>
                <w:ilvl w:val="0"/>
                <w:numId w:val="66"/>
              </w:numPr>
              <w:spacing w:line="240" w:lineRule="auto"/>
              <w:ind w:left="806" w:firstLineChars="0" w:hanging="403"/>
              <w:jc w:val="left"/>
              <w:textAlignment w:val="baseline"/>
              <w:rPr>
                <w:rFonts w:eastAsiaTheme="minorEastAsia"/>
                <w:i/>
                <w:lang w:eastAsia="ko-KR"/>
              </w:rPr>
            </w:pPr>
            <w:r>
              <w:rPr>
                <w:rFonts w:eastAsia="SimSun"/>
                <w:i/>
                <w:lang w:bidi="hi-IN"/>
              </w:rPr>
              <w:t>Potential impact of traffic load.</w:t>
            </w:r>
          </w:p>
        </w:tc>
      </w:tr>
      <w:tr w:rsidR="003177D1" w14:paraId="508D964B" w14:textId="77777777">
        <w:tc>
          <w:tcPr>
            <w:tcW w:w="1536" w:type="dxa"/>
          </w:tcPr>
          <w:p w14:paraId="5364859E"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5266E5E0" w14:textId="77777777" w:rsidR="003177D1" w:rsidRDefault="003177D1">
            <w:pPr>
              <w:spacing w:after="120"/>
              <w:rPr>
                <w:rFonts w:eastAsia="SimSun"/>
              </w:rPr>
            </w:pPr>
          </w:p>
        </w:tc>
      </w:tr>
      <w:tr w:rsidR="003177D1" w14:paraId="5BC480A8" w14:textId="77777777">
        <w:tc>
          <w:tcPr>
            <w:tcW w:w="1536" w:type="dxa"/>
          </w:tcPr>
          <w:p w14:paraId="62CBA5DE"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9A721B2" w14:textId="77777777" w:rsidR="003177D1" w:rsidRDefault="003177D1">
            <w:pPr>
              <w:spacing w:after="120"/>
              <w:rPr>
                <w:rFonts w:eastAsia="SimSun"/>
              </w:rPr>
            </w:pPr>
          </w:p>
        </w:tc>
      </w:tr>
      <w:tr w:rsidR="003177D1" w14:paraId="696C99FD" w14:textId="77777777">
        <w:tc>
          <w:tcPr>
            <w:tcW w:w="1536" w:type="dxa"/>
          </w:tcPr>
          <w:p w14:paraId="1C888274"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3C015250" w14:textId="77777777" w:rsidR="003177D1" w:rsidRDefault="003177D1">
            <w:pPr>
              <w:suppressAutoHyphens w:val="0"/>
              <w:rPr>
                <w:rFonts w:eastAsia="맑은 고딕" w:cs="Times New Roman"/>
                <w:lang w:eastAsia="ko-KR"/>
              </w:rPr>
            </w:pPr>
          </w:p>
        </w:tc>
        <w:tc>
          <w:tcPr>
            <w:tcW w:w="8091" w:type="dxa"/>
          </w:tcPr>
          <w:p w14:paraId="19BFAD6B" w14:textId="77777777" w:rsidR="003177D1" w:rsidRDefault="003177D1">
            <w:pPr>
              <w:spacing w:after="120"/>
              <w:rPr>
                <w:rFonts w:eastAsia="SimSun"/>
              </w:rPr>
            </w:pPr>
          </w:p>
        </w:tc>
      </w:tr>
      <w:tr w:rsidR="003177D1" w14:paraId="2CA5343D" w14:textId="77777777">
        <w:tc>
          <w:tcPr>
            <w:tcW w:w="1536" w:type="dxa"/>
          </w:tcPr>
          <w:p w14:paraId="065C80FD"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25CD29FA" w14:textId="77777777" w:rsidR="003177D1" w:rsidRDefault="003177D1">
            <w:pPr>
              <w:suppressAutoHyphens w:val="0"/>
              <w:rPr>
                <w:rFonts w:eastAsia="맑은 고딕" w:cs="Times New Roman"/>
                <w:lang w:eastAsia="ko-KR"/>
              </w:rPr>
            </w:pPr>
          </w:p>
        </w:tc>
        <w:tc>
          <w:tcPr>
            <w:tcW w:w="8091" w:type="dxa"/>
          </w:tcPr>
          <w:p w14:paraId="4AD01AE9" w14:textId="77777777" w:rsidR="003177D1" w:rsidRDefault="003177D1">
            <w:pPr>
              <w:spacing w:after="120"/>
              <w:rPr>
                <w:rFonts w:eastAsia="SimSun"/>
              </w:rPr>
            </w:pPr>
          </w:p>
        </w:tc>
      </w:tr>
      <w:tr w:rsidR="003177D1" w14:paraId="72C870DD" w14:textId="77777777">
        <w:tc>
          <w:tcPr>
            <w:tcW w:w="1536" w:type="dxa"/>
          </w:tcPr>
          <w:p w14:paraId="58D1C899"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03097784" w14:textId="77777777" w:rsidR="003177D1" w:rsidRDefault="003177D1">
            <w:pPr>
              <w:suppressAutoHyphens w:val="0"/>
              <w:rPr>
                <w:rFonts w:eastAsia="맑은 고딕" w:cs="Times New Roman"/>
                <w:lang w:eastAsia="ko-KR"/>
              </w:rPr>
            </w:pPr>
          </w:p>
        </w:tc>
        <w:tc>
          <w:tcPr>
            <w:tcW w:w="8091" w:type="dxa"/>
          </w:tcPr>
          <w:p w14:paraId="1D3AC5F1" w14:textId="77777777" w:rsidR="003177D1" w:rsidRDefault="003177D1">
            <w:pPr>
              <w:spacing w:after="120"/>
              <w:rPr>
                <w:rFonts w:eastAsia="SimSun"/>
              </w:rPr>
            </w:pPr>
          </w:p>
        </w:tc>
      </w:tr>
      <w:tr w:rsidR="003177D1" w14:paraId="64EE52C3" w14:textId="77777777">
        <w:tc>
          <w:tcPr>
            <w:tcW w:w="1536" w:type="dxa"/>
          </w:tcPr>
          <w:p w14:paraId="0E9EB59D"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79AA0E17" w14:textId="77777777" w:rsidR="003177D1" w:rsidRDefault="003177D1">
            <w:pPr>
              <w:suppressAutoHyphens w:val="0"/>
              <w:rPr>
                <w:rFonts w:eastAsia="맑은 고딕" w:cs="Times New Roman"/>
                <w:lang w:eastAsia="ko-KR"/>
              </w:rPr>
            </w:pPr>
          </w:p>
        </w:tc>
        <w:tc>
          <w:tcPr>
            <w:tcW w:w="8091" w:type="dxa"/>
          </w:tcPr>
          <w:p w14:paraId="0BEB8231" w14:textId="77777777" w:rsidR="003177D1" w:rsidRDefault="003177D1">
            <w:pPr>
              <w:spacing w:after="120"/>
              <w:rPr>
                <w:rFonts w:eastAsia="SimSun"/>
              </w:rPr>
            </w:pPr>
          </w:p>
        </w:tc>
      </w:tr>
      <w:tr w:rsidR="003177D1" w14:paraId="0231DD16" w14:textId="77777777">
        <w:tc>
          <w:tcPr>
            <w:tcW w:w="1536" w:type="dxa"/>
          </w:tcPr>
          <w:p w14:paraId="25E9EF30"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1A89D0F1" w14:textId="77777777" w:rsidR="003177D1" w:rsidRDefault="003177D1">
            <w:pPr>
              <w:suppressAutoHyphens w:val="0"/>
              <w:rPr>
                <w:rFonts w:eastAsia="맑은 고딕" w:cs="Times New Roman"/>
                <w:lang w:eastAsia="ko-KR"/>
              </w:rPr>
            </w:pPr>
          </w:p>
        </w:tc>
        <w:tc>
          <w:tcPr>
            <w:tcW w:w="8091" w:type="dxa"/>
          </w:tcPr>
          <w:p w14:paraId="3421727C" w14:textId="77777777" w:rsidR="003177D1" w:rsidRDefault="003177D1">
            <w:pPr>
              <w:spacing w:after="120"/>
              <w:rPr>
                <w:rFonts w:eastAsia="SimSun"/>
              </w:rPr>
            </w:pPr>
          </w:p>
        </w:tc>
      </w:tr>
      <w:tr w:rsidR="003177D1" w14:paraId="45CB49FC" w14:textId="77777777">
        <w:tc>
          <w:tcPr>
            <w:tcW w:w="1536" w:type="dxa"/>
          </w:tcPr>
          <w:p w14:paraId="4DFB46E5"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3BDB97FC" w14:textId="77777777" w:rsidR="003177D1" w:rsidRDefault="003177D1">
            <w:pPr>
              <w:suppressAutoHyphens w:val="0"/>
              <w:rPr>
                <w:rFonts w:eastAsia="맑은 고딕" w:cs="Times New Roman"/>
                <w:lang w:eastAsia="ko-KR"/>
              </w:rPr>
            </w:pPr>
          </w:p>
        </w:tc>
        <w:tc>
          <w:tcPr>
            <w:tcW w:w="8091" w:type="dxa"/>
          </w:tcPr>
          <w:p w14:paraId="72627264" w14:textId="77777777" w:rsidR="003177D1" w:rsidRDefault="003177D1">
            <w:pPr>
              <w:spacing w:after="120"/>
              <w:rPr>
                <w:rFonts w:eastAsia="SimSun"/>
              </w:rPr>
            </w:pPr>
          </w:p>
        </w:tc>
      </w:tr>
      <w:tr w:rsidR="003177D1" w14:paraId="5F75DC4B" w14:textId="77777777">
        <w:tc>
          <w:tcPr>
            <w:tcW w:w="1536" w:type="dxa"/>
          </w:tcPr>
          <w:p w14:paraId="22E21281"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55EC9D0E" w14:textId="77777777" w:rsidR="003177D1" w:rsidRDefault="003177D1">
            <w:pPr>
              <w:suppressAutoHyphens w:val="0"/>
              <w:rPr>
                <w:rFonts w:eastAsia="맑은 고딕" w:cs="Times New Roman"/>
                <w:lang w:eastAsia="ko-KR"/>
              </w:rPr>
            </w:pPr>
          </w:p>
        </w:tc>
        <w:tc>
          <w:tcPr>
            <w:tcW w:w="8091" w:type="dxa"/>
          </w:tcPr>
          <w:p w14:paraId="7151F2C8" w14:textId="77777777" w:rsidR="003177D1" w:rsidRDefault="00F473AB">
            <w:pPr>
              <w:pStyle w:val="a5"/>
              <w:spacing w:afterLines="50" w:after="120"/>
              <w:rPr>
                <w:rFonts w:eastAsiaTheme="minorEastAsia"/>
                <w:b/>
                <w:lang w:val="en-GB"/>
              </w:rPr>
            </w:pPr>
            <w:r w:rsidRPr="00DF110E">
              <w:rPr>
                <w:rFonts w:eastAsiaTheme="minorEastAsia"/>
                <w:b/>
              </w:rPr>
              <w:t xml:space="preserve">Proposal </w:t>
            </w:r>
            <w:r w:rsidRPr="00DF110E">
              <w:rPr>
                <w:rFonts w:eastAsiaTheme="minorEastAsia" w:hint="eastAsia"/>
                <w:b/>
              </w:rPr>
              <w:t>10</w:t>
            </w:r>
            <w:r w:rsidRPr="00DF110E">
              <w:rPr>
                <w:rFonts w:eastAsiaTheme="minorEastAsia"/>
                <w:b/>
              </w:rPr>
              <w:t>:</w:t>
            </w:r>
            <w:r>
              <w:rPr>
                <w:rFonts w:eastAsiaTheme="minorEastAsia"/>
                <w:b/>
                <w:lang w:val="en-GB" w:eastAsia="ko-KR"/>
              </w:rPr>
              <w:t xml:space="preserve"> For details of coordinated scheduling for time/frequency resources between gNBs </w:t>
            </w:r>
            <w:r>
              <w:rPr>
                <w:rFonts w:eastAsiaTheme="minorEastAsia"/>
                <w:b/>
                <w:szCs w:val="24"/>
                <w:lang w:eastAsia="ko-KR"/>
              </w:rPr>
              <w:t>for UE-to-UE co-channel CLI handling</w:t>
            </w:r>
            <w:r>
              <w:rPr>
                <w:rFonts w:eastAsiaTheme="minorEastAsia"/>
                <w:b/>
                <w:lang w:val="en-GB" w:eastAsia="ko-KR"/>
              </w:rPr>
              <w:t xml:space="preserve">, </w:t>
            </w:r>
            <w:r>
              <w:rPr>
                <w:rFonts w:eastAsiaTheme="minorEastAsia"/>
                <w:b/>
                <w:lang w:eastAsia="ko-KR"/>
              </w:rPr>
              <w:t xml:space="preserve">DL/UL resource blanking/reservation/muting </w:t>
            </w:r>
            <w:r>
              <w:rPr>
                <w:rFonts w:eastAsiaTheme="minorEastAsia"/>
                <w:b/>
                <w:lang w:val="en-GB" w:eastAsia="ko-KR"/>
              </w:rPr>
              <w:t>can be studied.</w:t>
            </w:r>
          </w:p>
          <w:p w14:paraId="6FDBD48B" w14:textId="77777777" w:rsidR="003177D1" w:rsidRDefault="003177D1">
            <w:pPr>
              <w:spacing w:after="120"/>
              <w:rPr>
                <w:rFonts w:eastAsia="SimSun"/>
                <w:lang w:val="en-GB"/>
              </w:rPr>
            </w:pPr>
          </w:p>
        </w:tc>
      </w:tr>
      <w:tr w:rsidR="003177D1" w14:paraId="730EEFBF" w14:textId="77777777">
        <w:tc>
          <w:tcPr>
            <w:tcW w:w="1536" w:type="dxa"/>
          </w:tcPr>
          <w:p w14:paraId="47911691"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241B930B" w14:textId="77777777" w:rsidR="003177D1" w:rsidRDefault="003177D1">
            <w:pPr>
              <w:suppressAutoHyphens w:val="0"/>
              <w:rPr>
                <w:rFonts w:eastAsia="맑은 고딕" w:cs="Times New Roman"/>
                <w:lang w:eastAsia="ko-KR"/>
              </w:rPr>
            </w:pPr>
          </w:p>
        </w:tc>
        <w:tc>
          <w:tcPr>
            <w:tcW w:w="8091" w:type="dxa"/>
          </w:tcPr>
          <w:p w14:paraId="50E4C2B8" w14:textId="77777777" w:rsidR="003177D1" w:rsidRDefault="003177D1">
            <w:pPr>
              <w:spacing w:after="120"/>
              <w:rPr>
                <w:rFonts w:eastAsia="SimSun"/>
              </w:rPr>
            </w:pPr>
          </w:p>
        </w:tc>
      </w:tr>
      <w:tr w:rsidR="003177D1" w14:paraId="33FB421C" w14:textId="77777777">
        <w:tc>
          <w:tcPr>
            <w:tcW w:w="1536" w:type="dxa"/>
          </w:tcPr>
          <w:p w14:paraId="1F10699A"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53AFEC1F" w14:textId="77777777" w:rsidR="003177D1" w:rsidRDefault="003177D1">
            <w:pPr>
              <w:suppressAutoHyphens w:val="0"/>
              <w:rPr>
                <w:rFonts w:eastAsia="맑은 고딕" w:cs="Times New Roman"/>
                <w:lang w:eastAsia="ko-KR"/>
              </w:rPr>
            </w:pPr>
          </w:p>
        </w:tc>
        <w:tc>
          <w:tcPr>
            <w:tcW w:w="8091" w:type="dxa"/>
          </w:tcPr>
          <w:p w14:paraId="1F023D6D" w14:textId="77777777" w:rsidR="003177D1" w:rsidRDefault="003177D1">
            <w:pPr>
              <w:spacing w:after="120"/>
              <w:rPr>
                <w:rFonts w:eastAsia="SimSun"/>
              </w:rPr>
            </w:pPr>
          </w:p>
        </w:tc>
      </w:tr>
      <w:tr w:rsidR="003177D1" w14:paraId="3FE1DE2D" w14:textId="77777777">
        <w:tc>
          <w:tcPr>
            <w:tcW w:w="1536" w:type="dxa"/>
          </w:tcPr>
          <w:p w14:paraId="4923F8E6"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04106966" w14:textId="77777777" w:rsidR="003177D1" w:rsidRDefault="003177D1">
            <w:pPr>
              <w:suppressAutoHyphens w:val="0"/>
              <w:rPr>
                <w:rFonts w:eastAsia="맑은 고딕" w:cs="Times New Roman"/>
                <w:lang w:eastAsia="ko-KR"/>
              </w:rPr>
            </w:pPr>
          </w:p>
        </w:tc>
        <w:tc>
          <w:tcPr>
            <w:tcW w:w="8091" w:type="dxa"/>
          </w:tcPr>
          <w:p w14:paraId="04A8195E" w14:textId="77777777" w:rsidR="003177D1" w:rsidRDefault="003177D1">
            <w:pPr>
              <w:spacing w:after="120"/>
              <w:rPr>
                <w:rFonts w:eastAsia="SimSun"/>
              </w:rPr>
            </w:pPr>
          </w:p>
        </w:tc>
      </w:tr>
      <w:tr w:rsidR="003177D1" w14:paraId="2488631C" w14:textId="77777777">
        <w:tc>
          <w:tcPr>
            <w:tcW w:w="1536" w:type="dxa"/>
          </w:tcPr>
          <w:p w14:paraId="57153292"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6341FD27" w14:textId="77777777" w:rsidR="003177D1" w:rsidRDefault="003177D1">
            <w:pPr>
              <w:suppressAutoHyphens w:val="0"/>
              <w:rPr>
                <w:rFonts w:eastAsia="맑은 고딕" w:cs="Times New Roman"/>
                <w:lang w:eastAsia="ko-KR"/>
              </w:rPr>
            </w:pPr>
          </w:p>
        </w:tc>
        <w:tc>
          <w:tcPr>
            <w:tcW w:w="8091" w:type="dxa"/>
          </w:tcPr>
          <w:p w14:paraId="7599B381" w14:textId="77777777" w:rsidR="003177D1" w:rsidRDefault="003177D1">
            <w:pPr>
              <w:spacing w:after="120"/>
              <w:rPr>
                <w:rFonts w:eastAsia="SimSun"/>
              </w:rPr>
            </w:pPr>
          </w:p>
        </w:tc>
      </w:tr>
      <w:tr w:rsidR="003177D1" w14:paraId="65ADB477" w14:textId="77777777">
        <w:tc>
          <w:tcPr>
            <w:tcW w:w="1536" w:type="dxa"/>
          </w:tcPr>
          <w:p w14:paraId="1F4EFDC5"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346A24D1" w14:textId="77777777" w:rsidR="003177D1" w:rsidRDefault="003177D1">
            <w:pPr>
              <w:suppressAutoHyphens w:val="0"/>
              <w:rPr>
                <w:rFonts w:eastAsia="맑은 고딕" w:cs="Times New Roman"/>
                <w:lang w:eastAsia="ko-KR"/>
              </w:rPr>
            </w:pPr>
          </w:p>
        </w:tc>
        <w:tc>
          <w:tcPr>
            <w:tcW w:w="8091" w:type="dxa"/>
          </w:tcPr>
          <w:p w14:paraId="67132CE1" w14:textId="77777777" w:rsidR="003177D1" w:rsidRDefault="003177D1">
            <w:pPr>
              <w:spacing w:after="120"/>
              <w:rPr>
                <w:rFonts w:eastAsia="SimSun"/>
              </w:rPr>
            </w:pPr>
          </w:p>
        </w:tc>
      </w:tr>
      <w:tr w:rsidR="003177D1" w14:paraId="232F4ABB" w14:textId="77777777">
        <w:tc>
          <w:tcPr>
            <w:tcW w:w="1536" w:type="dxa"/>
          </w:tcPr>
          <w:p w14:paraId="53F11551"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62CBA754" w14:textId="77777777" w:rsidR="003177D1" w:rsidRDefault="003177D1">
            <w:pPr>
              <w:suppressAutoHyphens w:val="0"/>
              <w:rPr>
                <w:rFonts w:eastAsia="맑은 고딕" w:cs="Times New Roman"/>
                <w:lang w:eastAsia="ko-KR"/>
              </w:rPr>
            </w:pPr>
          </w:p>
        </w:tc>
        <w:tc>
          <w:tcPr>
            <w:tcW w:w="8091" w:type="dxa"/>
          </w:tcPr>
          <w:p w14:paraId="39DF38BA" w14:textId="77777777" w:rsidR="003177D1" w:rsidRDefault="00F473AB">
            <w:pPr>
              <w:spacing w:before="240"/>
              <w:rPr>
                <w:b/>
              </w:rPr>
            </w:pPr>
            <w:r>
              <w:rPr>
                <w:b/>
              </w:rPr>
              <w:t>Proposal 8</w:t>
            </w:r>
          </w:p>
          <w:p w14:paraId="43901109" w14:textId="77777777" w:rsidR="003177D1" w:rsidRDefault="00F473AB">
            <w:pPr>
              <w:widowControl/>
              <w:numPr>
                <w:ilvl w:val="0"/>
                <w:numId w:val="28"/>
              </w:numPr>
              <w:suppressAutoHyphens w:val="0"/>
              <w:spacing w:before="60"/>
              <w:ind w:left="288" w:hanging="288"/>
              <w:rPr>
                <w:i/>
              </w:rPr>
            </w:pPr>
            <w:r>
              <w:rPr>
                <w:i/>
              </w:rPr>
              <w:t>For UE-to-UE CLI mitigation, study coordinated scheduling schemes focusing on:</w:t>
            </w:r>
          </w:p>
          <w:p w14:paraId="08EA5B77" w14:textId="77777777" w:rsidR="003177D1" w:rsidRDefault="00F473AB">
            <w:pPr>
              <w:widowControl/>
              <w:numPr>
                <w:ilvl w:val="1"/>
                <w:numId w:val="28"/>
              </w:numPr>
              <w:suppressAutoHyphens w:val="0"/>
              <w:spacing w:before="60"/>
              <w:rPr>
                <w:i/>
              </w:rPr>
            </w:pPr>
            <w:r>
              <w:rPr>
                <w:i/>
              </w:rPr>
              <w:t>Inter-gNB information exchange on user selection.</w:t>
            </w:r>
          </w:p>
          <w:p w14:paraId="21C3ABDD" w14:textId="77777777" w:rsidR="003177D1" w:rsidRDefault="00F473AB">
            <w:pPr>
              <w:widowControl/>
              <w:numPr>
                <w:ilvl w:val="1"/>
                <w:numId w:val="28"/>
              </w:numPr>
              <w:suppressAutoHyphens w:val="0"/>
              <w:spacing w:before="60"/>
              <w:rPr>
                <w:i/>
              </w:rPr>
            </w:pPr>
            <w:r>
              <w:rPr>
                <w:i/>
              </w:rPr>
              <w:t>Inter-gNB information exchange on DL/UL resource blanking/reservation/muting.</w:t>
            </w:r>
          </w:p>
          <w:p w14:paraId="6AA509A3" w14:textId="77777777" w:rsidR="003177D1" w:rsidRDefault="00F473AB">
            <w:pPr>
              <w:widowControl/>
              <w:numPr>
                <w:ilvl w:val="1"/>
                <w:numId w:val="28"/>
              </w:numPr>
              <w:suppressAutoHyphens w:val="0"/>
              <w:spacing w:before="60"/>
              <w:rPr>
                <w:i/>
              </w:rPr>
            </w:pPr>
            <w:r>
              <w:rPr>
                <w:i/>
              </w:rPr>
              <w:t>Inter-gNB information exchange on scheduled PRBs, subbands, etc.</w:t>
            </w:r>
          </w:p>
          <w:p w14:paraId="586F8F93" w14:textId="77777777" w:rsidR="003177D1" w:rsidRDefault="00F473AB">
            <w:pPr>
              <w:widowControl/>
              <w:numPr>
                <w:ilvl w:val="1"/>
                <w:numId w:val="28"/>
              </w:numPr>
              <w:suppressAutoHyphens w:val="0"/>
              <w:spacing w:before="60"/>
              <w:rPr>
                <w:i/>
              </w:rPr>
            </w:pPr>
            <w:r>
              <w:rPr>
                <w:i/>
              </w:rPr>
              <w:t>Assistance information between UE and gNB to facilitate coordinated scheduling.</w:t>
            </w:r>
          </w:p>
          <w:p w14:paraId="4AE3E0AE" w14:textId="77777777" w:rsidR="003177D1" w:rsidRDefault="003177D1">
            <w:pPr>
              <w:spacing w:after="120"/>
              <w:rPr>
                <w:rFonts w:eastAsia="SimSun"/>
              </w:rPr>
            </w:pPr>
          </w:p>
        </w:tc>
      </w:tr>
      <w:tr w:rsidR="003177D1" w14:paraId="4F58C7C2" w14:textId="77777777">
        <w:tc>
          <w:tcPr>
            <w:tcW w:w="1536" w:type="dxa"/>
          </w:tcPr>
          <w:p w14:paraId="6852A167"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4506D278" w14:textId="77777777" w:rsidR="003177D1" w:rsidRDefault="003177D1">
            <w:pPr>
              <w:suppressAutoHyphens w:val="0"/>
              <w:rPr>
                <w:rFonts w:eastAsia="맑은 고딕" w:cs="Times New Roman"/>
                <w:lang w:eastAsia="ko-KR"/>
              </w:rPr>
            </w:pPr>
          </w:p>
        </w:tc>
        <w:tc>
          <w:tcPr>
            <w:tcW w:w="8091" w:type="dxa"/>
          </w:tcPr>
          <w:p w14:paraId="31C52E92" w14:textId="77777777" w:rsidR="003177D1" w:rsidRDefault="00F473A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w:t>
            </w:r>
            <w:r>
              <w:rPr>
                <w:b/>
                <w:i/>
                <w:u w:val="single"/>
              </w:rPr>
              <w:fldChar w:fldCharType="end"/>
            </w:r>
            <w:r>
              <w:rPr>
                <w:b/>
                <w:i/>
                <w:u w:val="single"/>
              </w:rPr>
              <w:t>:</w:t>
            </w:r>
            <w:r>
              <w:t xml:space="preserve"> </w:t>
            </w:r>
            <w:r>
              <w:rPr>
                <w:bCs/>
                <w:i/>
              </w:rPr>
              <w:t xml:space="preserve">For </w:t>
            </w:r>
            <w:bookmarkStart w:id="91" w:name="_Hlk118293892"/>
            <w:r>
              <w:rPr>
                <w:bCs/>
                <w:i/>
              </w:rPr>
              <w:t>coordinated scheduling</w:t>
            </w:r>
            <w:bookmarkEnd w:id="91"/>
            <w:r>
              <w:rPr>
                <w:bCs/>
                <w:i/>
              </w:rPr>
              <w:t xml:space="preserve"> for inter-UE </w:t>
            </w:r>
            <w:r>
              <w:rPr>
                <w:rFonts w:hint="eastAsia"/>
                <w:bCs/>
                <w:i/>
              </w:rPr>
              <w:t>in</w:t>
            </w:r>
            <w:r>
              <w:rPr>
                <w:bCs/>
                <w:i/>
              </w:rPr>
              <w:t>tra-subband CLI handling, support to enhance the backhaul signaling to exchange necessary information, e.g.,</w:t>
            </w:r>
          </w:p>
          <w:p w14:paraId="74985CDF" w14:textId="77777777" w:rsidR="003177D1" w:rsidRDefault="00F473AB">
            <w:pPr>
              <w:pStyle w:val="afa"/>
              <w:widowControl/>
              <w:numPr>
                <w:ilvl w:val="0"/>
                <w:numId w:val="67"/>
              </w:numPr>
              <w:suppressAutoHyphens w:val="0"/>
              <w:spacing w:before="120" w:line="240" w:lineRule="auto"/>
              <w:ind w:firstLineChars="0"/>
              <w:rPr>
                <w:bCs/>
                <w:i/>
              </w:rPr>
            </w:pPr>
            <w:r>
              <w:rPr>
                <w:bCs/>
                <w:i/>
              </w:rPr>
              <w:t>Example 1 (</w:t>
            </w:r>
            <w:bookmarkStart w:id="92" w:name="_Hlk127134149"/>
            <w:r>
              <w:rPr>
                <w:bCs/>
                <w:i/>
              </w:rPr>
              <w:t>2-step negotiation</w:t>
            </w:r>
            <w:bookmarkEnd w:id="92"/>
            <w:r>
              <w:rPr>
                <w:bCs/>
                <w:i/>
              </w:rPr>
              <w:t>): CLI-SRS resource configuration and the request for scheduling avoidance of the aggressor UE (associate with certain CLI-SRS index) at certain pre-configured resources in time/frequency domain</w:t>
            </w:r>
          </w:p>
          <w:p w14:paraId="142FBBF1" w14:textId="77777777" w:rsidR="003177D1" w:rsidRDefault="00F473AB">
            <w:pPr>
              <w:pStyle w:val="afa"/>
              <w:widowControl/>
              <w:numPr>
                <w:ilvl w:val="0"/>
                <w:numId w:val="67"/>
              </w:numPr>
              <w:suppressAutoHyphens w:val="0"/>
              <w:spacing w:before="120" w:line="240" w:lineRule="auto"/>
              <w:ind w:firstLineChars="0"/>
              <w:rPr>
                <w:bCs/>
                <w:i/>
              </w:rPr>
            </w:pPr>
            <w:r>
              <w:rPr>
                <w:bCs/>
                <w:i/>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14:paraId="0649D9CE" w14:textId="77777777" w:rsidR="003177D1" w:rsidRDefault="00F473AB">
            <w:pPr>
              <w:pStyle w:val="afa"/>
              <w:widowControl/>
              <w:numPr>
                <w:ilvl w:val="0"/>
                <w:numId w:val="67"/>
              </w:numPr>
              <w:suppressAutoHyphens w:val="0"/>
              <w:spacing w:before="120" w:line="240" w:lineRule="auto"/>
              <w:ind w:firstLineChars="0"/>
              <w:rPr>
                <w:bCs/>
                <w:i/>
              </w:rPr>
            </w:pPr>
            <w:r>
              <w:rPr>
                <w:bCs/>
                <w:i/>
              </w:rPr>
              <w:t>Example 3 (1-step negotiation): CLI-SRS resource configuration and the corresponding pre-configured candidate DL resources subset for the associated aggressor UE</w:t>
            </w:r>
          </w:p>
          <w:p w14:paraId="5A3571BA" w14:textId="77777777" w:rsidR="003177D1" w:rsidRDefault="003177D1">
            <w:pPr>
              <w:rPr>
                <w:rFonts w:eastAsia="SimSun"/>
              </w:rPr>
            </w:pPr>
          </w:p>
        </w:tc>
      </w:tr>
      <w:tr w:rsidR="003177D1" w14:paraId="7091AE10" w14:textId="77777777">
        <w:tc>
          <w:tcPr>
            <w:tcW w:w="1536" w:type="dxa"/>
          </w:tcPr>
          <w:p w14:paraId="1BF4397E"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034E4C5A" w14:textId="77777777" w:rsidR="003177D1" w:rsidRDefault="003177D1">
            <w:pPr>
              <w:suppressAutoHyphens w:val="0"/>
              <w:rPr>
                <w:rFonts w:eastAsia="맑은 고딕" w:cs="Times New Roman"/>
                <w:lang w:eastAsia="ko-KR"/>
              </w:rPr>
            </w:pPr>
          </w:p>
        </w:tc>
        <w:tc>
          <w:tcPr>
            <w:tcW w:w="8091" w:type="dxa"/>
          </w:tcPr>
          <w:p w14:paraId="6DD3C74C" w14:textId="77777777" w:rsidR="003177D1" w:rsidRDefault="003177D1">
            <w:pPr>
              <w:spacing w:after="120"/>
              <w:rPr>
                <w:rFonts w:eastAsia="SimSun"/>
              </w:rPr>
            </w:pPr>
          </w:p>
        </w:tc>
      </w:tr>
      <w:tr w:rsidR="003177D1" w14:paraId="071BE51D" w14:textId="77777777">
        <w:tc>
          <w:tcPr>
            <w:tcW w:w="1536" w:type="dxa"/>
          </w:tcPr>
          <w:p w14:paraId="1FCF8B88"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7828B3A6" w14:textId="77777777" w:rsidR="003177D1" w:rsidRDefault="003177D1">
            <w:pPr>
              <w:suppressAutoHyphens w:val="0"/>
              <w:rPr>
                <w:rFonts w:eastAsia="맑은 고딕" w:cs="Times New Roman"/>
                <w:lang w:eastAsia="ko-KR"/>
              </w:rPr>
            </w:pPr>
          </w:p>
        </w:tc>
        <w:tc>
          <w:tcPr>
            <w:tcW w:w="8091" w:type="dxa"/>
          </w:tcPr>
          <w:p w14:paraId="4C80DFF0" w14:textId="77777777" w:rsidR="003177D1" w:rsidRDefault="003177D1">
            <w:pPr>
              <w:spacing w:after="120"/>
              <w:rPr>
                <w:rFonts w:eastAsia="SimSun"/>
              </w:rPr>
            </w:pPr>
          </w:p>
        </w:tc>
      </w:tr>
      <w:tr w:rsidR="003177D1" w14:paraId="6A3206B8" w14:textId="77777777">
        <w:tc>
          <w:tcPr>
            <w:tcW w:w="1536" w:type="dxa"/>
          </w:tcPr>
          <w:p w14:paraId="543144BA"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01268072" w14:textId="77777777" w:rsidR="003177D1" w:rsidRDefault="003177D1">
            <w:pPr>
              <w:suppressAutoHyphens w:val="0"/>
              <w:rPr>
                <w:rFonts w:eastAsia="맑은 고딕" w:cs="Times New Roman"/>
                <w:lang w:eastAsia="ko-KR"/>
              </w:rPr>
            </w:pPr>
          </w:p>
        </w:tc>
        <w:tc>
          <w:tcPr>
            <w:tcW w:w="8091" w:type="dxa"/>
          </w:tcPr>
          <w:p w14:paraId="3D1A45F8" w14:textId="77777777" w:rsidR="003177D1" w:rsidRDefault="00F473AB">
            <w:pPr>
              <w:pStyle w:val="0Maintext"/>
              <w:spacing w:after="120" w:afterAutospacing="0" w:line="240" w:lineRule="auto"/>
              <w:ind w:firstLine="0"/>
              <w:rPr>
                <w:rFonts w:cs="Times New Roman"/>
                <w:lang w:val="en-US" w:eastAsia="zh-CN"/>
              </w:rPr>
            </w:pPr>
            <w:r>
              <w:rPr>
                <w:rFonts w:cs="Times New Roman"/>
                <w:b/>
                <w:bCs/>
                <w:lang w:val="en-US" w:eastAsia="zh-CN"/>
              </w:rPr>
              <w:t>Proposal 5</w:t>
            </w:r>
            <w:r>
              <w:rPr>
                <w:rFonts w:cs="Times New Roman"/>
                <w:lang w:val="en-US" w:eastAsia="zh-CN"/>
              </w:rPr>
              <w:t xml:space="preserve">: For co-channel CLI handling for dynamic TDD and/or SBFD, study feasibility and benefit of R17 IAB solutions for coordinated scheduling between gNBs, e.g., </w:t>
            </w:r>
          </w:p>
          <w:p w14:paraId="33FB098C" w14:textId="77777777" w:rsidR="003177D1" w:rsidRDefault="00F473AB">
            <w:pPr>
              <w:pStyle w:val="0Maintext"/>
              <w:spacing w:afterAutospacing="0" w:line="240" w:lineRule="auto"/>
              <w:ind w:left="662" w:firstLine="0"/>
              <w:rPr>
                <w:rFonts w:cs="Times New Roman"/>
                <w:lang w:val="en-US" w:eastAsia="zh-CN"/>
              </w:rPr>
            </w:pPr>
            <w:r>
              <w:rPr>
                <w:rFonts w:cs="Times New Roman"/>
                <w:lang w:val="en-US" w:eastAsia="zh-CN"/>
              </w:rPr>
              <w:t>Desired and/or prohibited beams, associated with SBFD slots/symbols</w:t>
            </w:r>
          </w:p>
          <w:p w14:paraId="40AA059E" w14:textId="77777777" w:rsidR="003177D1" w:rsidRDefault="00F473AB">
            <w:pPr>
              <w:pStyle w:val="0Maintext"/>
              <w:spacing w:afterAutospacing="0" w:line="240" w:lineRule="auto"/>
              <w:ind w:left="662" w:firstLine="0"/>
              <w:rPr>
                <w:rFonts w:cs="Times New Roman"/>
                <w:lang w:val="en-US" w:eastAsia="zh-CN"/>
              </w:rPr>
            </w:pPr>
            <w:r>
              <w:rPr>
                <w:rFonts w:cs="Times New Roman"/>
                <w:lang w:val="en-US" w:eastAsia="zh-CN"/>
              </w:rPr>
              <w:t>Coordinated scheduling on resources used for each link direction, associated with SBFD slots/symbols</w:t>
            </w:r>
          </w:p>
          <w:p w14:paraId="55A65C5C" w14:textId="77777777" w:rsidR="003177D1" w:rsidRDefault="003177D1">
            <w:pPr>
              <w:spacing w:after="120"/>
              <w:rPr>
                <w:rFonts w:eastAsia="SimSun"/>
              </w:rPr>
            </w:pPr>
          </w:p>
        </w:tc>
      </w:tr>
      <w:tr w:rsidR="003177D1" w14:paraId="15E97EB3" w14:textId="77777777">
        <w:tc>
          <w:tcPr>
            <w:tcW w:w="1536" w:type="dxa"/>
          </w:tcPr>
          <w:p w14:paraId="1C389DC2"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4308D7F2" w14:textId="77777777" w:rsidR="003177D1" w:rsidRDefault="003177D1">
            <w:pPr>
              <w:suppressAutoHyphens w:val="0"/>
              <w:rPr>
                <w:rFonts w:eastAsia="맑은 고딕" w:cs="Times New Roman"/>
                <w:lang w:eastAsia="ko-KR"/>
              </w:rPr>
            </w:pPr>
          </w:p>
        </w:tc>
        <w:tc>
          <w:tcPr>
            <w:tcW w:w="8091" w:type="dxa"/>
          </w:tcPr>
          <w:p w14:paraId="455128CB" w14:textId="77777777" w:rsidR="003177D1" w:rsidRDefault="00F473A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20</w:t>
            </w:r>
            <w:r>
              <w:rPr>
                <w:rFonts w:eastAsia="바탕"/>
                <w:b/>
                <w:szCs w:val="24"/>
                <w:u w:val="single"/>
                <w:lang w:val="en-GB"/>
              </w:rPr>
              <w:fldChar w:fldCharType="end"/>
            </w:r>
            <w:r>
              <w:rPr>
                <w:rFonts w:eastAsia="바탕"/>
                <w:b/>
                <w:szCs w:val="24"/>
                <w:lang w:val="en-GB"/>
              </w:rPr>
              <w:t xml:space="preserve">: </w:t>
            </w:r>
            <w:r>
              <w:rPr>
                <w:b/>
                <w:bCs/>
                <w:lang w:val="en-GB"/>
              </w:rPr>
              <w:t>Coordinated scheduling information for time/frequency resources and corresponding UE information can be exchanged via OTA or BH signalling for inter-UE CLI mitigation.</w:t>
            </w:r>
          </w:p>
          <w:p w14:paraId="5596D155" w14:textId="77777777" w:rsidR="003177D1" w:rsidRDefault="003177D1">
            <w:pPr>
              <w:spacing w:after="120"/>
              <w:rPr>
                <w:rFonts w:eastAsia="SimSun"/>
              </w:rPr>
            </w:pPr>
          </w:p>
        </w:tc>
      </w:tr>
      <w:tr w:rsidR="003177D1" w14:paraId="4EDF8245" w14:textId="77777777">
        <w:tc>
          <w:tcPr>
            <w:tcW w:w="1536" w:type="dxa"/>
          </w:tcPr>
          <w:p w14:paraId="39AE642E"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724619AA" w14:textId="77777777" w:rsidR="003177D1" w:rsidRDefault="003177D1">
            <w:pPr>
              <w:suppressAutoHyphens w:val="0"/>
              <w:rPr>
                <w:rFonts w:eastAsia="맑은 고딕" w:cs="Times New Roman"/>
                <w:lang w:eastAsia="ko-KR"/>
              </w:rPr>
            </w:pPr>
          </w:p>
        </w:tc>
        <w:tc>
          <w:tcPr>
            <w:tcW w:w="8091" w:type="dxa"/>
          </w:tcPr>
          <w:p w14:paraId="0653909D" w14:textId="77777777" w:rsidR="003177D1" w:rsidRDefault="003177D1">
            <w:pPr>
              <w:spacing w:after="120"/>
              <w:rPr>
                <w:rFonts w:eastAsia="SimSun"/>
              </w:rPr>
            </w:pPr>
          </w:p>
        </w:tc>
      </w:tr>
      <w:tr w:rsidR="003177D1" w14:paraId="76556DED" w14:textId="77777777">
        <w:tc>
          <w:tcPr>
            <w:tcW w:w="1536" w:type="dxa"/>
          </w:tcPr>
          <w:p w14:paraId="6F95637C"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511684C1" w14:textId="77777777" w:rsidR="003177D1" w:rsidRDefault="003177D1">
            <w:pPr>
              <w:suppressAutoHyphens w:val="0"/>
              <w:rPr>
                <w:rFonts w:eastAsia="맑은 고딕" w:cs="Times New Roman"/>
                <w:lang w:eastAsia="ko-KR"/>
              </w:rPr>
            </w:pPr>
          </w:p>
        </w:tc>
        <w:tc>
          <w:tcPr>
            <w:tcW w:w="8091" w:type="dxa"/>
          </w:tcPr>
          <w:p w14:paraId="67EFD1ED" w14:textId="77777777" w:rsidR="003177D1" w:rsidRDefault="003177D1">
            <w:pPr>
              <w:spacing w:after="120"/>
              <w:rPr>
                <w:rFonts w:eastAsia="SimSun"/>
              </w:rPr>
            </w:pPr>
          </w:p>
        </w:tc>
      </w:tr>
      <w:tr w:rsidR="003177D1" w14:paraId="68CC57D8" w14:textId="77777777">
        <w:tc>
          <w:tcPr>
            <w:tcW w:w="1536" w:type="dxa"/>
          </w:tcPr>
          <w:p w14:paraId="46670E77"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7AA2BE53" w14:textId="77777777" w:rsidR="003177D1" w:rsidRDefault="003177D1">
            <w:pPr>
              <w:suppressAutoHyphens w:val="0"/>
              <w:rPr>
                <w:rFonts w:eastAsia="맑은 고딕" w:cs="Times New Roman"/>
                <w:lang w:eastAsia="ko-KR"/>
              </w:rPr>
            </w:pPr>
          </w:p>
        </w:tc>
        <w:tc>
          <w:tcPr>
            <w:tcW w:w="8091" w:type="dxa"/>
          </w:tcPr>
          <w:p w14:paraId="506C60D9" w14:textId="77777777" w:rsidR="003177D1" w:rsidRDefault="003177D1">
            <w:pPr>
              <w:spacing w:after="120"/>
              <w:rPr>
                <w:rFonts w:eastAsia="SimSun"/>
              </w:rPr>
            </w:pPr>
          </w:p>
        </w:tc>
      </w:tr>
      <w:tr w:rsidR="003177D1" w14:paraId="5AE5701B" w14:textId="77777777">
        <w:tc>
          <w:tcPr>
            <w:tcW w:w="1536" w:type="dxa"/>
          </w:tcPr>
          <w:p w14:paraId="0252F2B5"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4335B92F" w14:textId="77777777" w:rsidR="003177D1" w:rsidRDefault="003177D1">
            <w:pPr>
              <w:suppressAutoHyphens w:val="0"/>
              <w:rPr>
                <w:rFonts w:eastAsia="맑은 고딕" w:cs="Times New Roman"/>
                <w:lang w:eastAsia="ko-KR"/>
              </w:rPr>
            </w:pPr>
          </w:p>
        </w:tc>
        <w:tc>
          <w:tcPr>
            <w:tcW w:w="8091" w:type="dxa"/>
          </w:tcPr>
          <w:p w14:paraId="7F0E1916" w14:textId="77777777" w:rsidR="003177D1" w:rsidRDefault="003177D1">
            <w:pPr>
              <w:spacing w:after="120"/>
              <w:rPr>
                <w:rFonts w:eastAsia="SimSun"/>
              </w:rPr>
            </w:pPr>
          </w:p>
        </w:tc>
      </w:tr>
      <w:tr w:rsidR="003177D1" w14:paraId="31AC5DB6" w14:textId="77777777">
        <w:tc>
          <w:tcPr>
            <w:tcW w:w="1536" w:type="dxa"/>
          </w:tcPr>
          <w:p w14:paraId="2F0A9340"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43BFD71D" w14:textId="77777777" w:rsidR="003177D1" w:rsidRDefault="003177D1">
            <w:pPr>
              <w:spacing w:after="120"/>
              <w:rPr>
                <w:rFonts w:eastAsia="SimSun"/>
              </w:rPr>
            </w:pPr>
          </w:p>
        </w:tc>
      </w:tr>
    </w:tbl>
    <w:p w14:paraId="3C93D15B" w14:textId="77777777" w:rsidR="003177D1" w:rsidRDefault="003177D1">
      <w:pPr>
        <w:rPr>
          <w:rFonts w:eastAsiaTheme="minorEastAsia" w:cs="Times New Roman"/>
          <w:sz w:val="18"/>
          <w:szCs w:val="18"/>
          <w:lang w:eastAsia="ko-KR"/>
        </w:rPr>
      </w:pPr>
    </w:p>
    <w:p w14:paraId="0DD3596B" w14:textId="77777777" w:rsidR="003177D1" w:rsidRDefault="003177D1">
      <w:pPr>
        <w:rPr>
          <w:rFonts w:eastAsiaTheme="minorEastAsia" w:cs="Times New Roman"/>
          <w:sz w:val="18"/>
          <w:szCs w:val="18"/>
          <w:lang w:eastAsia="ko-KR"/>
        </w:rPr>
      </w:pPr>
    </w:p>
    <w:p w14:paraId="001A0AAF" w14:textId="77777777" w:rsidR="003177D1" w:rsidRDefault="00F473AB">
      <w:pPr>
        <w:pStyle w:val="3"/>
        <w:numPr>
          <w:ilvl w:val="1"/>
          <w:numId w:val="46"/>
        </w:numPr>
        <w:tabs>
          <w:tab w:val="left" w:pos="0"/>
        </w:tabs>
        <w:rPr>
          <w:lang w:eastAsia="ko-KR"/>
        </w:rPr>
      </w:pPr>
      <w:r>
        <w:rPr>
          <w:lang w:eastAsia="ko-KR"/>
        </w:rPr>
        <w:t xml:space="preserve">Spatial domain coordination method for UE-to-UE co-channel CLI handling </w:t>
      </w:r>
    </w:p>
    <w:p w14:paraId="02188085" w14:textId="77777777" w:rsidR="003177D1" w:rsidRDefault="003177D1">
      <w:pPr>
        <w:rPr>
          <w:rFonts w:eastAsiaTheme="minorEastAsia" w:cs="Times New Roman"/>
          <w:sz w:val="18"/>
          <w:szCs w:val="18"/>
          <w:lang w:eastAsia="ko-KR"/>
        </w:rPr>
      </w:pPr>
    </w:p>
    <w:p w14:paraId="0107107D"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75C093AE" w14:textId="77777777">
        <w:tc>
          <w:tcPr>
            <w:tcW w:w="1536" w:type="dxa"/>
            <w:shd w:val="clear" w:color="auto" w:fill="E7E6E6" w:themeFill="background2"/>
          </w:tcPr>
          <w:p w14:paraId="071046AC"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673DBB6"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6A20F4E3" w14:textId="77777777">
        <w:tc>
          <w:tcPr>
            <w:tcW w:w="1536" w:type="dxa"/>
          </w:tcPr>
          <w:p w14:paraId="77EE6DBF"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10F53C30" w14:textId="77777777" w:rsidR="003177D1" w:rsidRDefault="00F473AB">
            <w:pPr>
              <w:spacing w:after="120"/>
              <w:rPr>
                <w:i/>
              </w:rPr>
            </w:pPr>
            <w:r>
              <w:rPr>
                <w:b/>
                <w:i/>
              </w:rPr>
              <w:t>Proposal 12:</w:t>
            </w:r>
            <w:r>
              <w:t xml:space="preserve"> </w:t>
            </w:r>
            <w:r>
              <w:rPr>
                <w:i/>
              </w:rPr>
              <w:t xml:space="preserve">Study performance of </w:t>
            </w:r>
            <w:r>
              <w:rPr>
                <w:rFonts w:hint="eastAsia"/>
                <w:i/>
              </w:rPr>
              <w:t>beam</w:t>
            </w:r>
            <w:r>
              <w:rPr>
                <w:i/>
              </w:rPr>
              <w:t xml:space="preserve"> coordination</w:t>
            </w:r>
            <w:r>
              <w:rPr>
                <w:rFonts w:hint="eastAsia"/>
                <w:i/>
              </w:rPr>
              <w:t xml:space="preserve"> for </w:t>
            </w:r>
            <w:r>
              <w:rPr>
                <w:i/>
              </w:rPr>
              <w:t>UE-to-UE CLI suppression in FR2 and the solutions for UE-to-UE beam pairing.</w:t>
            </w:r>
          </w:p>
          <w:p w14:paraId="2B12C465" w14:textId="77777777" w:rsidR="003177D1" w:rsidRDefault="00F473AB">
            <w:pPr>
              <w:pStyle w:val="afa"/>
              <w:numPr>
                <w:ilvl w:val="0"/>
                <w:numId w:val="41"/>
              </w:numPr>
              <w:suppressAutoHyphens w:val="0"/>
              <w:adjustRightInd w:val="0"/>
              <w:snapToGrid w:val="0"/>
              <w:spacing w:after="120" w:line="240" w:lineRule="auto"/>
              <w:ind w:firstLineChars="0"/>
              <w:rPr>
                <w:i/>
              </w:rPr>
            </w:pPr>
            <w:r>
              <w:rPr>
                <w:i/>
              </w:rPr>
              <w:t>CLI strength of beam pair (RSRP, RSSI) that is over threshold A/below threshold B can be exchanged</w:t>
            </w:r>
          </w:p>
          <w:p w14:paraId="0A05310F" w14:textId="77777777" w:rsidR="003177D1" w:rsidRDefault="00F473AB">
            <w:pPr>
              <w:pStyle w:val="afa"/>
              <w:numPr>
                <w:ilvl w:val="0"/>
                <w:numId w:val="41"/>
              </w:numPr>
              <w:suppressAutoHyphens w:val="0"/>
              <w:adjustRightInd w:val="0"/>
              <w:snapToGrid w:val="0"/>
              <w:spacing w:after="120" w:line="240" w:lineRule="auto"/>
              <w:ind w:firstLineChars="0"/>
              <w:rPr>
                <w:i/>
              </w:rPr>
            </w:pPr>
            <w:r>
              <w:rPr>
                <w:rFonts w:asciiTheme="minorEastAsia" w:eastAsiaTheme="minorEastAsia" w:hAnsiTheme="minorEastAsia" w:hint="eastAsia"/>
                <w:i/>
              </w:rPr>
              <w:t>P</w:t>
            </w:r>
            <w:r>
              <w:rPr>
                <w:i/>
              </w:rPr>
              <w:t>referred/restricted beams between UEs can be exchanged.</w:t>
            </w:r>
          </w:p>
          <w:p w14:paraId="0437C22D" w14:textId="77777777" w:rsidR="003177D1" w:rsidRDefault="00F473AB">
            <w:pPr>
              <w:pStyle w:val="afa"/>
              <w:numPr>
                <w:ilvl w:val="0"/>
                <w:numId w:val="41"/>
              </w:numPr>
              <w:suppressAutoHyphens w:val="0"/>
              <w:adjustRightInd w:val="0"/>
              <w:snapToGrid w:val="0"/>
              <w:spacing w:line="300" w:lineRule="auto"/>
              <w:ind w:firstLineChars="0"/>
            </w:pPr>
            <w:r>
              <w:rPr>
                <w:i/>
              </w:rPr>
              <w:t>Preferred Tx beams of candidate scheduled aggressive UE and preferred Rx beams of the candidate scheduled victim UE should also be exchanged.</w:t>
            </w:r>
          </w:p>
        </w:tc>
      </w:tr>
      <w:tr w:rsidR="003177D1" w14:paraId="51FC869B" w14:textId="77777777">
        <w:tc>
          <w:tcPr>
            <w:tcW w:w="1536" w:type="dxa"/>
          </w:tcPr>
          <w:p w14:paraId="0D5F9FAE"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87D8950" w14:textId="77777777" w:rsidR="003177D1" w:rsidRDefault="00F473AB">
            <w:pPr>
              <w:spacing w:after="120"/>
              <w:rPr>
                <w:rFonts w:eastAsia="SimSun"/>
              </w:rPr>
            </w:pPr>
            <w:r>
              <w:rPr>
                <w:rFonts w:eastAsia="SimSun"/>
              </w:rPr>
              <w:t xml:space="preserve">Consider preventive aspects in spatial domain coordination by </w:t>
            </w:r>
            <w:r>
              <w:rPr>
                <w:rFonts w:eastAsia="SimSun"/>
                <w:highlight w:val="yellow"/>
              </w:rPr>
              <w:t>determining the most and least favourable beam pairings</w:t>
            </w:r>
            <w:r>
              <w:rPr>
                <w:rFonts w:eastAsia="SimSun"/>
              </w:rPr>
              <w:t xml:space="preserve"> between the victim and aggressor UEs.</w:t>
            </w:r>
          </w:p>
          <w:p w14:paraId="73099741" w14:textId="77777777" w:rsidR="003177D1" w:rsidRDefault="00F473AB">
            <w:pPr>
              <w:spacing w:after="120"/>
              <w:rPr>
                <w:rFonts w:eastAsia="SimSun"/>
              </w:rPr>
            </w:pPr>
            <w:r>
              <w:rPr>
                <w:rFonts w:eastAsia="SimSun"/>
              </w:rPr>
              <w:t>Consider CLI mitigation aspects in spatial domain coordination by determining beam pairing between victim UE and gNB based on directional CLI.</w:t>
            </w:r>
          </w:p>
        </w:tc>
      </w:tr>
      <w:tr w:rsidR="003177D1" w14:paraId="66525E68" w14:textId="77777777">
        <w:tc>
          <w:tcPr>
            <w:tcW w:w="1536" w:type="dxa"/>
          </w:tcPr>
          <w:p w14:paraId="5FC4DB06"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E13528B" w14:textId="77777777" w:rsidR="003177D1" w:rsidRDefault="003177D1">
            <w:pPr>
              <w:spacing w:after="120"/>
              <w:rPr>
                <w:rFonts w:eastAsia="SimSun"/>
              </w:rPr>
            </w:pPr>
          </w:p>
        </w:tc>
      </w:tr>
      <w:tr w:rsidR="003177D1" w14:paraId="34A4A65D" w14:textId="77777777">
        <w:tc>
          <w:tcPr>
            <w:tcW w:w="1536" w:type="dxa"/>
          </w:tcPr>
          <w:p w14:paraId="00FCB9AA"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7A6B6839" w14:textId="77777777" w:rsidR="003177D1" w:rsidRDefault="003177D1">
            <w:pPr>
              <w:suppressAutoHyphens w:val="0"/>
              <w:rPr>
                <w:rFonts w:eastAsia="맑은 고딕" w:cs="Times New Roman"/>
                <w:lang w:eastAsia="ko-KR"/>
              </w:rPr>
            </w:pPr>
          </w:p>
        </w:tc>
        <w:tc>
          <w:tcPr>
            <w:tcW w:w="8091" w:type="dxa"/>
          </w:tcPr>
          <w:p w14:paraId="058A5F21" w14:textId="77777777" w:rsidR="003177D1" w:rsidRDefault="00F473AB">
            <w:pPr>
              <w:spacing w:beforeLines="50" w:before="120"/>
              <w:rPr>
                <w:sz w:val="22"/>
              </w:rPr>
            </w:pPr>
            <w:r>
              <w:rPr>
                <w:sz w:val="22"/>
              </w:rPr>
              <w:t>CLI resources are not associated with beam information. To better evaluate directional interference especially in FR2, beam specific CLI resource could be considered. Also, to enable spatial domain coordination, beam information sharing is essential.</w:t>
            </w:r>
          </w:p>
          <w:p w14:paraId="28701CC7" w14:textId="77777777" w:rsidR="003177D1" w:rsidRDefault="00F473AB">
            <w:pPr>
              <w:spacing w:beforeLines="50" w:before="120"/>
              <w:rPr>
                <w:b/>
                <w:i/>
                <w:sz w:val="22"/>
              </w:rPr>
            </w:pPr>
            <w:r>
              <w:rPr>
                <w:b/>
                <w:i/>
                <w:sz w:val="22"/>
              </w:rPr>
              <w:t xml:space="preserve">Proposal </w:t>
            </w:r>
            <w:r>
              <w:rPr>
                <w:rFonts w:hint="eastAsia"/>
                <w:b/>
                <w:i/>
                <w:sz w:val="22"/>
              </w:rPr>
              <w:t>5</w:t>
            </w:r>
            <w:r>
              <w:rPr>
                <w:b/>
                <w:i/>
                <w:sz w:val="22"/>
              </w:rPr>
              <w:t xml:space="preserve">: </w:t>
            </w:r>
            <w:r>
              <w:rPr>
                <w:rFonts w:hint="eastAsia"/>
                <w:b/>
                <w:i/>
                <w:sz w:val="22"/>
              </w:rPr>
              <w:t>B</w:t>
            </w:r>
            <w:r>
              <w:rPr>
                <w:b/>
                <w:i/>
                <w:sz w:val="22"/>
              </w:rPr>
              <w:t>eam specific CLI resource could be considered for handling UE-UE CLI.</w:t>
            </w:r>
          </w:p>
          <w:p w14:paraId="700CC313" w14:textId="77777777" w:rsidR="003177D1" w:rsidRDefault="003177D1">
            <w:pPr>
              <w:spacing w:after="120"/>
              <w:rPr>
                <w:rFonts w:eastAsia="SimSun"/>
              </w:rPr>
            </w:pPr>
          </w:p>
        </w:tc>
      </w:tr>
      <w:tr w:rsidR="003177D1" w14:paraId="1C21E3FA" w14:textId="77777777">
        <w:tc>
          <w:tcPr>
            <w:tcW w:w="1536" w:type="dxa"/>
          </w:tcPr>
          <w:p w14:paraId="2B8F1E5F"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2C8CDB29" w14:textId="77777777" w:rsidR="003177D1" w:rsidRDefault="003177D1">
            <w:pPr>
              <w:suppressAutoHyphens w:val="0"/>
              <w:rPr>
                <w:rFonts w:eastAsia="맑은 고딕" w:cs="Times New Roman"/>
                <w:lang w:eastAsia="ko-KR"/>
              </w:rPr>
            </w:pPr>
          </w:p>
        </w:tc>
        <w:tc>
          <w:tcPr>
            <w:tcW w:w="8091" w:type="dxa"/>
          </w:tcPr>
          <w:p w14:paraId="32C073A9" w14:textId="77777777" w:rsidR="003177D1" w:rsidRDefault="003177D1">
            <w:pPr>
              <w:spacing w:after="120"/>
              <w:rPr>
                <w:rFonts w:eastAsia="SimSun"/>
              </w:rPr>
            </w:pPr>
          </w:p>
        </w:tc>
      </w:tr>
      <w:tr w:rsidR="003177D1" w14:paraId="35F9E2CF" w14:textId="77777777">
        <w:tc>
          <w:tcPr>
            <w:tcW w:w="1536" w:type="dxa"/>
          </w:tcPr>
          <w:p w14:paraId="5B33AF88"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68E1D9B5" w14:textId="77777777" w:rsidR="003177D1" w:rsidRDefault="003177D1">
            <w:pPr>
              <w:suppressAutoHyphens w:val="0"/>
              <w:rPr>
                <w:rFonts w:eastAsia="맑은 고딕" w:cs="Times New Roman"/>
                <w:lang w:eastAsia="ko-KR"/>
              </w:rPr>
            </w:pPr>
          </w:p>
        </w:tc>
        <w:tc>
          <w:tcPr>
            <w:tcW w:w="8091" w:type="dxa"/>
          </w:tcPr>
          <w:p w14:paraId="3B69E4C6" w14:textId="77777777" w:rsidR="003177D1" w:rsidRDefault="00F473AB">
            <w:pPr>
              <w:rPr>
                <w:rFonts w:cs="Times New Roman"/>
                <w:i/>
                <w:iCs/>
              </w:rPr>
            </w:pPr>
            <w:r>
              <w:rPr>
                <w:rFonts w:cs="Times New Roman"/>
                <w:b/>
                <w:bCs/>
                <w:i/>
                <w:iCs/>
              </w:rPr>
              <w:t>Observation 8.</w:t>
            </w:r>
            <w:r>
              <w:rPr>
                <w:rFonts w:cs="Times New Roman"/>
                <w:i/>
                <w:iCs/>
              </w:rPr>
              <w:t xml:space="preserve"> In spatial domain coordination, there are two aspects to be considered: </w:t>
            </w:r>
          </w:p>
          <w:p w14:paraId="687A489C" w14:textId="77777777" w:rsidR="003177D1" w:rsidRDefault="00F473AB">
            <w:pPr>
              <w:pStyle w:val="afa"/>
              <w:widowControl/>
              <w:numPr>
                <w:ilvl w:val="0"/>
                <w:numId w:val="48"/>
              </w:numPr>
              <w:suppressAutoHyphens w:val="0"/>
              <w:spacing w:after="120" w:line="240" w:lineRule="auto"/>
              <w:ind w:left="763" w:firstLineChars="0"/>
              <w:rPr>
                <w:rFonts w:cs="Times New Roman"/>
                <w:i/>
                <w:iCs/>
              </w:rPr>
            </w:pPr>
            <w:r>
              <w:rPr>
                <w:rFonts w:cs="Times New Roman"/>
                <w:i/>
                <w:iCs/>
              </w:rPr>
              <w:t>Preventive aspects, that is determining the victim and aggressor UEs beam pairs to be avoided</w:t>
            </w:r>
          </w:p>
          <w:p w14:paraId="364069DB" w14:textId="77777777" w:rsidR="003177D1" w:rsidRDefault="00F473AB">
            <w:pPr>
              <w:pStyle w:val="afa"/>
              <w:widowControl/>
              <w:numPr>
                <w:ilvl w:val="0"/>
                <w:numId w:val="48"/>
              </w:numPr>
              <w:suppressAutoHyphens w:val="0"/>
              <w:spacing w:after="120" w:line="240" w:lineRule="auto"/>
              <w:ind w:left="763" w:firstLineChars="0"/>
              <w:rPr>
                <w:rFonts w:cs="Times New Roman"/>
                <w:i/>
                <w:iCs/>
              </w:rPr>
            </w:pPr>
            <w:r>
              <w:rPr>
                <w:rFonts w:cs="Times New Roman"/>
                <w:i/>
                <w:iCs/>
              </w:rPr>
              <w:t>Beam pairing aspects, that is determining the gNB and victim UE beam pairs to be used based on directional CLI from the aggressor UEs. </w:t>
            </w:r>
          </w:p>
          <w:p w14:paraId="6029C096" w14:textId="77777777" w:rsidR="003177D1" w:rsidRDefault="00F473AB">
            <w:pPr>
              <w:rPr>
                <w:rFonts w:cs="Times New Roman"/>
                <w:i/>
                <w:iCs/>
              </w:rPr>
            </w:pPr>
            <w:r>
              <w:rPr>
                <w:rFonts w:cs="Times New Roman"/>
                <w:b/>
                <w:bCs/>
                <w:i/>
                <w:iCs/>
              </w:rPr>
              <w:t>Proposal 6.</w:t>
            </w:r>
            <w:r>
              <w:rPr>
                <w:rFonts w:cs="Times New Roman"/>
                <w:i/>
                <w:iCs/>
              </w:rPr>
              <w:t xml:space="preserve"> Consider preventive aspects in spatial domain coordination by determining the most and least favourable beam pairings between the victim and aggressor UEs.</w:t>
            </w:r>
          </w:p>
          <w:p w14:paraId="3CCE2604" w14:textId="77777777" w:rsidR="003177D1" w:rsidRDefault="00F473AB">
            <w:pPr>
              <w:rPr>
                <w:rFonts w:cs="Times New Roman"/>
                <w:i/>
                <w:iCs/>
              </w:rPr>
            </w:pPr>
            <w:r>
              <w:rPr>
                <w:rFonts w:cs="Times New Roman"/>
                <w:b/>
                <w:bCs/>
                <w:i/>
                <w:iCs/>
              </w:rPr>
              <w:t>Proposal 7.</w:t>
            </w:r>
            <w:r>
              <w:rPr>
                <w:rFonts w:cs="Times New Roman"/>
                <w:i/>
                <w:iCs/>
              </w:rPr>
              <w:t xml:space="preserve"> Consider CLI mitigation aspects in spatial domain coordination by determining beam pairing between victim UE and gNB based on directional CLI.</w:t>
            </w:r>
          </w:p>
          <w:p w14:paraId="4B953408" w14:textId="77777777" w:rsidR="003177D1" w:rsidRDefault="003177D1">
            <w:pPr>
              <w:spacing w:after="120"/>
              <w:rPr>
                <w:rFonts w:eastAsia="SimSun"/>
              </w:rPr>
            </w:pPr>
          </w:p>
        </w:tc>
      </w:tr>
      <w:tr w:rsidR="003177D1" w14:paraId="4FC23926" w14:textId="77777777">
        <w:tc>
          <w:tcPr>
            <w:tcW w:w="1536" w:type="dxa"/>
          </w:tcPr>
          <w:p w14:paraId="4E7EF91D"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7827A62C" w14:textId="77777777" w:rsidR="003177D1" w:rsidRDefault="003177D1">
            <w:pPr>
              <w:suppressAutoHyphens w:val="0"/>
              <w:rPr>
                <w:rFonts w:eastAsia="맑은 고딕" w:cs="Times New Roman"/>
                <w:lang w:eastAsia="ko-KR"/>
              </w:rPr>
            </w:pPr>
          </w:p>
        </w:tc>
        <w:tc>
          <w:tcPr>
            <w:tcW w:w="8091" w:type="dxa"/>
          </w:tcPr>
          <w:p w14:paraId="241EE19E" w14:textId="77777777" w:rsidR="003177D1" w:rsidRDefault="003177D1">
            <w:pPr>
              <w:spacing w:after="120"/>
              <w:rPr>
                <w:rFonts w:eastAsia="SimSun"/>
              </w:rPr>
            </w:pPr>
          </w:p>
        </w:tc>
      </w:tr>
      <w:tr w:rsidR="003177D1" w14:paraId="70860CE2" w14:textId="77777777">
        <w:tc>
          <w:tcPr>
            <w:tcW w:w="1536" w:type="dxa"/>
          </w:tcPr>
          <w:p w14:paraId="69173CF8"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3B8AF1F3" w14:textId="77777777" w:rsidR="003177D1" w:rsidRDefault="003177D1">
            <w:pPr>
              <w:suppressAutoHyphens w:val="0"/>
              <w:rPr>
                <w:rFonts w:eastAsia="맑은 고딕" w:cs="Times New Roman"/>
                <w:lang w:eastAsia="ko-KR"/>
              </w:rPr>
            </w:pPr>
          </w:p>
        </w:tc>
        <w:tc>
          <w:tcPr>
            <w:tcW w:w="8091" w:type="dxa"/>
          </w:tcPr>
          <w:p w14:paraId="5C70DAC8" w14:textId="77777777" w:rsidR="003177D1" w:rsidRDefault="003177D1">
            <w:pPr>
              <w:spacing w:after="120"/>
              <w:rPr>
                <w:rFonts w:eastAsia="SimSun"/>
              </w:rPr>
            </w:pPr>
          </w:p>
        </w:tc>
      </w:tr>
      <w:tr w:rsidR="003177D1" w14:paraId="63D8207D" w14:textId="77777777">
        <w:tc>
          <w:tcPr>
            <w:tcW w:w="1536" w:type="dxa"/>
          </w:tcPr>
          <w:p w14:paraId="61A93F53"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34EF2B7E" w14:textId="77777777" w:rsidR="003177D1" w:rsidRDefault="003177D1">
            <w:pPr>
              <w:suppressAutoHyphens w:val="0"/>
              <w:rPr>
                <w:rFonts w:eastAsia="맑은 고딕" w:cs="Times New Roman"/>
                <w:lang w:eastAsia="ko-KR"/>
              </w:rPr>
            </w:pPr>
          </w:p>
        </w:tc>
        <w:tc>
          <w:tcPr>
            <w:tcW w:w="8091" w:type="dxa"/>
          </w:tcPr>
          <w:p w14:paraId="56646088" w14:textId="77777777" w:rsidR="003177D1" w:rsidRDefault="003177D1">
            <w:pPr>
              <w:spacing w:after="120"/>
              <w:rPr>
                <w:rFonts w:eastAsia="SimSun"/>
              </w:rPr>
            </w:pPr>
          </w:p>
        </w:tc>
      </w:tr>
      <w:tr w:rsidR="003177D1" w14:paraId="5616A9E8" w14:textId="77777777">
        <w:tc>
          <w:tcPr>
            <w:tcW w:w="1536" w:type="dxa"/>
          </w:tcPr>
          <w:p w14:paraId="75634881"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7CE168AF" w14:textId="77777777" w:rsidR="003177D1" w:rsidRDefault="003177D1">
            <w:pPr>
              <w:suppressAutoHyphens w:val="0"/>
              <w:rPr>
                <w:rFonts w:eastAsia="맑은 고딕" w:cs="Times New Roman"/>
                <w:lang w:eastAsia="ko-KR"/>
              </w:rPr>
            </w:pPr>
          </w:p>
        </w:tc>
        <w:tc>
          <w:tcPr>
            <w:tcW w:w="8091" w:type="dxa"/>
          </w:tcPr>
          <w:p w14:paraId="6E79EA19" w14:textId="77777777" w:rsidR="003177D1" w:rsidRDefault="003177D1">
            <w:pPr>
              <w:spacing w:after="120"/>
              <w:rPr>
                <w:rFonts w:eastAsia="SimSun"/>
              </w:rPr>
            </w:pPr>
          </w:p>
        </w:tc>
      </w:tr>
      <w:tr w:rsidR="003177D1" w14:paraId="25924F73" w14:textId="77777777">
        <w:tc>
          <w:tcPr>
            <w:tcW w:w="1536" w:type="dxa"/>
          </w:tcPr>
          <w:p w14:paraId="3E81079E"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770E062C" w14:textId="77777777" w:rsidR="003177D1" w:rsidRDefault="003177D1">
            <w:pPr>
              <w:suppressAutoHyphens w:val="0"/>
              <w:rPr>
                <w:rFonts w:eastAsia="맑은 고딕" w:cs="Times New Roman"/>
                <w:lang w:eastAsia="ko-KR"/>
              </w:rPr>
            </w:pPr>
          </w:p>
        </w:tc>
        <w:tc>
          <w:tcPr>
            <w:tcW w:w="8091" w:type="dxa"/>
          </w:tcPr>
          <w:p w14:paraId="700FB4A7" w14:textId="77777777" w:rsidR="003177D1" w:rsidRDefault="003177D1">
            <w:pPr>
              <w:spacing w:after="120"/>
              <w:rPr>
                <w:rFonts w:eastAsia="SimSun"/>
              </w:rPr>
            </w:pPr>
          </w:p>
        </w:tc>
      </w:tr>
      <w:tr w:rsidR="003177D1" w14:paraId="588B3279" w14:textId="77777777">
        <w:tc>
          <w:tcPr>
            <w:tcW w:w="1536" w:type="dxa"/>
          </w:tcPr>
          <w:p w14:paraId="78FEAE17"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5D6994DA" w14:textId="77777777" w:rsidR="003177D1" w:rsidRDefault="003177D1">
            <w:pPr>
              <w:suppressAutoHyphens w:val="0"/>
              <w:rPr>
                <w:rFonts w:eastAsia="맑은 고딕" w:cs="Times New Roman"/>
                <w:lang w:eastAsia="ko-KR"/>
              </w:rPr>
            </w:pPr>
          </w:p>
        </w:tc>
        <w:tc>
          <w:tcPr>
            <w:tcW w:w="8091" w:type="dxa"/>
          </w:tcPr>
          <w:p w14:paraId="368049A2" w14:textId="77777777" w:rsidR="003177D1" w:rsidRDefault="00F473AB">
            <w:pPr>
              <w:rPr>
                <w:b/>
                <w:bCs/>
              </w:rPr>
            </w:pPr>
            <w:r>
              <w:rPr>
                <w:b/>
                <w:bCs/>
              </w:rPr>
              <w:t xml:space="preserve">Proposal </w:t>
            </w:r>
            <w:r>
              <w:rPr>
                <w:rFonts w:hint="eastAsia"/>
                <w:b/>
                <w:bCs/>
                <w:lang w:eastAsia="ja-JP"/>
              </w:rPr>
              <w:t>3</w:t>
            </w:r>
            <w:r>
              <w:rPr>
                <w:b/>
                <w:bCs/>
              </w:rPr>
              <w:t xml:space="preserve">: </w:t>
            </w:r>
            <w:r>
              <w:rPr>
                <w:rFonts w:hint="eastAsia"/>
                <w:b/>
                <w:bCs/>
                <w:lang w:eastAsia="ja-JP"/>
              </w:rPr>
              <w:t>Study</w:t>
            </w:r>
            <w:r>
              <w:rPr>
                <w:b/>
                <w:bCs/>
              </w:rPr>
              <w:t xml:space="preserve"> how to include spatial domain information to facilitate efficient UE pairing to avoid UE-to-UE CLI</w:t>
            </w:r>
          </w:p>
          <w:p w14:paraId="7295AEE7" w14:textId="77777777" w:rsidR="003177D1" w:rsidRDefault="00F473AB">
            <w:pPr>
              <w:rPr>
                <w:b/>
                <w:bCs/>
              </w:rPr>
            </w:pPr>
            <w:r>
              <w:rPr>
                <w:b/>
                <w:bCs/>
              </w:rPr>
              <w:t>Proposal 4: UE-to-UE reporting for spatial domain coordination using L1 or L2 reporting should be studied</w:t>
            </w:r>
          </w:p>
          <w:p w14:paraId="7363D910" w14:textId="77777777" w:rsidR="003177D1" w:rsidRDefault="003177D1">
            <w:pPr>
              <w:spacing w:after="120"/>
              <w:rPr>
                <w:rFonts w:eastAsia="SimSun"/>
              </w:rPr>
            </w:pPr>
          </w:p>
        </w:tc>
      </w:tr>
      <w:tr w:rsidR="003177D1" w14:paraId="40EA811A" w14:textId="77777777">
        <w:tc>
          <w:tcPr>
            <w:tcW w:w="1536" w:type="dxa"/>
          </w:tcPr>
          <w:p w14:paraId="6F1C28F1"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265B8F5A" w14:textId="77777777" w:rsidR="003177D1" w:rsidRDefault="003177D1">
            <w:pPr>
              <w:suppressAutoHyphens w:val="0"/>
              <w:rPr>
                <w:rFonts w:eastAsia="맑은 고딕" w:cs="Times New Roman"/>
                <w:lang w:eastAsia="ko-KR"/>
              </w:rPr>
            </w:pPr>
          </w:p>
        </w:tc>
        <w:tc>
          <w:tcPr>
            <w:tcW w:w="8091" w:type="dxa"/>
          </w:tcPr>
          <w:p w14:paraId="21973575" w14:textId="77777777" w:rsidR="003177D1" w:rsidRDefault="003177D1">
            <w:pPr>
              <w:spacing w:after="120"/>
              <w:rPr>
                <w:rFonts w:eastAsia="SimSun"/>
              </w:rPr>
            </w:pPr>
          </w:p>
        </w:tc>
      </w:tr>
      <w:tr w:rsidR="003177D1" w14:paraId="097B99EA" w14:textId="77777777">
        <w:tc>
          <w:tcPr>
            <w:tcW w:w="1536" w:type="dxa"/>
          </w:tcPr>
          <w:p w14:paraId="7F6793BD"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439BBCEF" w14:textId="77777777" w:rsidR="003177D1" w:rsidRDefault="003177D1">
            <w:pPr>
              <w:suppressAutoHyphens w:val="0"/>
              <w:rPr>
                <w:rFonts w:eastAsia="맑은 고딕" w:cs="Times New Roman"/>
                <w:lang w:eastAsia="ko-KR"/>
              </w:rPr>
            </w:pPr>
          </w:p>
        </w:tc>
        <w:tc>
          <w:tcPr>
            <w:tcW w:w="8091" w:type="dxa"/>
          </w:tcPr>
          <w:p w14:paraId="48ABFFA8" w14:textId="77777777" w:rsidR="003177D1" w:rsidRDefault="003177D1">
            <w:pPr>
              <w:spacing w:after="120"/>
              <w:rPr>
                <w:rFonts w:eastAsia="SimSun"/>
              </w:rPr>
            </w:pPr>
          </w:p>
        </w:tc>
      </w:tr>
      <w:tr w:rsidR="003177D1" w14:paraId="2F2F853D" w14:textId="77777777">
        <w:tc>
          <w:tcPr>
            <w:tcW w:w="1536" w:type="dxa"/>
          </w:tcPr>
          <w:p w14:paraId="65CC5D3A"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6C217540" w14:textId="77777777" w:rsidR="003177D1" w:rsidRDefault="003177D1">
            <w:pPr>
              <w:suppressAutoHyphens w:val="0"/>
              <w:rPr>
                <w:rFonts w:eastAsia="맑은 고딕" w:cs="Times New Roman"/>
                <w:lang w:eastAsia="ko-KR"/>
              </w:rPr>
            </w:pPr>
          </w:p>
        </w:tc>
        <w:tc>
          <w:tcPr>
            <w:tcW w:w="8091" w:type="dxa"/>
          </w:tcPr>
          <w:p w14:paraId="5A9C09C4" w14:textId="77777777" w:rsidR="003177D1" w:rsidRDefault="003177D1">
            <w:pPr>
              <w:spacing w:after="120"/>
              <w:rPr>
                <w:rFonts w:eastAsia="SimSun"/>
              </w:rPr>
            </w:pPr>
          </w:p>
        </w:tc>
      </w:tr>
      <w:tr w:rsidR="003177D1" w14:paraId="6C1E0E93" w14:textId="77777777">
        <w:tc>
          <w:tcPr>
            <w:tcW w:w="1536" w:type="dxa"/>
          </w:tcPr>
          <w:p w14:paraId="4D173141"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0DC95805" w14:textId="77777777" w:rsidR="003177D1" w:rsidRDefault="003177D1">
            <w:pPr>
              <w:suppressAutoHyphens w:val="0"/>
              <w:rPr>
                <w:rFonts w:eastAsia="맑은 고딕" w:cs="Times New Roman"/>
                <w:lang w:eastAsia="ko-KR"/>
              </w:rPr>
            </w:pPr>
          </w:p>
        </w:tc>
        <w:tc>
          <w:tcPr>
            <w:tcW w:w="8091" w:type="dxa"/>
          </w:tcPr>
          <w:p w14:paraId="00425D49" w14:textId="77777777" w:rsidR="003177D1" w:rsidRDefault="00F473AB">
            <w:pPr>
              <w:rPr>
                <w:b/>
              </w:rPr>
            </w:pPr>
            <w:r>
              <w:rPr>
                <w:b/>
              </w:rPr>
              <w:t>Proposal 9</w:t>
            </w:r>
          </w:p>
          <w:p w14:paraId="0D01661B" w14:textId="77777777" w:rsidR="003177D1" w:rsidRDefault="00F473AB">
            <w:pPr>
              <w:widowControl/>
              <w:numPr>
                <w:ilvl w:val="0"/>
                <w:numId w:val="28"/>
              </w:numPr>
              <w:suppressAutoHyphens w:val="0"/>
              <w:spacing w:before="60"/>
              <w:ind w:left="288" w:hanging="288"/>
              <w:rPr>
                <w:i/>
              </w:rPr>
            </w:pPr>
            <w:r>
              <w:rPr>
                <w:i/>
              </w:rPr>
              <w:t>For UE-to-UE CLI mitigation, study spatial domain coordination schemes focusing on:</w:t>
            </w:r>
          </w:p>
          <w:p w14:paraId="09B6D036" w14:textId="77777777" w:rsidR="003177D1" w:rsidRDefault="00F473AB">
            <w:pPr>
              <w:widowControl/>
              <w:numPr>
                <w:ilvl w:val="1"/>
                <w:numId w:val="28"/>
              </w:numPr>
              <w:suppressAutoHyphens w:val="0"/>
              <w:spacing w:before="60"/>
              <w:rPr>
                <w:i/>
              </w:rPr>
            </w:pPr>
            <w:r>
              <w:rPr>
                <w:i/>
              </w:rPr>
              <w:t>Inter-gNB information exchange on use of or intended Tx beams.</w:t>
            </w:r>
          </w:p>
          <w:p w14:paraId="455E6486" w14:textId="77777777" w:rsidR="003177D1" w:rsidRDefault="00F473AB">
            <w:pPr>
              <w:widowControl/>
              <w:numPr>
                <w:ilvl w:val="1"/>
                <w:numId w:val="28"/>
              </w:numPr>
              <w:suppressAutoHyphens w:val="0"/>
              <w:spacing w:before="60"/>
              <w:rPr>
                <w:i/>
              </w:rPr>
            </w:pPr>
            <w:r>
              <w:rPr>
                <w:i/>
              </w:rPr>
              <w:t>Inter-gNB information exchange on preferred/not-preferred Tx beams.</w:t>
            </w:r>
          </w:p>
          <w:p w14:paraId="51434D1C" w14:textId="77777777" w:rsidR="003177D1" w:rsidRDefault="00F473AB">
            <w:pPr>
              <w:widowControl/>
              <w:numPr>
                <w:ilvl w:val="1"/>
                <w:numId w:val="28"/>
              </w:numPr>
              <w:suppressAutoHyphens w:val="0"/>
              <w:spacing w:before="60"/>
              <w:rPr>
                <w:i/>
              </w:rPr>
            </w:pPr>
            <w:r>
              <w:rPr>
                <w:i/>
              </w:rPr>
              <w:t>Methods for identification of Tx beams.</w:t>
            </w:r>
          </w:p>
          <w:p w14:paraId="1DF21BB7" w14:textId="77777777" w:rsidR="003177D1" w:rsidRDefault="003177D1">
            <w:pPr>
              <w:spacing w:after="120"/>
              <w:rPr>
                <w:rFonts w:eastAsia="SimSun"/>
              </w:rPr>
            </w:pPr>
          </w:p>
        </w:tc>
      </w:tr>
      <w:tr w:rsidR="003177D1" w14:paraId="2E2BFD6F" w14:textId="77777777">
        <w:tc>
          <w:tcPr>
            <w:tcW w:w="1536" w:type="dxa"/>
          </w:tcPr>
          <w:p w14:paraId="58220819"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2C9D9A19" w14:textId="77777777" w:rsidR="003177D1" w:rsidRDefault="003177D1">
            <w:pPr>
              <w:suppressAutoHyphens w:val="0"/>
              <w:rPr>
                <w:rFonts w:eastAsia="맑은 고딕" w:cs="Times New Roman"/>
                <w:lang w:eastAsia="ko-KR"/>
              </w:rPr>
            </w:pPr>
          </w:p>
        </w:tc>
        <w:tc>
          <w:tcPr>
            <w:tcW w:w="8091" w:type="dxa"/>
          </w:tcPr>
          <w:p w14:paraId="352D83F4" w14:textId="77777777" w:rsidR="003177D1" w:rsidRDefault="00F473AB">
            <w:pPr>
              <w:rPr>
                <w:rFonts w:eastAsia="SimSun"/>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4</w:t>
            </w:r>
            <w:r>
              <w:rPr>
                <w:b/>
                <w:i/>
                <w:u w:val="single"/>
              </w:rPr>
              <w:fldChar w:fldCharType="end"/>
            </w:r>
            <w:r>
              <w:rPr>
                <w:b/>
                <w:i/>
                <w:u w:val="single"/>
              </w:rPr>
              <w:t>:</w:t>
            </w:r>
            <w:r>
              <w:t xml:space="preserve"> </w:t>
            </w:r>
            <w:r>
              <w:rPr>
                <w:bCs/>
                <w:i/>
              </w:rPr>
              <w:t xml:space="preserve">For coordinated scheduling for inter-UE </w:t>
            </w:r>
            <w:r>
              <w:rPr>
                <w:rFonts w:hint="eastAsia"/>
                <w:bCs/>
                <w:i/>
              </w:rPr>
              <w:t>in</w:t>
            </w:r>
            <w:r>
              <w:rPr>
                <w:bCs/>
                <w:i/>
              </w:rPr>
              <w:t>tra-subband CLI handling in spatial domain, victim UE can report the recommended beams along with the CLI measurement results.</w:t>
            </w:r>
          </w:p>
        </w:tc>
      </w:tr>
      <w:tr w:rsidR="003177D1" w14:paraId="15CC9331" w14:textId="77777777">
        <w:tc>
          <w:tcPr>
            <w:tcW w:w="1536" w:type="dxa"/>
          </w:tcPr>
          <w:p w14:paraId="68A66456"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52642F5A" w14:textId="77777777" w:rsidR="003177D1" w:rsidRDefault="003177D1">
            <w:pPr>
              <w:suppressAutoHyphens w:val="0"/>
              <w:rPr>
                <w:rFonts w:eastAsia="맑은 고딕" w:cs="Times New Roman"/>
                <w:lang w:eastAsia="ko-KR"/>
              </w:rPr>
            </w:pPr>
          </w:p>
        </w:tc>
        <w:tc>
          <w:tcPr>
            <w:tcW w:w="8091" w:type="dxa"/>
          </w:tcPr>
          <w:p w14:paraId="6879700D" w14:textId="77777777" w:rsidR="003177D1" w:rsidRDefault="003177D1">
            <w:pPr>
              <w:spacing w:after="120"/>
              <w:rPr>
                <w:rFonts w:eastAsia="SimSun"/>
              </w:rPr>
            </w:pPr>
          </w:p>
        </w:tc>
      </w:tr>
      <w:tr w:rsidR="003177D1" w14:paraId="5E2201B2" w14:textId="77777777">
        <w:tc>
          <w:tcPr>
            <w:tcW w:w="1536" w:type="dxa"/>
          </w:tcPr>
          <w:p w14:paraId="64378AED"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41D994EB" w14:textId="77777777" w:rsidR="003177D1" w:rsidRDefault="003177D1">
            <w:pPr>
              <w:suppressAutoHyphens w:val="0"/>
              <w:rPr>
                <w:rFonts w:eastAsia="맑은 고딕" w:cs="Times New Roman"/>
                <w:lang w:eastAsia="ko-KR"/>
              </w:rPr>
            </w:pPr>
          </w:p>
        </w:tc>
        <w:tc>
          <w:tcPr>
            <w:tcW w:w="8091" w:type="dxa"/>
          </w:tcPr>
          <w:p w14:paraId="5332C7A6" w14:textId="77777777" w:rsidR="003177D1" w:rsidRDefault="003177D1">
            <w:pPr>
              <w:spacing w:after="120"/>
              <w:rPr>
                <w:rFonts w:eastAsia="SimSun"/>
              </w:rPr>
            </w:pPr>
          </w:p>
        </w:tc>
      </w:tr>
      <w:tr w:rsidR="003177D1" w14:paraId="2865B1EF" w14:textId="77777777">
        <w:tc>
          <w:tcPr>
            <w:tcW w:w="1536" w:type="dxa"/>
          </w:tcPr>
          <w:p w14:paraId="59A7F410"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1B4AE0F5" w14:textId="77777777" w:rsidR="003177D1" w:rsidRDefault="003177D1">
            <w:pPr>
              <w:suppressAutoHyphens w:val="0"/>
              <w:rPr>
                <w:rFonts w:eastAsia="맑은 고딕" w:cs="Times New Roman"/>
                <w:lang w:eastAsia="ko-KR"/>
              </w:rPr>
            </w:pPr>
          </w:p>
        </w:tc>
        <w:tc>
          <w:tcPr>
            <w:tcW w:w="8091" w:type="dxa"/>
          </w:tcPr>
          <w:p w14:paraId="22A4D3FF" w14:textId="77777777" w:rsidR="003177D1" w:rsidRDefault="003177D1">
            <w:pPr>
              <w:spacing w:after="120"/>
              <w:rPr>
                <w:rFonts w:eastAsia="SimSun"/>
              </w:rPr>
            </w:pPr>
          </w:p>
        </w:tc>
      </w:tr>
      <w:tr w:rsidR="003177D1" w14:paraId="76B96B7D" w14:textId="77777777">
        <w:tc>
          <w:tcPr>
            <w:tcW w:w="1536" w:type="dxa"/>
          </w:tcPr>
          <w:p w14:paraId="6067DE90"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0BD211C2" w14:textId="77777777" w:rsidR="003177D1" w:rsidRDefault="003177D1">
            <w:pPr>
              <w:suppressAutoHyphens w:val="0"/>
              <w:rPr>
                <w:rFonts w:eastAsia="맑은 고딕" w:cs="Times New Roman"/>
                <w:lang w:eastAsia="ko-KR"/>
              </w:rPr>
            </w:pPr>
          </w:p>
        </w:tc>
        <w:tc>
          <w:tcPr>
            <w:tcW w:w="8091" w:type="dxa"/>
          </w:tcPr>
          <w:p w14:paraId="14FFF1FB"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21</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UE Rx beam (QCL-D) configuration and indication per CLI measurement resource for enabling </w:t>
            </w:r>
            <w:r>
              <w:rPr>
                <w:b/>
                <w:lang w:val="en-GB"/>
              </w:rPr>
              <w:t>CLI-aware beam management.</w:t>
            </w:r>
          </w:p>
          <w:p w14:paraId="39F2EDFF" w14:textId="77777777" w:rsidR="003177D1" w:rsidRDefault="00F473AB">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22</w:t>
            </w:r>
            <w:r>
              <w:rPr>
                <w:rFonts w:eastAsia="바탕"/>
                <w:b/>
                <w:szCs w:val="24"/>
                <w:u w:val="single"/>
                <w:lang w:val="en-GB"/>
              </w:rPr>
              <w:fldChar w:fldCharType="end"/>
            </w:r>
            <w:r>
              <w:rPr>
                <w:rFonts w:eastAsia="바탕"/>
                <w:b/>
                <w:szCs w:val="24"/>
                <w:lang w:val="en-GB"/>
              </w:rPr>
              <w:t xml:space="preserve">: </w:t>
            </w:r>
            <w:r>
              <w:rPr>
                <w:b/>
                <w:lang w:val="en-GB"/>
              </w:rPr>
              <w:t>UE can dynamically report to the gNB a set of recommended beams, not preferred beams, or both.</w:t>
            </w:r>
          </w:p>
          <w:p w14:paraId="37A111E0" w14:textId="77777777" w:rsidR="003177D1" w:rsidRDefault="00F473AB">
            <w:pPr>
              <w:pStyle w:val="afa"/>
              <w:widowControl/>
              <w:numPr>
                <w:ilvl w:val="0"/>
                <w:numId w:val="68"/>
              </w:numPr>
              <w:suppressAutoHyphens w:val="0"/>
              <w:spacing w:line="240" w:lineRule="auto"/>
              <w:ind w:firstLineChars="0"/>
              <w:rPr>
                <w:rFonts w:eastAsia="SimSun"/>
                <w:b/>
              </w:rPr>
            </w:pPr>
            <w:r>
              <w:rPr>
                <w:rFonts w:eastAsia="SimSun"/>
                <w:b/>
              </w:rPr>
              <w:t>gNB configures multiple Rx (QCL-D) beams for UE to measure</w:t>
            </w:r>
          </w:p>
          <w:p w14:paraId="393787BB" w14:textId="77777777" w:rsidR="003177D1" w:rsidRDefault="00F473AB">
            <w:pPr>
              <w:pStyle w:val="afa"/>
              <w:widowControl/>
              <w:numPr>
                <w:ilvl w:val="0"/>
                <w:numId w:val="68"/>
              </w:numPr>
              <w:suppressAutoHyphens w:val="0"/>
              <w:spacing w:line="240" w:lineRule="auto"/>
              <w:ind w:firstLineChars="0"/>
              <w:rPr>
                <w:b/>
              </w:rPr>
            </w:pPr>
            <w:r>
              <w:rPr>
                <w:rFonts w:eastAsia="SimSun"/>
                <w:b/>
              </w:rPr>
              <w:t>UE determines the recommended and/or not preferred beams based on measurement of inter-UE CLI using different RX beams (QCL-D)</w:t>
            </w:r>
          </w:p>
          <w:p w14:paraId="225EE41B"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23</w:t>
            </w:r>
            <w:r>
              <w:rPr>
                <w:rFonts w:eastAsia="바탕"/>
                <w:b/>
                <w:szCs w:val="24"/>
                <w:u w:val="single"/>
                <w:lang w:val="en-GB"/>
              </w:rPr>
              <w:fldChar w:fldCharType="end"/>
            </w:r>
            <w:r>
              <w:rPr>
                <w:rFonts w:eastAsia="바탕"/>
                <w:b/>
                <w:szCs w:val="24"/>
                <w:lang w:val="en-GB"/>
              </w:rPr>
              <w:t xml:space="preserve">: </w:t>
            </w:r>
            <w:r>
              <w:rPr>
                <w:b/>
                <w:iCs/>
                <w:szCs w:val="16"/>
                <w:lang w:eastAsia="ko-KR"/>
              </w:rPr>
              <w:t>IAB framework can be extended to gNB SBFD/D-TDD for gNB to indicate restricted UE beam/panel.</w:t>
            </w:r>
            <w:r>
              <w:rPr>
                <w:b/>
                <w:iCs/>
                <w:szCs w:val="16"/>
                <w:lang w:val="en-GB" w:eastAsia="ko-KR"/>
              </w:rPr>
              <w:t xml:space="preserve"> </w:t>
            </w:r>
          </w:p>
          <w:p w14:paraId="2D61AB1D"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24</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Inter-UE CLI can be mitigated by configuring slot-specific DL/UL spatial parameters, e.g. beam or precoding codebook </w:t>
            </w:r>
          </w:p>
          <w:p w14:paraId="16EE4012"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t>For SBFD, spatial parameters configured for SBFD slots can be different from those configured for HD slots</w:t>
            </w:r>
          </w:p>
          <w:p w14:paraId="4D1C9F6C"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5E1CC481" w14:textId="77777777" w:rsidR="003177D1" w:rsidRDefault="00F473AB">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25</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on exchanging scheduled data/control UE beams to mitigate inter-UE CLI.</w:t>
            </w:r>
          </w:p>
          <w:p w14:paraId="10AB73A4" w14:textId="77777777" w:rsidR="003177D1" w:rsidRDefault="00F473AB">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26</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exchange information on number of required CLI resources, e.g. the total number could be # of measured Tx beams of UL UE multiply # of Rx beams of DL UE.</w:t>
            </w:r>
          </w:p>
          <w:p w14:paraId="1C8007D6" w14:textId="77777777" w:rsidR="003177D1" w:rsidRDefault="003177D1">
            <w:pPr>
              <w:spacing w:after="120"/>
              <w:rPr>
                <w:rFonts w:eastAsia="SimSun"/>
                <w:lang w:val="en-GB"/>
              </w:rPr>
            </w:pPr>
          </w:p>
        </w:tc>
      </w:tr>
      <w:tr w:rsidR="003177D1" w14:paraId="49246283" w14:textId="77777777">
        <w:tc>
          <w:tcPr>
            <w:tcW w:w="1536" w:type="dxa"/>
          </w:tcPr>
          <w:p w14:paraId="425D96F1"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1B747132" w14:textId="77777777" w:rsidR="003177D1" w:rsidRDefault="003177D1">
            <w:pPr>
              <w:suppressAutoHyphens w:val="0"/>
              <w:rPr>
                <w:rFonts w:eastAsia="맑은 고딕" w:cs="Times New Roman"/>
                <w:lang w:eastAsia="ko-KR"/>
              </w:rPr>
            </w:pPr>
          </w:p>
        </w:tc>
        <w:tc>
          <w:tcPr>
            <w:tcW w:w="8091" w:type="dxa"/>
          </w:tcPr>
          <w:p w14:paraId="5D27563E" w14:textId="77777777" w:rsidR="003177D1" w:rsidRDefault="003177D1">
            <w:pPr>
              <w:spacing w:after="120"/>
              <w:rPr>
                <w:rFonts w:eastAsia="SimSun"/>
              </w:rPr>
            </w:pPr>
          </w:p>
        </w:tc>
      </w:tr>
      <w:tr w:rsidR="003177D1" w14:paraId="39FDB65D" w14:textId="77777777">
        <w:tc>
          <w:tcPr>
            <w:tcW w:w="1536" w:type="dxa"/>
          </w:tcPr>
          <w:p w14:paraId="13E41B34"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30F444AD" w14:textId="77777777" w:rsidR="003177D1" w:rsidRDefault="003177D1">
            <w:pPr>
              <w:suppressAutoHyphens w:val="0"/>
              <w:rPr>
                <w:rFonts w:eastAsia="맑은 고딕" w:cs="Times New Roman"/>
                <w:lang w:eastAsia="ko-KR"/>
              </w:rPr>
            </w:pPr>
          </w:p>
        </w:tc>
        <w:tc>
          <w:tcPr>
            <w:tcW w:w="8091" w:type="dxa"/>
          </w:tcPr>
          <w:p w14:paraId="25FB6FD3" w14:textId="77777777" w:rsidR="003177D1" w:rsidRDefault="003177D1">
            <w:pPr>
              <w:spacing w:after="120"/>
              <w:rPr>
                <w:rFonts w:eastAsia="SimSun"/>
              </w:rPr>
            </w:pPr>
          </w:p>
        </w:tc>
      </w:tr>
      <w:tr w:rsidR="003177D1" w14:paraId="46F9E482" w14:textId="77777777">
        <w:tc>
          <w:tcPr>
            <w:tcW w:w="1536" w:type="dxa"/>
          </w:tcPr>
          <w:p w14:paraId="5549D6EA"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0CC6B3A4" w14:textId="77777777" w:rsidR="003177D1" w:rsidRDefault="003177D1">
            <w:pPr>
              <w:suppressAutoHyphens w:val="0"/>
              <w:rPr>
                <w:rFonts w:eastAsia="맑은 고딕" w:cs="Times New Roman"/>
                <w:lang w:eastAsia="ko-KR"/>
              </w:rPr>
            </w:pPr>
          </w:p>
        </w:tc>
        <w:tc>
          <w:tcPr>
            <w:tcW w:w="8091" w:type="dxa"/>
          </w:tcPr>
          <w:p w14:paraId="3DE64BE2" w14:textId="77777777" w:rsidR="003177D1" w:rsidRDefault="003177D1">
            <w:pPr>
              <w:spacing w:after="120"/>
              <w:rPr>
                <w:rFonts w:eastAsia="SimSun"/>
              </w:rPr>
            </w:pPr>
          </w:p>
        </w:tc>
      </w:tr>
      <w:tr w:rsidR="003177D1" w14:paraId="47709FFD" w14:textId="77777777">
        <w:tc>
          <w:tcPr>
            <w:tcW w:w="1536" w:type="dxa"/>
          </w:tcPr>
          <w:p w14:paraId="7BC02D09"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168C9BFF" w14:textId="77777777" w:rsidR="003177D1" w:rsidRDefault="003177D1">
            <w:pPr>
              <w:suppressAutoHyphens w:val="0"/>
              <w:rPr>
                <w:rFonts w:eastAsia="맑은 고딕" w:cs="Times New Roman"/>
                <w:lang w:eastAsia="ko-KR"/>
              </w:rPr>
            </w:pPr>
          </w:p>
        </w:tc>
        <w:tc>
          <w:tcPr>
            <w:tcW w:w="8091" w:type="dxa"/>
          </w:tcPr>
          <w:p w14:paraId="2B494481" w14:textId="77777777" w:rsidR="003177D1" w:rsidRDefault="00F473AB">
            <w:pPr>
              <w:rPr>
                <w:b/>
                <w:bCs/>
              </w:rPr>
            </w:pPr>
            <w:r>
              <w:rPr>
                <w:rFonts w:eastAsia="Calibri" w:cs="Calibri"/>
                <w:b/>
                <w:bCs/>
                <w:color w:val="000000" w:themeColor="text1"/>
              </w:rPr>
              <w:t>Observation 11: Transmit beam null-forming by aggressor UE towards the direction of victim UE can help to minimize CLI at the victim UE, even in cases where the aggressor/victim UE is a legacy Rel. 15 UE.</w:t>
            </w:r>
          </w:p>
          <w:p w14:paraId="34D5CB8D" w14:textId="77777777" w:rsidR="003177D1" w:rsidRDefault="00F473AB">
            <w:pPr>
              <w:pStyle w:val="afa"/>
              <w:ind w:firstLineChars="0" w:firstLine="0"/>
              <w:rPr>
                <w:b/>
                <w:bCs/>
              </w:rPr>
            </w:pPr>
            <w:r>
              <w:rPr>
                <w:rFonts w:eastAsia="Calibri" w:cs="Calibri"/>
                <w:b/>
                <w:bCs/>
                <w:color w:val="000000" w:themeColor="text1"/>
                <w:lang w:eastAsia="ko-KR"/>
              </w:rPr>
              <w:t>Proposal 8: Mechanism to enable t</w:t>
            </w:r>
            <w:r>
              <w:rPr>
                <w:rFonts w:eastAsia="Calibri" w:cs="Calibri"/>
                <w:b/>
                <w:bCs/>
                <w:color w:val="000000" w:themeColor="text1"/>
              </w:rPr>
              <w:t>ransmit beam null-forming by aggressor UE towards the direction of victim UE for UE-to-UE CLI management is supported</w:t>
            </w:r>
            <w:r>
              <w:rPr>
                <w:rFonts w:eastAsia="Calibri" w:cs="Calibri"/>
                <w:b/>
                <w:bCs/>
                <w:color w:val="000000" w:themeColor="text1"/>
                <w:lang w:eastAsia="ko-KR"/>
              </w:rPr>
              <w:t>.</w:t>
            </w:r>
          </w:p>
          <w:p w14:paraId="08EEAD07" w14:textId="77777777" w:rsidR="003177D1" w:rsidRDefault="003177D1">
            <w:pPr>
              <w:spacing w:after="120"/>
              <w:rPr>
                <w:rFonts w:eastAsia="SimSun"/>
              </w:rPr>
            </w:pPr>
          </w:p>
        </w:tc>
      </w:tr>
      <w:tr w:rsidR="003177D1" w14:paraId="40C4438E" w14:textId="77777777">
        <w:tc>
          <w:tcPr>
            <w:tcW w:w="1536" w:type="dxa"/>
          </w:tcPr>
          <w:p w14:paraId="46B67A76"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6184DAA1" w14:textId="77777777" w:rsidR="003177D1" w:rsidRDefault="003177D1">
            <w:pPr>
              <w:spacing w:after="120"/>
              <w:rPr>
                <w:rFonts w:eastAsia="SimSun"/>
              </w:rPr>
            </w:pPr>
          </w:p>
        </w:tc>
      </w:tr>
    </w:tbl>
    <w:p w14:paraId="44607C19" w14:textId="77777777" w:rsidR="003177D1" w:rsidRDefault="003177D1">
      <w:pPr>
        <w:rPr>
          <w:rFonts w:eastAsiaTheme="minorEastAsia" w:cs="Times New Roman"/>
          <w:sz w:val="18"/>
          <w:szCs w:val="18"/>
          <w:lang w:eastAsia="ko-KR"/>
        </w:rPr>
      </w:pPr>
    </w:p>
    <w:p w14:paraId="448598EF" w14:textId="77777777" w:rsidR="003177D1" w:rsidRDefault="003177D1">
      <w:pPr>
        <w:rPr>
          <w:rFonts w:eastAsiaTheme="minorEastAsia" w:cs="Times New Roman"/>
          <w:sz w:val="18"/>
          <w:szCs w:val="18"/>
          <w:lang w:eastAsia="ko-KR"/>
        </w:rPr>
      </w:pPr>
    </w:p>
    <w:p w14:paraId="5448D819" w14:textId="77777777" w:rsidR="003177D1" w:rsidRDefault="003177D1">
      <w:pPr>
        <w:rPr>
          <w:rFonts w:eastAsiaTheme="minorEastAsia" w:cs="Times New Roman"/>
          <w:sz w:val="18"/>
          <w:szCs w:val="18"/>
          <w:lang w:eastAsia="ko-KR"/>
        </w:rPr>
      </w:pPr>
    </w:p>
    <w:p w14:paraId="099717AB" w14:textId="77777777" w:rsidR="003177D1" w:rsidRDefault="00F473AB">
      <w:pPr>
        <w:pStyle w:val="3"/>
        <w:numPr>
          <w:ilvl w:val="0"/>
          <w:numId w:val="0"/>
        </w:numPr>
        <w:ind w:left="720" w:hanging="720"/>
        <w:rPr>
          <w:lang w:eastAsia="ko-KR"/>
        </w:rPr>
      </w:pPr>
      <w:r>
        <w:rPr>
          <w:lang w:eastAsia="ko-KR"/>
        </w:rPr>
        <w:t xml:space="preserve">2.4 UE and gNB transmission and reception timing </w:t>
      </w:r>
    </w:p>
    <w:p w14:paraId="0473B3C5" w14:textId="77777777" w:rsidR="003177D1" w:rsidRDefault="003177D1">
      <w:pPr>
        <w:rPr>
          <w:rFonts w:eastAsiaTheme="minorEastAsia" w:cs="Times New Roman"/>
          <w:sz w:val="18"/>
          <w:szCs w:val="18"/>
          <w:lang w:eastAsia="ko-KR"/>
        </w:rPr>
      </w:pPr>
    </w:p>
    <w:p w14:paraId="65C44C54"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0EFF7512" w14:textId="77777777">
        <w:tc>
          <w:tcPr>
            <w:tcW w:w="1536" w:type="dxa"/>
            <w:shd w:val="clear" w:color="auto" w:fill="E7E6E6" w:themeFill="background2"/>
          </w:tcPr>
          <w:p w14:paraId="36B12276"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4483CA94"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15635E1F" w14:textId="77777777">
        <w:tc>
          <w:tcPr>
            <w:tcW w:w="1536" w:type="dxa"/>
          </w:tcPr>
          <w:p w14:paraId="793AFD31"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7102FD8" w14:textId="77777777" w:rsidR="003177D1" w:rsidRDefault="00F473AB">
            <w:pPr>
              <w:rPr>
                <w:i/>
              </w:rPr>
            </w:pPr>
            <w:r>
              <w:rPr>
                <w:b/>
                <w:i/>
              </w:rPr>
              <w:t>Observation 7:</w:t>
            </w:r>
            <w:r>
              <w:rPr>
                <w:i/>
              </w:rPr>
              <w:t xml:space="preserve"> The current timing scheme for UE-to-UE CLI measurement may be sufficient.</w:t>
            </w:r>
          </w:p>
          <w:p w14:paraId="730852CC" w14:textId="77777777" w:rsidR="003177D1" w:rsidRDefault="00F473AB">
            <w:pPr>
              <w:rPr>
                <w:b/>
                <w:i/>
              </w:rPr>
            </w:pPr>
            <w:r>
              <w:rPr>
                <w:b/>
                <w:i/>
              </w:rPr>
              <w:t>Observation 8:</w:t>
            </w:r>
            <w:r>
              <w:t xml:space="preserve"> </w:t>
            </w:r>
            <w:r>
              <w:rPr>
                <w:i/>
              </w:rPr>
              <w:t>The benefits of enhancement on reception timing of SRS from one aggressor UE for SRS-RSRP measurement are not clear.</w:t>
            </w:r>
          </w:p>
          <w:p w14:paraId="215D5A71" w14:textId="77777777" w:rsidR="003177D1" w:rsidRDefault="003177D1">
            <w:pPr>
              <w:pStyle w:val="ListParagraph1"/>
              <w:tabs>
                <w:tab w:val="left" w:pos="0"/>
              </w:tabs>
              <w:spacing w:after="0"/>
              <w:ind w:firstLine="0"/>
              <w:textAlignment w:val="auto"/>
              <w:rPr>
                <w:rFonts w:eastAsiaTheme="minorEastAsia"/>
                <w:lang w:val="en-US" w:eastAsia="ko-KR" w:bidi="hi-IN"/>
              </w:rPr>
            </w:pPr>
          </w:p>
        </w:tc>
      </w:tr>
      <w:tr w:rsidR="003177D1" w14:paraId="00947432" w14:textId="77777777">
        <w:tc>
          <w:tcPr>
            <w:tcW w:w="1536" w:type="dxa"/>
          </w:tcPr>
          <w:p w14:paraId="201E802A"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D2787E0" w14:textId="77777777" w:rsidR="003177D1" w:rsidRDefault="003177D1">
            <w:pPr>
              <w:spacing w:after="120"/>
              <w:rPr>
                <w:rFonts w:eastAsia="SimSun"/>
              </w:rPr>
            </w:pPr>
          </w:p>
        </w:tc>
      </w:tr>
      <w:tr w:rsidR="003177D1" w14:paraId="7FB718A9" w14:textId="77777777">
        <w:tc>
          <w:tcPr>
            <w:tcW w:w="1536" w:type="dxa"/>
          </w:tcPr>
          <w:p w14:paraId="5A3A5125"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A47CE04" w14:textId="77777777" w:rsidR="003177D1" w:rsidRDefault="003177D1">
            <w:pPr>
              <w:spacing w:after="120"/>
              <w:rPr>
                <w:rFonts w:eastAsia="SimSun"/>
              </w:rPr>
            </w:pPr>
          </w:p>
        </w:tc>
      </w:tr>
      <w:tr w:rsidR="003177D1" w14:paraId="6AB54BFE" w14:textId="77777777">
        <w:tc>
          <w:tcPr>
            <w:tcW w:w="1536" w:type="dxa"/>
          </w:tcPr>
          <w:p w14:paraId="2E3A07DA"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034C04CD" w14:textId="77777777" w:rsidR="003177D1" w:rsidRDefault="003177D1">
            <w:pPr>
              <w:suppressAutoHyphens w:val="0"/>
              <w:rPr>
                <w:rFonts w:eastAsia="맑은 고딕" w:cs="Times New Roman"/>
                <w:lang w:eastAsia="ko-KR"/>
              </w:rPr>
            </w:pPr>
          </w:p>
        </w:tc>
        <w:tc>
          <w:tcPr>
            <w:tcW w:w="8091" w:type="dxa"/>
          </w:tcPr>
          <w:p w14:paraId="1660CE58" w14:textId="77777777" w:rsidR="003177D1" w:rsidRDefault="00F473AB">
            <w:pPr>
              <w:spacing w:beforeLines="50" w:before="120"/>
              <w:rPr>
                <w:sz w:val="22"/>
              </w:rPr>
            </w:pPr>
            <w:r>
              <w:rPr>
                <w:sz w:val="22"/>
              </w:rPr>
              <w:t>Moreover, when the time offset between the reception of the reference signal and the normal downlink reception beyond the range of the cyclic prefix, UE1 cannot properly estimate the interference caused by UE2's uplink transmission. In this case, the dynamic measurement result is meaningless.</w:t>
            </w:r>
          </w:p>
          <w:p w14:paraId="1AD8BD58" w14:textId="77777777" w:rsidR="003177D1" w:rsidRDefault="00F473AB">
            <w:pPr>
              <w:spacing w:beforeLines="50" w:before="120"/>
              <w:rPr>
                <w:rFonts w:cs="Times New Roman"/>
                <w:sz w:val="22"/>
              </w:rPr>
            </w:pPr>
            <w:r>
              <w:rPr>
                <w:rFonts w:hint="eastAsia"/>
                <w:b/>
                <w:i/>
                <w:sz w:val="22"/>
              </w:rPr>
              <w:t>O</w:t>
            </w:r>
            <w:r>
              <w:rPr>
                <w:b/>
                <w:i/>
                <w:sz w:val="22"/>
              </w:rPr>
              <w:t xml:space="preserve">bservation 1: The UE-to-UE CLI measurement cannot be performed accurately because of the timing issue of </w:t>
            </w:r>
            <w:r>
              <w:rPr>
                <w:rFonts w:hint="eastAsia"/>
                <w:b/>
                <w:i/>
                <w:sz w:val="22"/>
              </w:rPr>
              <w:t>measurement RS</w:t>
            </w:r>
            <w:r>
              <w:rPr>
                <w:b/>
                <w:i/>
                <w:sz w:val="22"/>
              </w:rPr>
              <w:t>.</w:t>
            </w:r>
          </w:p>
          <w:p w14:paraId="07E4AC5E" w14:textId="77777777" w:rsidR="003177D1" w:rsidRDefault="003177D1">
            <w:pPr>
              <w:spacing w:after="120"/>
              <w:rPr>
                <w:rFonts w:eastAsia="SimSun"/>
              </w:rPr>
            </w:pPr>
          </w:p>
        </w:tc>
      </w:tr>
      <w:tr w:rsidR="003177D1" w14:paraId="64BD08AF" w14:textId="77777777">
        <w:tc>
          <w:tcPr>
            <w:tcW w:w="1536" w:type="dxa"/>
          </w:tcPr>
          <w:p w14:paraId="483131CE"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22508035" w14:textId="77777777" w:rsidR="003177D1" w:rsidRDefault="003177D1">
            <w:pPr>
              <w:suppressAutoHyphens w:val="0"/>
              <w:rPr>
                <w:rFonts w:eastAsia="맑은 고딕" w:cs="Times New Roman"/>
                <w:lang w:eastAsia="ko-KR"/>
              </w:rPr>
            </w:pPr>
          </w:p>
        </w:tc>
        <w:tc>
          <w:tcPr>
            <w:tcW w:w="8091" w:type="dxa"/>
          </w:tcPr>
          <w:p w14:paraId="055338F7" w14:textId="77777777" w:rsidR="003177D1" w:rsidRDefault="003177D1">
            <w:pPr>
              <w:spacing w:after="120"/>
              <w:rPr>
                <w:rFonts w:eastAsia="SimSun"/>
              </w:rPr>
            </w:pPr>
          </w:p>
        </w:tc>
      </w:tr>
      <w:tr w:rsidR="003177D1" w14:paraId="6D2046FB" w14:textId="77777777">
        <w:tc>
          <w:tcPr>
            <w:tcW w:w="1536" w:type="dxa"/>
          </w:tcPr>
          <w:p w14:paraId="4303212D"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6A1CA1FF" w14:textId="77777777" w:rsidR="003177D1" w:rsidRDefault="003177D1">
            <w:pPr>
              <w:suppressAutoHyphens w:val="0"/>
              <w:rPr>
                <w:rFonts w:eastAsia="맑은 고딕" w:cs="Times New Roman"/>
                <w:lang w:eastAsia="ko-KR"/>
              </w:rPr>
            </w:pPr>
          </w:p>
        </w:tc>
        <w:tc>
          <w:tcPr>
            <w:tcW w:w="8091" w:type="dxa"/>
          </w:tcPr>
          <w:p w14:paraId="677FADFE" w14:textId="77777777" w:rsidR="003177D1" w:rsidRDefault="00F473AB">
            <w:pPr>
              <w:rPr>
                <w:rFonts w:cs="Arial"/>
                <w:i/>
                <w:iCs/>
              </w:rPr>
            </w:pPr>
            <w:r>
              <w:rPr>
                <w:rFonts w:cs="Arial"/>
                <w:b/>
                <w:bCs/>
                <w:i/>
                <w:iCs/>
              </w:rPr>
              <w:t xml:space="preserve">Observation 10. </w:t>
            </w:r>
            <w:r>
              <w:rPr>
                <w:rFonts w:cs="Arial"/>
                <w:i/>
                <w:iCs/>
              </w:rPr>
              <w:t>UE and gNB timing alignment could be effective in performance enhancement for UE-to-UE CLI measurement and accuracy.</w:t>
            </w:r>
          </w:p>
          <w:p w14:paraId="2842DADE" w14:textId="77777777" w:rsidR="003177D1" w:rsidRDefault="00F473AB">
            <w:pPr>
              <w:rPr>
                <w:rFonts w:cs="Arial"/>
                <w:i/>
                <w:iCs/>
              </w:rPr>
            </w:pPr>
            <w:r>
              <w:rPr>
                <w:rFonts w:cs="Arial"/>
                <w:b/>
                <w:bCs/>
                <w:i/>
                <w:iCs/>
              </w:rPr>
              <w:t xml:space="preserve">Proposal 9. </w:t>
            </w:r>
            <w:r>
              <w:rPr>
                <w:rFonts w:cs="Arial"/>
                <w:i/>
                <w:iCs/>
              </w:rPr>
              <w:t xml:space="preserve">Study timing alignment issues including subband non-overlapping full duplex scenarios. </w:t>
            </w:r>
          </w:p>
          <w:p w14:paraId="27D33836" w14:textId="77777777" w:rsidR="003177D1" w:rsidRDefault="003177D1">
            <w:pPr>
              <w:spacing w:after="120"/>
              <w:rPr>
                <w:rFonts w:eastAsia="SimSun"/>
              </w:rPr>
            </w:pPr>
          </w:p>
        </w:tc>
      </w:tr>
      <w:tr w:rsidR="003177D1" w14:paraId="29E900EF" w14:textId="77777777">
        <w:tc>
          <w:tcPr>
            <w:tcW w:w="1536" w:type="dxa"/>
          </w:tcPr>
          <w:p w14:paraId="0A500372"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3AA0F46C" w14:textId="77777777" w:rsidR="003177D1" w:rsidRDefault="003177D1">
            <w:pPr>
              <w:suppressAutoHyphens w:val="0"/>
              <w:rPr>
                <w:rFonts w:eastAsia="맑은 고딕" w:cs="Times New Roman"/>
                <w:lang w:eastAsia="ko-KR"/>
              </w:rPr>
            </w:pPr>
          </w:p>
        </w:tc>
        <w:tc>
          <w:tcPr>
            <w:tcW w:w="8091" w:type="dxa"/>
          </w:tcPr>
          <w:p w14:paraId="4BCD9C10" w14:textId="77777777" w:rsidR="003177D1" w:rsidRDefault="003177D1">
            <w:pPr>
              <w:spacing w:after="120"/>
              <w:rPr>
                <w:rFonts w:eastAsia="SimSun"/>
              </w:rPr>
            </w:pPr>
          </w:p>
        </w:tc>
      </w:tr>
      <w:tr w:rsidR="003177D1" w14:paraId="591EAFB4" w14:textId="77777777">
        <w:tc>
          <w:tcPr>
            <w:tcW w:w="1536" w:type="dxa"/>
          </w:tcPr>
          <w:p w14:paraId="6AD5929C"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1E6656F2" w14:textId="77777777" w:rsidR="003177D1" w:rsidRDefault="003177D1">
            <w:pPr>
              <w:suppressAutoHyphens w:val="0"/>
              <w:rPr>
                <w:rFonts w:eastAsia="맑은 고딕" w:cs="Times New Roman"/>
                <w:lang w:eastAsia="ko-KR"/>
              </w:rPr>
            </w:pPr>
          </w:p>
        </w:tc>
        <w:tc>
          <w:tcPr>
            <w:tcW w:w="8091" w:type="dxa"/>
          </w:tcPr>
          <w:p w14:paraId="57224785" w14:textId="77777777" w:rsidR="003177D1" w:rsidRDefault="00F473AB">
            <w:pPr>
              <w:pStyle w:val="a3"/>
              <w:jc w:val="both"/>
              <w:rPr>
                <w:i/>
              </w:rPr>
            </w:pPr>
            <w:bookmarkStart w:id="93" w:name="_Ref1183801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xml:space="preserve">: </w:t>
            </w:r>
            <w:bookmarkStart w:id="94" w:name="_Hlk126660036"/>
            <w:r>
              <w:rPr>
                <w:i/>
              </w:rPr>
              <w:t>Timing alignment between aggressor UE and victim UE is deprioritized in Rel-18 dynamic/flexible TDD</w:t>
            </w:r>
            <w:bookmarkEnd w:id="93"/>
            <w:r>
              <w:rPr>
                <w:i/>
              </w:rPr>
              <w:t>.</w:t>
            </w:r>
            <w:bookmarkEnd w:id="94"/>
          </w:p>
        </w:tc>
      </w:tr>
      <w:tr w:rsidR="003177D1" w14:paraId="0999118F" w14:textId="77777777">
        <w:tc>
          <w:tcPr>
            <w:tcW w:w="1536" w:type="dxa"/>
          </w:tcPr>
          <w:p w14:paraId="094765EF"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131E37A0" w14:textId="77777777" w:rsidR="003177D1" w:rsidRDefault="003177D1">
            <w:pPr>
              <w:suppressAutoHyphens w:val="0"/>
              <w:rPr>
                <w:rFonts w:eastAsia="맑은 고딕" w:cs="Times New Roman"/>
                <w:lang w:eastAsia="ko-KR"/>
              </w:rPr>
            </w:pPr>
          </w:p>
        </w:tc>
        <w:tc>
          <w:tcPr>
            <w:tcW w:w="8091" w:type="dxa"/>
          </w:tcPr>
          <w:p w14:paraId="0948B8A4" w14:textId="77777777" w:rsidR="003177D1" w:rsidRDefault="00F473AB">
            <w:pPr>
              <w:pStyle w:val="3GPPText"/>
              <w:rPr>
                <w:rFonts w:eastAsia="SimSun" w:cs="Arial"/>
                <w:iCs/>
                <w:sz w:val="21"/>
                <w:szCs w:val="21"/>
                <w:lang w:eastAsia="zh-CN"/>
              </w:rPr>
            </w:pPr>
            <w:r>
              <w:rPr>
                <w:rFonts w:eastAsia="SimSun" w:cs="Arial"/>
                <w:b/>
                <w:i/>
                <w:iCs/>
                <w:sz w:val="21"/>
                <w:szCs w:val="21"/>
                <w:lang w:eastAsia="zh-CN"/>
              </w:rPr>
              <w:t>Observation 1</w:t>
            </w:r>
            <w:r>
              <w:rPr>
                <w:rFonts w:eastAsia="SimSun" w:cs="Arial" w:hint="eastAsia"/>
                <w:b/>
                <w:i/>
                <w:iCs/>
                <w:sz w:val="21"/>
                <w:szCs w:val="21"/>
                <w:lang w:eastAsia="zh-CN"/>
              </w:rPr>
              <w:t>：</w:t>
            </w:r>
            <w:r>
              <w:rPr>
                <w:rFonts w:eastAsia="SimSun" w:cs="Arial" w:hint="eastAsia"/>
                <w:b/>
                <w:i/>
                <w:iCs/>
                <w:sz w:val="21"/>
                <w:szCs w:val="21"/>
                <w:lang w:eastAsia="zh-CN"/>
              </w:rPr>
              <w:t>T</w:t>
            </w:r>
            <w:r>
              <w:rPr>
                <w:rFonts w:eastAsia="SimSun" w:cs="Arial"/>
                <w:b/>
                <w:i/>
                <w:iCs/>
                <w:sz w:val="21"/>
                <w:szCs w:val="21"/>
                <w:lang w:eastAsia="zh-CN"/>
              </w:rPr>
              <w:t xml:space="preserve">he time offset between DL reception timing and CLI-RS arrival timing at UE side can be determined by </w:t>
            </w:r>
            <w:r>
              <w:rPr>
                <w:rFonts w:eastAsia="SimSun" w:cs="Arial" w:hint="eastAsia"/>
                <w:b/>
                <w:i/>
                <w:iCs/>
                <w:sz w:val="21"/>
                <w:szCs w:val="21"/>
                <w:highlight w:val="yellow"/>
                <w:lang w:eastAsia="zh-CN"/>
              </w:rPr>
              <w:t>the</w:t>
            </w:r>
            <w:r>
              <w:rPr>
                <w:rFonts w:eastAsia="SimSun" w:cs="Arial"/>
                <w:b/>
                <w:i/>
                <w:iCs/>
                <w:sz w:val="21"/>
                <w:szCs w:val="21"/>
                <w:highlight w:val="yellow"/>
                <w:lang w:eastAsia="zh-CN"/>
              </w:rPr>
              <w:t xml:space="preserve"> UE’s TA information</w:t>
            </w:r>
            <w:r>
              <w:rPr>
                <w:rFonts w:eastAsia="SimSun" w:cs="Arial"/>
                <w:b/>
                <w:i/>
                <w:iCs/>
                <w:sz w:val="21"/>
                <w:szCs w:val="21"/>
                <w:lang w:eastAsia="zh-CN"/>
              </w:rPr>
              <w:t>.</w:t>
            </w:r>
          </w:p>
          <w:p w14:paraId="45E011F1"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Proposal 7: The misalignment between CLI-RS arrival timing and DL timing at victim UE side can be handled by UE implementation.</w:t>
            </w:r>
          </w:p>
          <w:p w14:paraId="401D2464" w14:textId="77777777" w:rsidR="003177D1" w:rsidRDefault="00F473AB">
            <w:pPr>
              <w:pStyle w:val="3GPPText"/>
              <w:rPr>
                <w:rFonts w:eastAsia="SimSun" w:cs="Arial"/>
                <w:b/>
                <w:i/>
                <w:iCs/>
                <w:sz w:val="21"/>
                <w:szCs w:val="21"/>
                <w:lang w:eastAsia="zh-CN"/>
              </w:rPr>
            </w:pPr>
            <w:r>
              <w:rPr>
                <w:rFonts w:eastAsia="SimSun" w:cs="Arial"/>
                <w:b/>
                <w:i/>
                <w:iCs/>
                <w:sz w:val="21"/>
                <w:szCs w:val="21"/>
                <w:lang w:eastAsia="zh-CN"/>
              </w:rPr>
              <w:t>Observation 2</w:t>
            </w:r>
            <w:r>
              <w:rPr>
                <w:rFonts w:eastAsia="SimSun" w:cs="Arial" w:hint="eastAsia"/>
                <w:b/>
                <w:i/>
                <w:iCs/>
                <w:sz w:val="21"/>
                <w:szCs w:val="21"/>
                <w:lang w:eastAsia="zh-CN"/>
              </w:rPr>
              <w:t>：</w:t>
            </w:r>
            <w:r>
              <w:rPr>
                <w:rFonts w:eastAsia="SimSun" w:cs="Arial" w:hint="eastAsia"/>
                <w:b/>
                <w:i/>
                <w:iCs/>
                <w:sz w:val="21"/>
                <w:szCs w:val="21"/>
                <w:lang w:eastAsia="zh-CN"/>
              </w:rPr>
              <w:t>I</w:t>
            </w:r>
            <w:r>
              <w:rPr>
                <w:rFonts w:eastAsia="SimSun" w:cs="Arial"/>
                <w:b/>
                <w:i/>
                <w:iCs/>
                <w:sz w:val="21"/>
                <w:szCs w:val="21"/>
                <w:lang w:eastAsia="zh-CN"/>
              </w:rPr>
              <w:t>n most scenarios, the arriving time of CLI-RSs are within the same CP duration even the CLI-RSs are from multiple aggressor UEs.</w:t>
            </w:r>
          </w:p>
          <w:p w14:paraId="3909E200" w14:textId="77777777" w:rsidR="003177D1" w:rsidRDefault="00F473AB">
            <w:pPr>
              <w:pStyle w:val="3GPPText"/>
              <w:rPr>
                <w:rFonts w:eastAsia="SimSun" w:cs="Arial"/>
                <w:b/>
                <w:i/>
                <w:iCs/>
                <w:sz w:val="21"/>
                <w:szCs w:val="21"/>
                <w:lang w:eastAsia="zh-CN"/>
              </w:rPr>
            </w:pPr>
            <w:r>
              <w:rPr>
                <w:rFonts w:eastAsia="SimSun" w:cs="Arial" w:hint="eastAsia"/>
                <w:b/>
                <w:i/>
                <w:iCs/>
                <w:sz w:val="21"/>
                <w:szCs w:val="21"/>
                <w:lang w:eastAsia="zh-CN"/>
              </w:rPr>
              <w:t>Proposal</w:t>
            </w:r>
            <w:r>
              <w:rPr>
                <w:rFonts w:eastAsia="SimSun" w:cs="Arial"/>
                <w:b/>
                <w:i/>
                <w:iCs/>
                <w:sz w:val="21"/>
                <w:szCs w:val="21"/>
                <w:lang w:eastAsia="zh-CN"/>
              </w:rPr>
              <w:t xml:space="preserve"> 8: </w:t>
            </w:r>
            <w:r>
              <w:rPr>
                <w:rFonts w:eastAsia="SimSun" w:cs="Arial" w:hint="eastAsia"/>
                <w:b/>
                <w:i/>
                <w:iCs/>
                <w:sz w:val="21"/>
                <w:szCs w:val="21"/>
                <w:lang w:eastAsia="zh-CN"/>
              </w:rPr>
              <w:t>The</w:t>
            </w:r>
            <w:r>
              <w:rPr>
                <w:rFonts w:eastAsia="SimSun" w:cs="Arial"/>
                <w:b/>
                <w:i/>
                <w:iCs/>
                <w:sz w:val="21"/>
                <w:szCs w:val="21"/>
                <w:lang w:eastAsia="zh-CN"/>
              </w:rPr>
              <w:t xml:space="preserve"> simultaneous reception of multiple SRSs from different aggressor UEs from same serving cell for CLI measurement can be realized by gNB scheduling. </w:t>
            </w:r>
          </w:p>
          <w:p w14:paraId="4B2FF364" w14:textId="77777777" w:rsidR="003177D1" w:rsidRDefault="003177D1">
            <w:pPr>
              <w:spacing w:after="120"/>
              <w:rPr>
                <w:rFonts w:eastAsia="SimSun"/>
              </w:rPr>
            </w:pPr>
          </w:p>
        </w:tc>
      </w:tr>
      <w:tr w:rsidR="003177D1" w14:paraId="508F059C" w14:textId="77777777">
        <w:tc>
          <w:tcPr>
            <w:tcW w:w="1536" w:type="dxa"/>
          </w:tcPr>
          <w:p w14:paraId="50434056"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3F081595" w14:textId="77777777" w:rsidR="003177D1" w:rsidRDefault="003177D1">
            <w:pPr>
              <w:suppressAutoHyphens w:val="0"/>
              <w:rPr>
                <w:rFonts w:eastAsia="맑은 고딕" w:cs="Times New Roman"/>
                <w:lang w:eastAsia="ko-KR"/>
              </w:rPr>
            </w:pPr>
          </w:p>
        </w:tc>
        <w:tc>
          <w:tcPr>
            <w:tcW w:w="8091" w:type="dxa"/>
          </w:tcPr>
          <w:p w14:paraId="3430D603" w14:textId="77777777" w:rsidR="003177D1" w:rsidRDefault="003177D1">
            <w:pPr>
              <w:spacing w:after="120"/>
              <w:rPr>
                <w:rFonts w:eastAsia="SimSun"/>
              </w:rPr>
            </w:pPr>
          </w:p>
        </w:tc>
      </w:tr>
      <w:tr w:rsidR="003177D1" w14:paraId="40A641CE" w14:textId="77777777">
        <w:tc>
          <w:tcPr>
            <w:tcW w:w="1536" w:type="dxa"/>
          </w:tcPr>
          <w:p w14:paraId="19D70751"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69407980" w14:textId="77777777" w:rsidR="003177D1" w:rsidRDefault="003177D1">
            <w:pPr>
              <w:suppressAutoHyphens w:val="0"/>
              <w:rPr>
                <w:rFonts w:eastAsia="맑은 고딕" w:cs="Times New Roman"/>
                <w:lang w:eastAsia="ko-KR"/>
              </w:rPr>
            </w:pPr>
          </w:p>
        </w:tc>
        <w:tc>
          <w:tcPr>
            <w:tcW w:w="8091" w:type="dxa"/>
          </w:tcPr>
          <w:p w14:paraId="698223DA" w14:textId="77777777" w:rsidR="003177D1" w:rsidRDefault="003177D1">
            <w:pPr>
              <w:spacing w:after="120"/>
              <w:rPr>
                <w:rFonts w:eastAsia="SimSun"/>
              </w:rPr>
            </w:pPr>
          </w:p>
        </w:tc>
      </w:tr>
      <w:tr w:rsidR="003177D1" w14:paraId="2633B889" w14:textId="77777777">
        <w:tc>
          <w:tcPr>
            <w:tcW w:w="1536" w:type="dxa"/>
          </w:tcPr>
          <w:p w14:paraId="45374CFC"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75912E85" w14:textId="77777777" w:rsidR="003177D1" w:rsidRDefault="003177D1">
            <w:pPr>
              <w:suppressAutoHyphens w:val="0"/>
              <w:rPr>
                <w:rFonts w:eastAsia="맑은 고딕" w:cs="Times New Roman"/>
                <w:lang w:eastAsia="ko-KR"/>
              </w:rPr>
            </w:pPr>
          </w:p>
        </w:tc>
        <w:tc>
          <w:tcPr>
            <w:tcW w:w="8091" w:type="dxa"/>
          </w:tcPr>
          <w:p w14:paraId="5DB28F63" w14:textId="77777777" w:rsidR="003177D1" w:rsidRDefault="003177D1">
            <w:pPr>
              <w:spacing w:after="120"/>
              <w:rPr>
                <w:rFonts w:eastAsia="SimSun"/>
              </w:rPr>
            </w:pPr>
          </w:p>
        </w:tc>
      </w:tr>
      <w:tr w:rsidR="003177D1" w14:paraId="29F113E3" w14:textId="77777777">
        <w:tc>
          <w:tcPr>
            <w:tcW w:w="1536" w:type="dxa"/>
          </w:tcPr>
          <w:p w14:paraId="293B2501"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5D076AE8" w14:textId="77777777" w:rsidR="003177D1" w:rsidRDefault="003177D1">
            <w:pPr>
              <w:suppressAutoHyphens w:val="0"/>
              <w:rPr>
                <w:rFonts w:eastAsia="맑은 고딕" w:cs="Times New Roman"/>
                <w:lang w:eastAsia="ko-KR"/>
              </w:rPr>
            </w:pPr>
          </w:p>
        </w:tc>
        <w:tc>
          <w:tcPr>
            <w:tcW w:w="8091" w:type="dxa"/>
          </w:tcPr>
          <w:p w14:paraId="009D346E" w14:textId="77777777" w:rsidR="003177D1" w:rsidRDefault="003177D1">
            <w:pPr>
              <w:spacing w:after="120"/>
              <w:rPr>
                <w:rFonts w:eastAsia="SimSun"/>
              </w:rPr>
            </w:pPr>
          </w:p>
        </w:tc>
      </w:tr>
      <w:tr w:rsidR="003177D1" w14:paraId="4E98DC4B" w14:textId="77777777">
        <w:tc>
          <w:tcPr>
            <w:tcW w:w="1536" w:type="dxa"/>
          </w:tcPr>
          <w:p w14:paraId="2094C096"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05AD06A9" w14:textId="77777777" w:rsidR="003177D1" w:rsidRDefault="003177D1">
            <w:pPr>
              <w:suppressAutoHyphens w:val="0"/>
              <w:rPr>
                <w:rFonts w:eastAsia="맑은 고딕" w:cs="Times New Roman"/>
                <w:lang w:eastAsia="ko-KR"/>
              </w:rPr>
            </w:pPr>
          </w:p>
        </w:tc>
        <w:tc>
          <w:tcPr>
            <w:tcW w:w="8091" w:type="dxa"/>
          </w:tcPr>
          <w:p w14:paraId="59E53A27" w14:textId="77777777" w:rsidR="003177D1" w:rsidRDefault="00F473AB">
            <w:pPr>
              <w:rPr>
                <w:rFonts w:eastAsia="바탕" w:cstheme="minorHAnsi"/>
                <w:b/>
                <w:bCs/>
              </w:rPr>
            </w:pPr>
            <w:r>
              <w:rPr>
                <w:rFonts w:eastAsia="바탕" w:cstheme="minorHAnsi"/>
                <w:b/>
                <w:bCs/>
              </w:rPr>
              <w:t>Proposal 12: Study potential timing information that a gNB can provide to a victim UE that would aid the victim UE in time sychronising with an aggressor UE for SRS measurements.</w:t>
            </w:r>
          </w:p>
          <w:p w14:paraId="49F4C791" w14:textId="77777777" w:rsidR="003177D1" w:rsidRDefault="003177D1">
            <w:pPr>
              <w:spacing w:after="120"/>
              <w:rPr>
                <w:rFonts w:eastAsia="SimSun"/>
              </w:rPr>
            </w:pPr>
          </w:p>
        </w:tc>
      </w:tr>
      <w:tr w:rsidR="003177D1" w14:paraId="428CB899" w14:textId="77777777">
        <w:tc>
          <w:tcPr>
            <w:tcW w:w="1536" w:type="dxa"/>
          </w:tcPr>
          <w:p w14:paraId="5948022F"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3A88B637" w14:textId="77777777" w:rsidR="003177D1" w:rsidRDefault="003177D1">
            <w:pPr>
              <w:suppressAutoHyphens w:val="0"/>
              <w:rPr>
                <w:rFonts w:eastAsia="맑은 고딕" w:cs="Times New Roman"/>
                <w:lang w:eastAsia="ko-KR"/>
              </w:rPr>
            </w:pPr>
          </w:p>
        </w:tc>
        <w:tc>
          <w:tcPr>
            <w:tcW w:w="8091" w:type="dxa"/>
          </w:tcPr>
          <w:p w14:paraId="29C34076" w14:textId="77777777" w:rsidR="003177D1" w:rsidRDefault="003177D1">
            <w:pPr>
              <w:spacing w:after="120"/>
              <w:rPr>
                <w:rFonts w:eastAsia="SimSun"/>
              </w:rPr>
            </w:pPr>
          </w:p>
        </w:tc>
      </w:tr>
      <w:tr w:rsidR="003177D1" w14:paraId="324150CA" w14:textId="77777777">
        <w:tc>
          <w:tcPr>
            <w:tcW w:w="1536" w:type="dxa"/>
          </w:tcPr>
          <w:p w14:paraId="2B92953B"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3173D57F" w14:textId="77777777" w:rsidR="003177D1" w:rsidRDefault="003177D1">
            <w:pPr>
              <w:suppressAutoHyphens w:val="0"/>
              <w:rPr>
                <w:rFonts w:eastAsia="맑은 고딕" w:cs="Times New Roman"/>
                <w:lang w:eastAsia="ko-KR"/>
              </w:rPr>
            </w:pPr>
          </w:p>
        </w:tc>
        <w:tc>
          <w:tcPr>
            <w:tcW w:w="8091" w:type="dxa"/>
          </w:tcPr>
          <w:p w14:paraId="43D2338A" w14:textId="77777777" w:rsidR="003177D1" w:rsidRDefault="00F473AB">
            <w:pPr>
              <w:spacing w:before="240"/>
              <w:rPr>
                <w:b/>
              </w:rPr>
            </w:pPr>
            <w:r>
              <w:rPr>
                <w:b/>
              </w:rPr>
              <w:t>Proposal 11</w:t>
            </w:r>
          </w:p>
          <w:p w14:paraId="72101D21" w14:textId="77777777" w:rsidR="003177D1" w:rsidRDefault="00F473AB">
            <w:pPr>
              <w:widowControl/>
              <w:numPr>
                <w:ilvl w:val="0"/>
                <w:numId w:val="28"/>
              </w:numPr>
              <w:suppressAutoHyphens w:val="0"/>
              <w:spacing w:before="60"/>
              <w:ind w:left="288" w:hanging="288"/>
              <w:rPr>
                <w:i/>
              </w:rPr>
            </w:pPr>
            <w:r>
              <w:rPr>
                <w:i/>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p w14:paraId="6F3A7FAF" w14:textId="77777777" w:rsidR="003177D1" w:rsidRDefault="003177D1">
            <w:pPr>
              <w:spacing w:after="120"/>
              <w:rPr>
                <w:rFonts w:eastAsia="SimSun"/>
              </w:rPr>
            </w:pPr>
          </w:p>
        </w:tc>
      </w:tr>
      <w:tr w:rsidR="003177D1" w14:paraId="772AD353" w14:textId="77777777">
        <w:tc>
          <w:tcPr>
            <w:tcW w:w="1536" w:type="dxa"/>
          </w:tcPr>
          <w:p w14:paraId="0EC524BC"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3C1F017C" w14:textId="77777777" w:rsidR="003177D1" w:rsidRDefault="003177D1">
            <w:pPr>
              <w:suppressAutoHyphens w:val="0"/>
              <w:rPr>
                <w:rFonts w:eastAsia="맑은 고딕" w:cs="Times New Roman"/>
                <w:lang w:eastAsia="ko-KR"/>
              </w:rPr>
            </w:pPr>
          </w:p>
        </w:tc>
        <w:tc>
          <w:tcPr>
            <w:tcW w:w="8091" w:type="dxa"/>
          </w:tcPr>
          <w:p w14:paraId="0C88CCF0" w14:textId="77777777" w:rsidR="003177D1" w:rsidRDefault="003177D1">
            <w:pPr>
              <w:spacing w:after="120"/>
              <w:rPr>
                <w:rFonts w:eastAsia="SimSun"/>
              </w:rPr>
            </w:pPr>
          </w:p>
        </w:tc>
      </w:tr>
      <w:tr w:rsidR="003177D1" w14:paraId="08E37CBE" w14:textId="77777777">
        <w:tc>
          <w:tcPr>
            <w:tcW w:w="1536" w:type="dxa"/>
          </w:tcPr>
          <w:p w14:paraId="40FA0393"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5267F1F2" w14:textId="77777777" w:rsidR="003177D1" w:rsidRDefault="003177D1">
            <w:pPr>
              <w:suppressAutoHyphens w:val="0"/>
              <w:rPr>
                <w:rFonts w:eastAsia="맑은 고딕" w:cs="Times New Roman"/>
                <w:lang w:eastAsia="ko-KR"/>
              </w:rPr>
            </w:pPr>
          </w:p>
        </w:tc>
        <w:tc>
          <w:tcPr>
            <w:tcW w:w="8091" w:type="dxa"/>
          </w:tcPr>
          <w:p w14:paraId="78B9BF0E" w14:textId="77777777" w:rsidR="003177D1" w:rsidRDefault="003177D1">
            <w:pPr>
              <w:spacing w:after="120"/>
              <w:rPr>
                <w:rFonts w:eastAsia="SimSun"/>
              </w:rPr>
            </w:pPr>
          </w:p>
        </w:tc>
      </w:tr>
      <w:tr w:rsidR="003177D1" w14:paraId="325FE988" w14:textId="77777777">
        <w:tc>
          <w:tcPr>
            <w:tcW w:w="1536" w:type="dxa"/>
          </w:tcPr>
          <w:p w14:paraId="1A3533DB"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06132032" w14:textId="77777777" w:rsidR="003177D1" w:rsidRDefault="003177D1">
            <w:pPr>
              <w:suppressAutoHyphens w:val="0"/>
              <w:rPr>
                <w:rFonts w:eastAsia="맑은 고딕" w:cs="Times New Roman"/>
                <w:lang w:eastAsia="ko-KR"/>
              </w:rPr>
            </w:pPr>
          </w:p>
        </w:tc>
        <w:tc>
          <w:tcPr>
            <w:tcW w:w="8091" w:type="dxa"/>
          </w:tcPr>
          <w:p w14:paraId="26C6C428" w14:textId="77777777" w:rsidR="003177D1" w:rsidRDefault="003177D1">
            <w:pPr>
              <w:spacing w:after="120"/>
              <w:rPr>
                <w:rFonts w:eastAsia="SimSun"/>
              </w:rPr>
            </w:pPr>
          </w:p>
        </w:tc>
      </w:tr>
      <w:tr w:rsidR="003177D1" w14:paraId="31EB65C7" w14:textId="77777777">
        <w:tc>
          <w:tcPr>
            <w:tcW w:w="1536" w:type="dxa"/>
          </w:tcPr>
          <w:p w14:paraId="248EC652"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145B0F4F" w14:textId="77777777" w:rsidR="003177D1" w:rsidRDefault="003177D1">
            <w:pPr>
              <w:suppressAutoHyphens w:val="0"/>
              <w:rPr>
                <w:rFonts w:eastAsia="맑은 고딕" w:cs="Times New Roman"/>
                <w:lang w:eastAsia="ko-KR"/>
              </w:rPr>
            </w:pPr>
          </w:p>
        </w:tc>
        <w:tc>
          <w:tcPr>
            <w:tcW w:w="8091" w:type="dxa"/>
          </w:tcPr>
          <w:p w14:paraId="0467032C" w14:textId="77777777" w:rsidR="003177D1" w:rsidRDefault="00F473AB">
            <w:pPr>
              <w:rPr>
                <w:szCs w:val="20"/>
              </w:rPr>
            </w:pPr>
            <w:r>
              <w:rPr>
                <w:b/>
                <w:bCs/>
                <w:szCs w:val="20"/>
              </w:rPr>
              <w:t>Proposal 6</w:t>
            </w:r>
            <w:r>
              <w:rPr>
                <w:szCs w:val="20"/>
              </w:rPr>
              <w:t>: To assure symbol level alignment at UE</w:t>
            </w:r>
            <w:r>
              <w:rPr>
                <w:szCs w:val="20"/>
                <w:vertAlign w:val="subscript"/>
              </w:rPr>
              <w:t>V</w:t>
            </w:r>
            <w:r>
              <w:rPr>
                <w:szCs w:val="20"/>
              </w:rPr>
              <w:t>, UE</w:t>
            </w:r>
            <w:r>
              <w:rPr>
                <w:szCs w:val="20"/>
                <w:vertAlign w:val="subscript"/>
              </w:rPr>
              <w:t>A</w:t>
            </w:r>
            <w:r>
              <w:rPr>
                <w:szCs w:val="20"/>
              </w:rPr>
              <w:t xml:space="preserve"> is indicated to hold two different Tas</w:t>
            </w:r>
          </w:p>
          <w:p w14:paraId="7EF16EAB" w14:textId="77777777" w:rsidR="003177D1" w:rsidRDefault="00F473AB">
            <w:pPr>
              <w:pStyle w:val="afa"/>
              <w:widowControl/>
              <w:numPr>
                <w:ilvl w:val="0"/>
                <w:numId w:val="57"/>
              </w:numPr>
              <w:suppressAutoHyphens w:val="0"/>
              <w:spacing w:line="240" w:lineRule="auto"/>
              <w:ind w:firstLineChars="0"/>
            </w:pPr>
            <w:r>
              <w:t xml:space="preserve">one TA for symbols on which TRP is doing legacy TDD, another TA for symbols on which TRP is doing SBFD or dynamic TDD </w:t>
            </w:r>
          </w:p>
          <w:p w14:paraId="0F2FA576" w14:textId="77777777" w:rsidR="003177D1" w:rsidRDefault="003177D1">
            <w:pPr>
              <w:spacing w:after="120"/>
              <w:rPr>
                <w:rFonts w:eastAsia="SimSun"/>
                <w:lang w:val="en-GB"/>
              </w:rPr>
            </w:pPr>
          </w:p>
        </w:tc>
      </w:tr>
      <w:tr w:rsidR="003177D1" w14:paraId="59CA0D6E" w14:textId="77777777">
        <w:tc>
          <w:tcPr>
            <w:tcW w:w="1536" w:type="dxa"/>
          </w:tcPr>
          <w:p w14:paraId="2EAC48D4"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2272B613" w14:textId="77777777" w:rsidR="003177D1" w:rsidRDefault="003177D1">
            <w:pPr>
              <w:suppressAutoHyphens w:val="0"/>
              <w:rPr>
                <w:rFonts w:eastAsia="맑은 고딕" w:cs="Times New Roman"/>
                <w:lang w:eastAsia="ko-KR"/>
              </w:rPr>
            </w:pPr>
          </w:p>
        </w:tc>
        <w:tc>
          <w:tcPr>
            <w:tcW w:w="8091" w:type="dxa"/>
          </w:tcPr>
          <w:p w14:paraId="25BFAE34" w14:textId="77777777" w:rsidR="003177D1" w:rsidRDefault="00F473AB">
            <w:pPr>
              <w:rPr>
                <w:b/>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27</w:t>
            </w:r>
            <w:r>
              <w:rPr>
                <w:rFonts w:eastAsia="바탕"/>
                <w:b/>
                <w:szCs w:val="24"/>
                <w:u w:val="single"/>
                <w:lang w:val="en-GB"/>
              </w:rPr>
              <w:fldChar w:fldCharType="end"/>
            </w:r>
            <w:r>
              <w:rPr>
                <w:rFonts w:eastAsia="바탕"/>
                <w:b/>
                <w:szCs w:val="24"/>
                <w:lang w:val="en-GB"/>
              </w:rPr>
              <w:t xml:space="preserve">: </w:t>
            </w:r>
            <w:r>
              <w:rPr>
                <w:b/>
                <w:iCs/>
                <w:szCs w:val="16"/>
                <w:lang w:eastAsia="ko-KR"/>
              </w:rPr>
              <w:t xml:space="preserve">The CLI measurement UE can recommend TA adjustment for aggressor UE corresponding to a particular CLI resource transmission. </w:t>
            </w:r>
          </w:p>
          <w:p w14:paraId="458AB651" w14:textId="77777777" w:rsidR="003177D1" w:rsidRDefault="00F473AB">
            <w:pPr>
              <w:rPr>
                <w:b/>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28</w:t>
            </w:r>
            <w:r>
              <w:rPr>
                <w:rFonts w:eastAsia="바탕"/>
                <w:b/>
                <w:szCs w:val="24"/>
                <w:u w:val="single"/>
                <w:lang w:val="en-GB"/>
              </w:rPr>
              <w:fldChar w:fldCharType="end"/>
            </w:r>
            <w:r>
              <w:rPr>
                <w:rFonts w:eastAsia="바탕"/>
                <w:b/>
                <w:szCs w:val="24"/>
                <w:lang w:val="en-GB"/>
              </w:rPr>
              <w:t xml:space="preserve">: </w:t>
            </w:r>
            <w:r>
              <w:rPr>
                <w:b/>
                <w:iCs/>
                <w:szCs w:val="16"/>
                <w:lang w:eastAsia="ko-KR"/>
              </w:rPr>
              <w:t>The CLI measurement UE can report Rx timing difference between UE DL arrival timing and CLI RS arrival timing to help align the timing at the DL UE for inter-UE CLI reduction.</w:t>
            </w:r>
          </w:p>
          <w:p w14:paraId="75810874" w14:textId="77777777" w:rsidR="003177D1" w:rsidRDefault="00F473AB">
            <w:pPr>
              <w:rPr>
                <w:b/>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29</w:t>
            </w:r>
            <w:r>
              <w:rPr>
                <w:rFonts w:eastAsia="바탕"/>
                <w:b/>
                <w:szCs w:val="24"/>
                <w:u w:val="single"/>
                <w:lang w:val="en-GB"/>
              </w:rPr>
              <w:fldChar w:fldCharType="end"/>
            </w:r>
            <w:r>
              <w:rPr>
                <w:rFonts w:eastAsia="바탕"/>
                <w:b/>
                <w:szCs w:val="24"/>
                <w:lang w:val="en-GB"/>
              </w:rPr>
              <w:t>:</w:t>
            </w:r>
            <w:r>
              <w:rPr>
                <w:b/>
                <w:lang w:val="en-GB" w:eastAsia="ko-KR"/>
              </w:rPr>
              <w:t xml:space="preserve"> Inter-UE CLI can be mitigated by configuring slot-specific TA.</w:t>
            </w:r>
          </w:p>
          <w:p w14:paraId="722E51D5" w14:textId="77777777" w:rsidR="003177D1" w:rsidRDefault="00F473AB">
            <w:pPr>
              <w:pStyle w:val="afa"/>
              <w:widowControl/>
              <w:numPr>
                <w:ilvl w:val="0"/>
                <w:numId w:val="43"/>
              </w:numPr>
              <w:suppressAutoHyphens w:val="0"/>
              <w:spacing w:line="240" w:lineRule="auto"/>
              <w:ind w:firstLineChars="0"/>
              <w:rPr>
                <w:rFonts w:eastAsia="SimSun"/>
                <w:b/>
                <w:lang w:eastAsia="ko-KR"/>
              </w:rPr>
            </w:pPr>
            <w:r>
              <w:rPr>
                <w:rFonts w:eastAsia="SimSun"/>
                <w:b/>
                <w:lang w:eastAsia="ko-KR"/>
              </w:rPr>
              <w:t>For SBFD, TA configured for SBFD slots can be different from those configured for HD slots.</w:t>
            </w:r>
          </w:p>
          <w:p w14:paraId="760656C8" w14:textId="77777777" w:rsidR="003177D1" w:rsidRDefault="00F473AB">
            <w:pPr>
              <w:pStyle w:val="afa"/>
              <w:widowControl/>
              <w:numPr>
                <w:ilvl w:val="0"/>
                <w:numId w:val="43"/>
              </w:numPr>
              <w:suppressAutoHyphens w:val="0"/>
              <w:spacing w:line="240" w:lineRule="auto"/>
              <w:ind w:firstLineChars="0"/>
              <w:rPr>
                <w:rFonts w:eastAsia="SimSun"/>
                <w:b/>
                <w:lang w:eastAsia="ko-KR"/>
              </w:rPr>
            </w:pPr>
            <w:r>
              <w:rPr>
                <w:rFonts w:eastAsia="SimSun"/>
                <w:b/>
                <w:lang w:eastAsia="ko-KR"/>
              </w:rPr>
              <w:t>For dynamic TDD, TA configured for slots where the two cells have different traffic direction can be different from those configured for slots with aligned traffic directions in the two cells.</w:t>
            </w:r>
          </w:p>
          <w:p w14:paraId="6C3C20FA" w14:textId="77777777" w:rsidR="003177D1" w:rsidRDefault="003177D1">
            <w:pPr>
              <w:spacing w:after="120"/>
              <w:rPr>
                <w:rFonts w:eastAsia="SimSun"/>
                <w:lang w:val="en-GB"/>
              </w:rPr>
            </w:pPr>
          </w:p>
        </w:tc>
      </w:tr>
      <w:tr w:rsidR="003177D1" w14:paraId="64352591" w14:textId="77777777">
        <w:tc>
          <w:tcPr>
            <w:tcW w:w="1536" w:type="dxa"/>
          </w:tcPr>
          <w:p w14:paraId="3772237B"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30C7FC74" w14:textId="77777777" w:rsidR="003177D1" w:rsidRDefault="003177D1">
            <w:pPr>
              <w:suppressAutoHyphens w:val="0"/>
              <w:rPr>
                <w:rFonts w:eastAsia="맑은 고딕" w:cs="Times New Roman"/>
                <w:lang w:eastAsia="ko-KR"/>
              </w:rPr>
            </w:pPr>
          </w:p>
        </w:tc>
        <w:tc>
          <w:tcPr>
            <w:tcW w:w="8091" w:type="dxa"/>
          </w:tcPr>
          <w:p w14:paraId="032CAEA8" w14:textId="77777777" w:rsidR="003177D1" w:rsidRDefault="003177D1">
            <w:pPr>
              <w:spacing w:after="120"/>
              <w:rPr>
                <w:rFonts w:eastAsia="SimSun"/>
              </w:rPr>
            </w:pPr>
          </w:p>
        </w:tc>
      </w:tr>
      <w:tr w:rsidR="003177D1" w14:paraId="7FB4126E" w14:textId="77777777">
        <w:tc>
          <w:tcPr>
            <w:tcW w:w="1536" w:type="dxa"/>
          </w:tcPr>
          <w:p w14:paraId="65EF10E7"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1F686DF9" w14:textId="77777777" w:rsidR="003177D1" w:rsidRDefault="003177D1">
            <w:pPr>
              <w:suppressAutoHyphens w:val="0"/>
              <w:rPr>
                <w:rFonts w:eastAsia="맑은 고딕" w:cs="Times New Roman"/>
                <w:lang w:eastAsia="ko-KR"/>
              </w:rPr>
            </w:pPr>
          </w:p>
        </w:tc>
        <w:tc>
          <w:tcPr>
            <w:tcW w:w="8091" w:type="dxa"/>
          </w:tcPr>
          <w:p w14:paraId="044FAD32" w14:textId="77777777" w:rsidR="003177D1" w:rsidRDefault="003177D1">
            <w:pPr>
              <w:spacing w:after="120"/>
              <w:rPr>
                <w:rFonts w:eastAsia="SimSun"/>
              </w:rPr>
            </w:pPr>
          </w:p>
        </w:tc>
      </w:tr>
      <w:tr w:rsidR="003177D1" w14:paraId="66FD4CE5" w14:textId="77777777">
        <w:tc>
          <w:tcPr>
            <w:tcW w:w="1536" w:type="dxa"/>
          </w:tcPr>
          <w:p w14:paraId="3A33F9CD"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7703006A" w14:textId="77777777" w:rsidR="003177D1" w:rsidRDefault="003177D1">
            <w:pPr>
              <w:suppressAutoHyphens w:val="0"/>
              <w:rPr>
                <w:rFonts w:eastAsia="맑은 고딕" w:cs="Times New Roman"/>
                <w:lang w:eastAsia="ko-KR"/>
              </w:rPr>
            </w:pPr>
          </w:p>
        </w:tc>
        <w:tc>
          <w:tcPr>
            <w:tcW w:w="8091" w:type="dxa"/>
          </w:tcPr>
          <w:p w14:paraId="4933E5A2" w14:textId="77777777" w:rsidR="003177D1" w:rsidRDefault="003177D1">
            <w:pPr>
              <w:spacing w:after="120"/>
              <w:rPr>
                <w:rFonts w:eastAsia="SimSun"/>
              </w:rPr>
            </w:pPr>
          </w:p>
        </w:tc>
      </w:tr>
      <w:tr w:rsidR="003177D1" w14:paraId="1F6C5F97" w14:textId="77777777">
        <w:tc>
          <w:tcPr>
            <w:tcW w:w="1536" w:type="dxa"/>
          </w:tcPr>
          <w:p w14:paraId="1E7BCD40"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0E7DE4D9" w14:textId="77777777" w:rsidR="003177D1" w:rsidRDefault="003177D1">
            <w:pPr>
              <w:suppressAutoHyphens w:val="0"/>
              <w:rPr>
                <w:rFonts w:eastAsia="맑은 고딕" w:cs="Times New Roman"/>
                <w:lang w:eastAsia="ko-KR"/>
              </w:rPr>
            </w:pPr>
          </w:p>
        </w:tc>
        <w:tc>
          <w:tcPr>
            <w:tcW w:w="8091" w:type="dxa"/>
          </w:tcPr>
          <w:p w14:paraId="0EC10F15" w14:textId="77777777" w:rsidR="003177D1" w:rsidRDefault="003177D1">
            <w:pPr>
              <w:spacing w:after="120"/>
              <w:rPr>
                <w:rFonts w:eastAsia="SimSun"/>
              </w:rPr>
            </w:pPr>
          </w:p>
        </w:tc>
      </w:tr>
      <w:tr w:rsidR="003177D1" w14:paraId="668244D8" w14:textId="77777777">
        <w:tc>
          <w:tcPr>
            <w:tcW w:w="1536" w:type="dxa"/>
          </w:tcPr>
          <w:p w14:paraId="1B9BD7DC"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44B4C8A5" w14:textId="77777777" w:rsidR="003177D1" w:rsidRDefault="003177D1">
            <w:pPr>
              <w:spacing w:after="120"/>
              <w:rPr>
                <w:rFonts w:eastAsia="SimSun"/>
              </w:rPr>
            </w:pPr>
          </w:p>
        </w:tc>
      </w:tr>
    </w:tbl>
    <w:p w14:paraId="2E9809AE" w14:textId="77777777" w:rsidR="003177D1" w:rsidRDefault="003177D1">
      <w:pPr>
        <w:rPr>
          <w:rFonts w:eastAsiaTheme="minorEastAsia" w:cs="Times New Roman"/>
          <w:sz w:val="18"/>
          <w:szCs w:val="18"/>
          <w:lang w:eastAsia="ko-KR"/>
        </w:rPr>
      </w:pPr>
    </w:p>
    <w:p w14:paraId="19B831AE" w14:textId="77777777" w:rsidR="003177D1" w:rsidRDefault="003177D1">
      <w:pPr>
        <w:rPr>
          <w:rFonts w:eastAsiaTheme="minorEastAsia" w:cs="Times New Roman"/>
          <w:sz w:val="18"/>
          <w:szCs w:val="18"/>
          <w:lang w:eastAsia="ko-KR"/>
        </w:rPr>
      </w:pPr>
    </w:p>
    <w:p w14:paraId="4A568F0A" w14:textId="77777777" w:rsidR="003177D1" w:rsidRDefault="003177D1">
      <w:pPr>
        <w:rPr>
          <w:rFonts w:eastAsiaTheme="minorEastAsia" w:cs="Times New Roman"/>
          <w:sz w:val="18"/>
          <w:szCs w:val="18"/>
          <w:lang w:eastAsia="ko-KR"/>
        </w:rPr>
      </w:pPr>
    </w:p>
    <w:p w14:paraId="75BA60A0" w14:textId="77777777" w:rsidR="003177D1" w:rsidRDefault="00F473AB">
      <w:pPr>
        <w:pStyle w:val="3"/>
        <w:numPr>
          <w:ilvl w:val="0"/>
          <w:numId w:val="0"/>
        </w:numPr>
        <w:ind w:left="720" w:hanging="720"/>
        <w:rPr>
          <w:lang w:eastAsia="ko-KR"/>
        </w:rPr>
      </w:pPr>
      <w:r>
        <w:rPr>
          <w:lang w:eastAsia="ko-KR"/>
        </w:rPr>
        <w:t>2.5 Power control based solution</w:t>
      </w:r>
    </w:p>
    <w:p w14:paraId="0A19CCD8" w14:textId="77777777" w:rsidR="003177D1" w:rsidRDefault="003177D1">
      <w:pPr>
        <w:rPr>
          <w:rFonts w:eastAsia="SimSun"/>
          <w:lang w:val="en-GB"/>
        </w:rPr>
      </w:pPr>
    </w:p>
    <w:p w14:paraId="1AD4318B" w14:textId="77777777" w:rsidR="003177D1" w:rsidRDefault="003177D1">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3177D1" w14:paraId="74FC3B0E" w14:textId="77777777">
        <w:tc>
          <w:tcPr>
            <w:tcW w:w="1536" w:type="dxa"/>
            <w:shd w:val="clear" w:color="auto" w:fill="E7E6E6" w:themeFill="background2"/>
          </w:tcPr>
          <w:p w14:paraId="597D6861"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B1A24A2"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7A810C29" w14:textId="77777777">
        <w:tc>
          <w:tcPr>
            <w:tcW w:w="1536" w:type="dxa"/>
          </w:tcPr>
          <w:p w14:paraId="0B7290FC"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4530C1A1" w14:textId="77777777" w:rsidR="003177D1" w:rsidRDefault="003177D1">
            <w:pPr>
              <w:pStyle w:val="ListParagraph1"/>
              <w:tabs>
                <w:tab w:val="left" w:pos="0"/>
              </w:tabs>
              <w:spacing w:after="0"/>
              <w:ind w:firstLine="0"/>
              <w:textAlignment w:val="auto"/>
              <w:rPr>
                <w:rFonts w:eastAsiaTheme="minorEastAsia"/>
                <w:lang w:eastAsia="ko-KR" w:bidi="hi-IN"/>
              </w:rPr>
            </w:pPr>
          </w:p>
        </w:tc>
      </w:tr>
      <w:tr w:rsidR="003177D1" w14:paraId="53C081E6" w14:textId="77777777">
        <w:tc>
          <w:tcPr>
            <w:tcW w:w="1536" w:type="dxa"/>
          </w:tcPr>
          <w:p w14:paraId="43BC7675"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0194032" w14:textId="77777777" w:rsidR="003177D1" w:rsidRDefault="003177D1">
            <w:pPr>
              <w:spacing w:after="120"/>
              <w:rPr>
                <w:rFonts w:eastAsia="SimSun"/>
              </w:rPr>
            </w:pPr>
          </w:p>
        </w:tc>
      </w:tr>
      <w:tr w:rsidR="003177D1" w14:paraId="77938FCD" w14:textId="77777777">
        <w:tc>
          <w:tcPr>
            <w:tcW w:w="1536" w:type="dxa"/>
          </w:tcPr>
          <w:p w14:paraId="1B443630"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22DF9CEA" w14:textId="77777777" w:rsidR="003177D1" w:rsidRDefault="003177D1">
            <w:pPr>
              <w:spacing w:after="120"/>
              <w:rPr>
                <w:rFonts w:eastAsia="SimSun"/>
              </w:rPr>
            </w:pPr>
          </w:p>
        </w:tc>
      </w:tr>
      <w:tr w:rsidR="003177D1" w14:paraId="5217901E" w14:textId="77777777">
        <w:tc>
          <w:tcPr>
            <w:tcW w:w="1536" w:type="dxa"/>
          </w:tcPr>
          <w:p w14:paraId="7300A0A8"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7A205087" w14:textId="77777777" w:rsidR="003177D1" w:rsidRDefault="003177D1">
            <w:pPr>
              <w:suppressAutoHyphens w:val="0"/>
              <w:rPr>
                <w:rFonts w:eastAsia="맑은 고딕" w:cs="Times New Roman"/>
                <w:lang w:eastAsia="ko-KR"/>
              </w:rPr>
            </w:pPr>
          </w:p>
        </w:tc>
        <w:tc>
          <w:tcPr>
            <w:tcW w:w="8091" w:type="dxa"/>
          </w:tcPr>
          <w:p w14:paraId="44BE42DA" w14:textId="77777777" w:rsidR="003177D1" w:rsidRDefault="003177D1">
            <w:pPr>
              <w:spacing w:after="120"/>
              <w:rPr>
                <w:rFonts w:eastAsia="SimSun"/>
              </w:rPr>
            </w:pPr>
          </w:p>
        </w:tc>
      </w:tr>
      <w:tr w:rsidR="003177D1" w14:paraId="3E82540C" w14:textId="77777777">
        <w:tc>
          <w:tcPr>
            <w:tcW w:w="1536" w:type="dxa"/>
          </w:tcPr>
          <w:p w14:paraId="6D00B074"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4E7E3F03" w14:textId="77777777" w:rsidR="003177D1" w:rsidRDefault="003177D1">
            <w:pPr>
              <w:suppressAutoHyphens w:val="0"/>
              <w:rPr>
                <w:rFonts w:eastAsia="맑은 고딕" w:cs="Times New Roman"/>
                <w:lang w:eastAsia="ko-KR"/>
              </w:rPr>
            </w:pPr>
          </w:p>
        </w:tc>
        <w:tc>
          <w:tcPr>
            <w:tcW w:w="8091" w:type="dxa"/>
          </w:tcPr>
          <w:p w14:paraId="5C442D15" w14:textId="77777777" w:rsidR="003177D1" w:rsidRDefault="00F473AB">
            <w:pPr>
              <w:pStyle w:val="a5"/>
              <w:spacing w:beforeLines="50" w:before="120"/>
              <w:rPr>
                <w:rFonts w:eastAsia="SimSun"/>
                <w:b/>
                <w:i/>
              </w:rPr>
            </w:pPr>
            <w:r>
              <w:rPr>
                <w:rFonts w:eastAsia="SimSun"/>
                <w:b/>
                <w:i/>
              </w:rPr>
              <w:t xml:space="preserve">Proposal 6: </w:t>
            </w:r>
            <w:r>
              <w:rPr>
                <w:rFonts w:eastAsia="SimSun" w:hint="eastAsia"/>
                <w:b/>
                <w:i/>
              </w:rPr>
              <w:t xml:space="preserve">Existing power control mechanism </w:t>
            </w:r>
            <w:r>
              <w:rPr>
                <w:rFonts w:eastAsia="SimSun"/>
                <w:b/>
                <w:i/>
              </w:rPr>
              <w:t>with separate open loop power control parameter (e.g. P</w:t>
            </w:r>
            <w:r>
              <w:rPr>
                <w:rFonts w:eastAsia="SimSun"/>
                <w:b/>
                <w:i/>
                <w:vertAlign w:val="subscript"/>
              </w:rPr>
              <w:t>0</w:t>
            </w:r>
            <w:r>
              <w:rPr>
                <w:rFonts w:eastAsia="SimSun"/>
                <w:b/>
                <w:i/>
              </w:rPr>
              <w:t xml:space="preserve">) </w:t>
            </w:r>
            <w:r>
              <w:rPr>
                <w:rFonts w:eastAsia="SimSun" w:hint="eastAsia"/>
                <w:b/>
                <w:i/>
              </w:rPr>
              <w:t xml:space="preserve">can be reused </w:t>
            </w:r>
            <w:r>
              <w:rPr>
                <w:rFonts w:eastAsia="SimSun"/>
                <w:b/>
                <w:i/>
              </w:rPr>
              <w:t>for UL transmissions with CLI and without CLI</w:t>
            </w:r>
            <w:r>
              <w:rPr>
                <w:rFonts w:eastAsia="SimSun" w:hint="eastAsia"/>
                <w:b/>
                <w:i/>
              </w:rPr>
              <w:t>.</w:t>
            </w:r>
          </w:p>
        </w:tc>
      </w:tr>
      <w:tr w:rsidR="003177D1" w14:paraId="5B519CC9" w14:textId="77777777">
        <w:tc>
          <w:tcPr>
            <w:tcW w:w="1536" w:type="dxa"/>
          </w:tcPr>
          <w:p w14:paraId="28DF2CE6"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14CA338C" w14:textId="77777777" w:rsidR="003177D1" w:rsidRDefault="003177D1">
            <w:pPr>
              <w:suppressAutoHyphens w:val="0"/>
              <w:rPr>
                <w:rFonts w:eastAsia="맑은 고딕" w:cs="Times New Roman"/>
                <w:lang w:eastAsia="ko-KR"/>
              </w:rPr>
            </w:pPr>
          </w:p>
        </w:tc>
        <w:tc>
          <w:tcPr>
            <w:tcW w:w="8091" w:type="dxa"/>
          </w:tcPr>
          <w:p w14:paraId="2C2839FB" w14:textId="77777777" w:rsidR="003177D1" w:rsidRDefault="00F473AB">
            <w:pPr>
              <w:pStyle w:val="a5"/>
              <w:rPr>
                <w:rFonts w:cs="Arial"/>
                <w:i/>
                <w:iCs/>
                <w:szCs w:val="20"/>
              </w:rPr>
            </w:pPr>
            <w:r>
              <w:rPr>
                <w:rFonts w:cs="Arial"/>
                <w:b/>
                <w:bCs/>
                <w:i/>
                <w:iCs/>
                <w:szCs w:val="20"/>
              </w:rPr>
              <w:t>Observation 11.</w:t>
            </w:r>
            <w:r>
              <w:rPr>
                <w:rFonts w:cs="Arial"/>
                <w:i/>
                <w:iCs/>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1E452DE6" w14:textId="77777777" w:rsidR="003177D1" w:rsidRDefault="00F473AB">
            <w:pPr>
              <w:pStyle w:val="a5"/>
              <w:rPr>
                <w:rFonts w:cs="Arial"/>
                <w:i/>
                <w:iCs/>
                <w:szCs w:val="20"/>
              </w:rPr>
            </w:pPr>
            <w:r>
              <w:rPr>
                <w:rFonts w:cs="Arial"/>
                <w:b/>
                <w:bCs/>
                <w:i/>
                <w:iCs/>
                <w:szCs w:val="20"/>
              </w:rPr>
              <w:t>Observation 12.</w:t>
            </w:r>
            <w:r>
              <w:rPr>
                <w:rFonts w:cs="Arial"/>
                <w:i/>
                <w:iCs/>
                <w:szCs w:val="20"/>
              </w:rPr>
              <w:t xml:space="preserve"> Dynamic DL power backoff/control mechanisms at gNB could be used </w:t>
            </w:r>
            <w:r>
              <w:rPr>
                <w:rFonts w:cs="Arial"/>
                <w:i/>
                <w:iCs/>
                <w:szCs w:val="20"/>
                <w:lang w:val="en-GB"/>
              </w:rPr>
              <w:t>to deal with self-interference caused by the FD operation at the gNB, where such mechanism could impact UE behaviours including CSI-RS measurements depending on the amount of the power backoff.</w:t>
            </w:r>
          </w:p>
          <w:p w14:paraId="5EFE909E" w14:textId="77777777" w:rsidR="003177D1" w:rsidRDefault="00F473AB">
            <w:pPr>
              <w:rPr>
                <w:rFonts w:cs="Arial"/>
                <w:i/>
                <w:iCs/>
              </w:rPr>
            </w:pPr>
            <w:r>
              <w:rPr>
                <w:rFonts w:cs="Arial"/>
                <w:b/>
                <w:bCs/>
                <w:i/>
                <w:iCs/>
              </w:rPr>
              <w:t xml:space="preserve">Proposal 10. </w:t>
            </w:r>
            <w:r>
              <w:rPr>
                <w:rFonts w:cs="Arial"/>
                <w:i/>
                <w:iCs/>
              </w:rPr>
              <w:t xml:space="preserve">Study power-control based mechanisms for UE-to-UE CLI mitigation and issues related to gNB’s transmission power backoff/adjustment. </w:t>
            </w:r>
          </w:p>
          <w:p w14:paraId="66FEE2D9" w14:textId="77777777" w:rsidR="003177D1" w:rsidRDefault="003177D1">
            <w:pPr>
              <w:spacing w:after="120"/>
              <w:rPr>
                <w:rFonts w:eastAsia="SimSun"/>
              </w:rPr>
            </w:pPr>
          </w:p>
        </w:tc>
      </w:tr>
      <w:tr w:rsidR="003177D1" w14:paraId="47416708" w14:textId="77777777">
        <w:tc>
          <w:tcPr>
            <w:tcW w:w="1536" w:type="dxa"/>
          </w:tcPr>
          <w:p w14:paraId="64F8B1D2"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33CAA739" w14:textId="77777777" w:rsidR="003177D1" w:rsidRDefault="003177D1">
            <w:pPr>
              <w:suppressAutoHyphens w:val="0"/>
              <w:rPr>
                <w:rFonts w:eastAsia="맑은 고딕" w:cs="Times New Roman"/>
                <w:lang w:eastAsia="ko-KR"/>
              </w:rPr>
            </w:pPr>
          </w:p>
        </w:tc>
        <w:tc>
          <w:tcPr>
            <w:tcW w:w="8091" w:type="dxa"/>
          </w:tcPr>
          <w:p w14:paraId="007DF8B2" w14:textId="77777777" w:rsidR="003177D1" w:rsidRDefault="00F473AB">
            <w:pPr>
              <w:rPr>
                <w:i/>
                <w:iCs/>
              </w:rPr>
            </w:pPr>
            <w:r>
              <w:rPr>
                <w:b/>
                <w:i/>
              </w:rPr>
              <w:t>Proposal</w:t>
            </w:r>
            <w:r>
              <w:rPr>
                <w:rFonts w:hint="eastAsia"/>
                <w:b/>
                <w:i/>
              </w:rPr>
              <w:t xml:space="preserve"> 13</w:t>
            </w:r>
            <w:r>
              <w:rPr>
                <w:rFonts w:hint="eastAsia"/>
                <w:i/>
                <w:iCs/>
              </w:rPr>
              <w:t>: Regarding UE-to-UE CLI handling in power domain, it should be supported to configure separated sets of power control parameters, such as, target received power(P0), pathloss compensating factor(</w:t>
            </w:r>
            <w:r>
              <w:rPr>
                <w:rFonts w:ascii="Arial" w:hAnsi="Arial" w:cs="Arial"/>
                <w:i/>
                <w:iCs/>
              </w:rPr>
              <w:t>α</w:t>
            </w:r>
            <w:r>
              <w:rPr>
                <w:rFonts w:hint="eastAsia"/>
                <w:i/>
                <w:iCs/>
              </w:rPr>
              <w:t xml:space="preserve">), closed power control loop states, </w:t>
            </w:r>
            <w:r>
              <w:rPr>
                <w:i/>
                <w:iCs/>
              </w:rPr>
              <w:t xml:space="preserve">configured </w:t>
            </w:r>
            <w:r>
              <w:rPr>
                <w:rFonts w:eastAsia="Calibri"/>
                <w:i/>
                <w:iCs/>
              </w:rPr>
              <w:t>maximum output</w:t>
            </w:r>
            <w:r>
              <w:rPr>
                <w:i/>
                <w:iCs/>
              </w:rPr>
              <w:t xml:space="preserve"> power</w:t>
            </w:r>
            <w:r>
              <w:rPr>
                <w:rFonts w:hint="eastAsia"/>
                <w:i/>
                <w:iCs/>
              </w:rPr>
              <w:t>(</w:t>
            </w:r>
            <w:r w:rsidR="00943FE5">
              <w:rPr>
                <w:rFonts w:hint="eastAsia"/>
                <w:i/>
                <w:iCs/>
                <w:noProof/>
                <w:position w:val="-12"/>
              </w:rPr>
              <w:object w:dxaOrig="489" w:dyaOrig="295" w14:anchorId="47C2D1BF">
                <v:shape id="_x0000_i1030" type="#_x0000_t75" alt="" style="width:24pt;height:18pt;mso-width-percent:0;mso-height-percent:0;mso-width-percent:0;mso-height-percent:0" o:ole="">
                  <v:imagedata r:id="rId31" o:title=""/>
                </v:shape>
                <o:OLEObject Type="Embed" ProgID="Equation.3" ShapeID="_x0000_i1030" DrawAspect="Content" ObjectID="_1739098901" r:id="rId32"/>
              </w:object>
            </w:r>
            <w:r>
              <w:rPr>
                <w:rFonts w:hint="eastAsia"/>
                <w:i/>
                <w:iCs/>
              </w:rPr>
              <w:t>), etc, for UL transmission in different resources</w:t>
            </w:r>
            <w:r>
              <w:rPr>
                <w:i/>
                <w:iCs/>
              </w:rPr>
              <w:t xml:space="preserve"> with/without UE-UE CLI</w:t>
            </w:r>
            <w:r>
              <w:rPr>
                <w:rFonts w:hint="eastAsia"/>
                <w:i/>
                <w:iCs/>
              </w:rPr>
              <w:t xml:space="preserve">. </w:t>
            </w:r>
          </w:p>
          <w:p w14:paraId="7BBA86F9" w14:textId="77777777" w:rsidR="003177D1" w:rsidRDefault="00F473AB">
            <w:pPr>
              <w:rPr>
                <w:i/>
                <w:iCs/>
              </w:rPr>
            </w:pPr>
            <w:r>
              <w:rPr>
                <w:b/>
                <w:i/>
              </w:rPr>
              <w:t>Proposal</w:t>
            </w:r>
            <w:r>
              <w:rPr>
                <w:rFonts w:hint="eastAsia"/>
                <w:b/>
                <w:i/>
              </w:rPr>
              <w:t xml:space="preserve"> 14</w:t>
            </w:r>
            <w:r>
              <w:rPr>
                <w:rFonts w:hint="eastAsia"/>
                <w:i/>
                <w:iCs/>
              </w:rPr>
              <w:t xml:space="preserve">: The unified UL power control solution applied to both of gNB-to-gNB CLI and UE-to-UE CLI handling can be considered. </w:t>
            </w:r>
          </w:p>
          <w:p w14:paraId="3DD8F525" w14:textId="77777777" w:rsidR="003177D1" w:rsidRDefault="003177D1">
            <w:pPr>
              <w:spacing w:after="120"/>
              <w:rPr>
                <w:rFonts w:eastAsia="SimSun"/>
              </w:rPr>
            </w:pPr>
          </w:p>
        </w:tc>
      </w:tr>
      <w:tr w:rsidR="003177D1" w14:paraId="0C28312C" w14:textId="77777777">
        <w:tc>
          <w:tcPr>
            <w:tcW w:w="1536" w:type="dxa"/>
          </w:tcPr>
          <w:p w14:paraId="331A6889"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17292651" w14:textId="77777777" w:rsidR="003177D1" w:rsidRDefault="003177D1">
            <w:pPr>
              <w:suppressAutoHyphens w:val="0"/>
              <w:rPr>
                <w:rFonts w:eastAsia="맑은 고딕" w:cs="Times New Roman"/>
                <w:lang w:eastAsia="ko-KR"/>
              </w:rPr>
            </w:pPr>
          </w:p>
        </w:tc>
        <w:tc>
          <w:tcPr>
            <w:tcW w:w="8091" w:type="dxa"/>
          </w:tcPr>
          <w:p w14:paraId="20AF9D09" w14:textId="77777777" w:rsidR="003177D1" w:rsidRDefault="003177D1">
            <w:pPr>
              <w:spacing w:after="120"/>
              <w:rPr>
                <w:rFonts w:eastAsia="SimSun"/>
              </w:rPr>
            </w:pPr>
          </w:p>
        </w:tc>
      </w:tr>
      <w:tr w:rsidR="003177D1" w14:paraId="2724B18E" w14:textId="77777777">
        <w:tc>
          <w:tcPr>
            <w:tcW w:w="1536" w:type="dxa"/>
          </w:tcPr>
          <w:p w14:paraId="7CF322B9"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168806D3" w14:textId="77777777" w:rsidR="003177D1" w:rsidRDefault="003177D1">
            <w:pPr>
              <w:suppressAutoHyphens w:val="0"/>
              <w:rPr>
                <w:rFonts w:eastAsia="맑은 고딕" w:cs="Times New Roman"/>
                <w:lang w:eastAsia="ko-KR"/>
              </w:rPr>
            </w:pPr>
          </w:p>
        </w:tc>
        <w:tc>
          <w:tcPr>
            <w:tcW w:w="8091" w:type="dxa"/>
          </w:tcPr>
          <w:p w14:paraId="7B7A8A9D" w14:textId="77777777" w:rsidR="003177D1" w:rsidRDefault="003177D1">
            <w:pPr>
              <w:spacing w:after="120"/>
              <w:rPr>
                <w:rFonts w:eastAsia="SimSun"/>
              </w:rPr>
            </w:pPr>
          </w:p>
        </w:tc>
      </w:tr>
      <w:tr w:rsidR="003177D1" w14:paraId="7CA41FD4" w14:textId="77777777">
        <w:tc>
          <w:tcPr>
            <w:tcW w:w="1536" w:type="dxa"/>
          </w:tcPr>
          <w:p w14:paraId="45BC6CA0"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68A0205F" w14:textId="77777777" w:rsidR="003177D1" w:rsidRDefault="003177D1">
            <w:pPr>
              <w:suppressAutoHyphens w:val="0"/>
              <w:rPr>
                <w:rFonts w:eastAsia="맑은 고딕" w:cs="Times New Roman"/>
                <w:lang w:eastAsia="ko-KR"/>
              </w:rPr>
            </w:pPr>
          </w:p>
        </w:tc>
        <w:tc>
          <w:tcPr>
            <w:tcW w:w="8091" w:type="dxa"/>
          </w:tcPr>
          <w:p w14:paraId="6206CC14" w14:textId="77777777" w:rsidR="003177D1" w:rsidRPr="00DF110E" w:rsidRDefault="00F473AB">
            <w:pPr>
              <w:pStyle w:val="a5"/>
              <w:spacing w:afterLines="50" w:after="120"/>
              <w:rPr>
                <w:rFonts w:eastAsiaTheme="minorEastAsia"/>
                <w:b/>
              </w:rPr>
            </w:pPr>
            <w:r w:rsidRPr="00DF110E">
              <w:rPr>
                <w:rFonts w:eastAsiaTheme="minorEastAsia"/>
                <w:b/>
              </w:rPr>
              <w:t>P</w:t>
            </w:r>
            <w:r w:rsidRPr="00DF110E">
              <w:rPr>
                <w:rFonts w:eastAsiaTheme="minorEastAsia" w:hint="eastAsia"/>
                <w:b/>
              </w:rPr>
              <w:t xml:space="preserve">roposal 11: </w:t>
            </w:r>
            <w:r>
              <w:rPr>
                <w:rFonts w:eastAsiaTheme="minorEastAsia"/>
                <w:b/>
                <w:szCs w:val="24"/>
                <w:lang w:val="en-GB"/>
              </w:rPr>
              <w:t xml:space="preserve">The trade-off of </w:t>
            </w:r>
            <w:r w:rsidRPr="00DF110E">
              <w:rPr>
                <w:rFonts w:eastAsiaTheme="minorEastAsia"/>
                <w:b/>
              </w:rPr>
              <w:t xml:space="preserve">UL power control </w:t>
            </w:r>
            <w:r>
              <w:rPr>
                <w:rFonts w:eastAsiaTheme="minorEastAsia"/>
                <w:b/>
                <w:szCs w:val="24"/>
                <w:lang w:val="en-GB"/>
              </w:rPr>
              <w:t>should be carefully evaluated</w:t>
            </w:r>
            <w:r w:rsidRPr="00DF110E">
              <w:rPr>
                <w:rFonts w:eastAsiaTheme="minorEastAsia" w:hint="eastAsia"/>
                <w:b/>
              </w:rPr>
              <w:t>.</w:t>
            </w:r>
          </w:p>
          <w:p w14:paraId="39D006DD" w14:textId="77777777" w:rsidR="003177D1" w:rsidRPr="00DF110E" w:rsidRDefault="003177D1">
            <w:pPr>
              <w:spacing w:after="120"/>
              <w:rPr>
                <w:rFonts w:eastAsia="SimSun"/>
              </w:rPr>
            </w:pPr>
          </w:p>
        </w:tc>
      </w:tr>
      <w:tr w:rsidR="003177D1" w14:paraId="7174779B" w14:textId="77777777">
        <w:tc>
          <w:tcPr>
            <w:tcW w:w="1536" w:type="dxa"/>
          </w:tcPr>
          <w:p w14:paraId="3F65F629"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45A15D55" w14:textId="77777777" w:rsidR="003177D1" w:rsidRDefault="003177D1">
            <w:pPr>
              <w:suppressAutoHyphens w:val="0"/>
              <w:rPr>
                <w:rFonts w:eastAsia="맑은 고딕" w:cs="Times New Roman"/>
                <w:lang w:eastAsia="ko-KR"/>
              </w:rPr>
            </w:pPr>
          </w:p>
        </w:tc>
        <w:tc>
          <w:tcPr>
            <w:tcW w:w="8091" w:type="dxa"/>
          </w:tcPr>
          <w:p w14:paraId="5A8668EF" w14:textId="77777777" w:rsidR="003177D1" w:rsidRDefault="003177D1">
            <w:pPr>
              <w:spacing w:after="120"/>
              <w:rPr>
                <w:rFonts w:eastAsia="SimSun"/>
              </w:rPr>
            </w:pPr>
          </w:p>
        </w:tc>
      </w:tr>
      <w:tr w:rsidR="003177D1" w14:paraId="6A3FD7D7" w14:textId="77777777">
        <w:tc>
          <w:tcPr>
            <w:tcW w:w="1536" w:type="dxa"/>
          </w:tcPr>
          <w:p w14:paraId="1C1D6CE6"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2FE76323" w14:textId="77777777" w:rsidR="003177D1" w:rsidRDefault="003177D1">
            <w:pPr>
              <w:suppressAutoHyphens w:val="0"/>
              <w:rPr>
                <w:rFonts w:eastAsia="맑은 고딕" w:cs="Times New Roman"/>
                <w:lang w:eastAsia="ko-KR"/>
              </w:rPr>
            </w:pPr>
          </w:p>
        </w:tc>
        <w:tc>
          <w:tcPr>
            <w:tcW w:w="8091" w:type="dxa"/>
          </w:tcPr>
          <w:p w14:paraId="5AD2F64D" w14:textId="77777777" w:rsidR="003177D1" w:rsidRDefault="003177D1">
            <w:pPr>
              <w:spacing w:after="120"/>
              <w:rPr>
                <w:rFonts w:eastAsia="SimSun"/>
              </w:rPr>
            </w:pPr>
          </w:p>
        </w:tc>
      </w:tr>
      <w:tr w:rsidR="003177D1" w14:paraId="44138FFF" w14:textId="77777777">
        <w:tc>
          <w:tcPr>
            <w:tcW w:w="1536" w:type="dxa"/>
          </w:tcPr>
          <w:p w14:paraId="2E483437"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2307E50B" w14:textId="77777777" w:rsidR="003177D1" w:rsidRDefault="003177D1">
            <w:pPr>
              <w:suppressAutoHyphens w:val="0"/>
              <w:rPr>
                <w:rFonts w:eastAsia="맑은 고딕" w:cs="Times New Roman"/>
                <w:lang w:eastAsia="ko-KR"/>
              </w:rPr>
            </w:pPr>
          </w:p>
        </w:tc>
        <w:tc>
          <w:tcPr>
            <w:tcW w:w="8091" w:type="dxa"/>
          </w:tcPr>
          <w:p w14:paraId="00EAA048" w14:textId="77777777" w:rsidR="003177D1" w:rsidRDefault="003177D1">
            <w:pPr>
              <w:spacing w:after="120"/>
              <w:rPr>
                <w:rFonts w:eastAsia="SimSun"/>
              </w:rPr>
            </w:pPr>
          </w:p>
        </w:tc>
      </w:tr>
      <w:tr w:rsidR="003177D1" w14:paraId="7FC05A11" w14:textId="77777777">
        <w:tc>
          <w:tcPr>
            <w:tcW w:w="1536" w:type="dxa"/>
          </w:tcPr>
          <w:p w14:paraId="3D87F910"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246AAE6F" w14:textId="77777777" w:rsidR="003177D1" w:rsidRDefault="003177D1">
            <w:pPr>
              <w:suppressAutoHyphens w:val="0"/>
              <w:rPr>
                <w:rFonts w:eastAsia="맑은 고딕" w:cs="Times New Roman"/>
                <w:lang w:eastAsia="ko-KR"/>
              </w:rPr>
            </w:pPr>
          </w:p>
        </w:tc>
        <w:tc>
          <w:tcPr>
            <w:tcW w:w="8091" w:type="dxa"/>
          </w:tcPr>
          <w:p w14:paraId="2BB2A713" w14:textId="77777777" w:rsidR="003177D1" w:rsidRDefault="003177D1">
            <w:pPr>
              <w:spacing w:after="120"/>
              <w:rPr>
                <w:rFonts w:eastAsia="SimSun"/>
              </w:rPr>
            </w:pPr>
          </w:p>
        </w:tc>
      </w:tr>
      <w:tr w:rsidR="003177D1" w14:paraId="625579A0" w14:textId="77777777">
        <w:tc>
          <w:tcPr>
            <w:tcW w:w="1536" w:type="dxa"/>
          </w:tcPr>
          <w:p w14:paraId="114C3A09"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345B287D" w14:textId="77777777" w:rsidR="003177D1" w:rsidRDefault="003177D1">
            <w:pPr>
              <w:suppressAutoHyphens w:val="0"/>
              <w:rPr>
                <w:rFonts w:eastAsia="맑은 고딕" w:cs="Times New Roman"/>
                <w:lang w:eastAsia="ko-KR"/>
              </w:rPr>
            </w:pPr>
          </w:p>
        </w:tc>
        <w:tc>
          <w:tcPr>
            <w:tcW w:w="8091" w:type="dxa"/>
          </w:tcPr>
          <w:p w14:paraId="282D063F" w14:textId="77777777" w:rsidR="003177D1" w:rsidRDefault="003177D1">
            <w:pPr>
              <w:spacing w:after="120"/>
              <w:rPr>
                <w:rFonts w:eastAsia="SimSun"/>
              </w:rPr>
            </w:pPr>
          </w:p>
        </w:tc>
      </w:tr>
      <w:tr w:rsidR="003177D1" w14:paraId="76F6557B" w14:textId="77777777">
        <w:tc>
          <w:tcPr>
            <w:tcW w:w="1536" w:type="dxa"/>
          </w:tcPr>
          <w:p w14:paraId="0427C7B2"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05249F9B" w14:textId="77777777" w:rsidR="003177D1" w:rsidRDefault="003177D1">
            <w:pPr>
              <w:suppressAutoHyphens w:val="0"/>
              <w:rPr>
                <w:rFonts w:eastAsia="맑은 고딕" w:cs="Times New Roman"/>
                <w:lang w:eastAsia="ko-KR"/>
              </w:rPr>
            </w:pPr>
          </w:p>
        </w:tc>
        <w:tc>
          <w:tcPr>
            <w:tcW w:w="8091" w:type="dxa"/>
          </w:tcPr>
          <w:p w14:paraId="690BA9AA" w14:textId="77777777" w:rsidR="003177D1" w:rsidRDefault="00F473AB">
            <w:pPr>
              <w:rPr>
                <w:b/>
              </w:rPr>
            </w:pPr>
            <w:r>
              <w:rPr>
                <w:b/>
              </w:rPr>
              <w:t>Proposal 10</w:t>
            </w:r>
          </w:p>
          <w:p w14:paraId="7F78CCF9" w14:textId="77777777" w:rsidR="003177D1" w:rsidRDefault="00F473AB">
            <w:pPr>
              <w:widowControl/>
              <w:numPr>
                <w:ilvl w:val="0"/>
                <w:numId w:val="28"/>
              </w:numPr>
              <w:suppressAutoHyphens w:val="0"/>
              <w:spacing w:before="60"/>
              <w:ind w:left="288" w:hanging="288"/>
              <w:rPr>
                <w:i/>
              </w:rPr>
            </w:pPr>
            <w:r>
              <w:rPr>
                <w:i/>
              </w:rPr>
              <w:t>For UE-to-UE CLI mitigation, further study potential power control enhancements to enable dynamic UL power reduction to minimize interference at a victim UE in another cell.</w:t>
            </w:r>
          </w:p>
          <w:p w14:paraId="585C7413" w14:textId="77777777" w:rsidR="003177D1" w:rsidRDefault="00F473AB">
            <w:pPr>
              <w:widowControl/>
              <w:numPr>
                <w:ilvl w:val="1"/>
                <w:numId w:val="28"/>
              </w:numPr>
              <w:suppressAutoHyphens w:val="0"/>
              <w:spacing w:before="60"/>
              <w:rPr>
                <w:i/>
              </w:rPr>
            </w:pPr>
            <w:r>
              <w:rPr>
                <w:i/>
              </w:rPr>
              <w:t>Consider a common UL PC framework to address gNB-to-gNB and UE-to-UE CLI mitigation, and the UL PC enhancements specified for inter-UE prioritization can be considered as a starting point.</w:t>
            </w:r>
          </w:p>
          <w:p w14:paraId="6DDDF469" w14:textId="77777777" w:rsidR="003177D1" w:rsidRDefault="003177D1">
            <w:pPr>
              <w:spacing w:after="120"/>
              <w:rPr>
                <w:rFonts w:eastAsia="SimSun"/>
              </w:rPr>
            </w:pPr>
          </w:p>
        </w:tc>
      </w:tr>
      <w:tr w:rsidR="003177D1" w14:paraId="23A1D427" w14:textId="77777777">
        <w:tc>
          <w:tcPr>
            <w:tcW w:w="1536" w:type="dxa"/>
          </w:tcPr>
          <w:p w14:paraId="633A3AE7"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4BF2AD6C" w14:textId="77777777" w:rsidR="003177D1" w:rsidRDefault="003177D1">
            <w:pPr>
              <w:suppressAutoHyphens w:val="0"/>
              <w:rPr>
                <w:rFonts w:eastAsia="맑은 고딕" w:cs="Times New Roman"/>
                <w:lang w:eastAsia="ko-KR"/>
              </w:rPr>
            </w:pPr>
          </w:p>
        </w:tc>
        <w:tc>
          <w:tcPr>
            <w:tcW w:w="8091" w:type="dxa"/>
          </w:tcPr>
          <w:p w14:paraId="37F3EB97" w14:textId="77777777" w:rsidR="003177D1" w:rsidRDefault="003177D1">
            <w:pPr>
              <w:spacing w:after="120"/>
              <w:rPr>
                <w:rFonts w:eastAsia="SimSun"/>
              </w:rPr>
            </w:pPr>
          </w:p>
        </w:tc>
      </w:tr>
      <w:tr w:rsidR="003177D1" w14:paraId="2ACF65B7" w14:textId="77777777">
        <w:tc>
          <w:tcPr>
            <w:tcW w:w="1536" w:type="dxa"/>
          </w:tcPr>
          <w:p w14:paraId="12549CE9"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531447B9" w14:textId="77777777" w:rsidR="003177D1" w:rsidRDefault="003177D1">
            <w:pPr>
              <w:suppressAutoHyphens w:val="0"/>
              <w:rPr>
                <w:rFonts w:eastAsia="맑은 고딕" w:cs="Times New Roman"/>
                <w:lang w:eastAsia="ko-KR"/>
              </w:rPr>
            </w:pPr>
          </w:p>
        </w:tc>
        <w:tc>
          <w:tcPr>
            <w:tcW w:w="8091" w:type="dxa"/>
          </w:tcPr>
          <w:p w14:paraId="4C105D12" w14:textId="77777777" w:rsidR="003177D1" w:rsidRDefault="003177D1">
            <w:pPr>
              <w:spacing w:after="120"/>
              <w:rPr>
                <w:rFonts w:eastAsia="SimSun"/>
              </w:rPr>
            </w:pPr>
          </w:p>
        </w:tc>
      </w:tr>
      <w:tr w:rsidR="003177D1" w14:paraId="188D5034" w14:textId="77777777">
        <w:tc>
          <w:tcPr>
            <w:tcW w:w="1536" w:type="dxa"/>
          </w:tcPr>
          <w:p w14:paraId="717DDFB7"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04FC5F34" w14:textId="77777777" w:rsidR="003177D1" w:rsidRDefault="003177D1">
            <w:pPr>
              <w:suppressAutoHyphens w:val="0"/>
              <w:rPr>
                <w:rFonts w:eastAsia="맑은 고딕" w:cs="Times New Roman"/>
                <w:lang w:eastAsia="ko-KR"/>
              </w:rPr>
            </w:pPr>
          </w:p>
        </w:tc>
        <w:tc>
          <w:tcPr>
            <w:tcW w:w="8091" w:type="dxa"/>
          </w:tcPr>
          <w:p w14:paraId="60DCFAC5" w14:textId="77777777" w:rsidR="003177D1" w:rsidRDefault="003177D1">
            <w:pPr>
              <w:spacing w:after="120"/>
              <w:rPr>
                <w:rFonts w:eastAsia="SimSun"/>
              </w:rPr>
            </w:pPr>
          </w:p>
        </w:tc>
      </w:tr>
      <w:tr w:rsidR="003177D1" w14:paraId="3470A9E3" w14:textId="77777777">
        <w:tc>
          <w:tcPr>
            <w:tcW w:w="1536" w:type="dxa"/>
          </w:tcPr>
          <w:p w14:paraId="004A9F4E"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49CE2098" w14:textId="77777777" w:rsidR="003177D1" w:rsidRDefault="003177D1">
            <w:pPr>
              <w:suppressAutoHyphens w:val="0"/>
              <w:rPr>
                <w:rFonts w:eastAsia="맑은 고딕" w:cs="Times New Roman"/>
                <w:lang w:eastAsia="ko-KR"/>
              </w:rPr>
            </w:pPr>
          </w:p>
        </w:tc>
        <w:tc>
          <w:tcPr>
            <w:tcW w:w="8091" w:type="dxa"/>
          </w:tcPr>
          <w:p w14:paraId="03C535F9" w14:textId="77777777" w:rsidR="003177D1" w:rsidRDefault="003177D1">
            <w:pPr>
              <w:rPr>
                <w:b/>
                <w:bCs/>
                <w:szCs w:val="20"/>
              </w:rPr>
            </w:pPr>
          </w:p>
          <w:p w14:paraId="3FB44FA6" w14:textId="77777777" w:rsidR="003177D1" w:rsidRDefault="00F473AB">
            <w:pPr>
              <w:rPr>
                <w:szCs w:val="20"/>
              </w:rPr>
            </w:pPr>
            <w:r>
              <w:rPr>
                <w:szCs w:val="20"/>
              </w:rPr>
              <w:t>. Example of such mechanisms are indication through a GC-DCI, or applying different open loop power control parameters (for legacy TDD vs SBFD slots), where are specified in R16 as part of URLL. Thus, we propose to reuse existing signaling and procedure to manage UE-to-UE CLI by UL power control.</w:t>
            </w:r>
          </w:p>
          <w:p w14:paraId="03606402" w14:textId="77777777" w:rsidR="003177D1" w:rsidRDefault="003177D1">
            <w:pPr>
              <w:rPr>
                <w:b/>
                <w:bCs/>
                <w:szCs w:val="20"/>
              </w:rPr>
            </w:pPr>
          </w:p>
          <w:p w14:paraId="23E945E5" w14:textId="77777777" w:rsidR="003177D1" w:rsidRDefault="00F473AB">
            <w:pPr>
              <w:rPr>
                <w:szCs w:val="20"/>
              </w:rPr>
            </w:pPr>
            <w:r>
              <w:rPr>
                <w:b/>
                <w:bCs/>
                <w:szCs w:val="20"/>
              </w:rPr>
              <w:t>Proposal 7</w:t>
            </w:r>
            <w:r>
              <w:rPr>
                <w:szCs w:val="20"/>
              </w:rPr>
              <w:t>: Reuse existing signaling and procedure to manage for UE-to-UE CLI by UL power control mechanism.</w:t>
            </w:r>
          </w:p>
          <w:p w14:paraId="472B1943" w14:textId="77777777" w:rsidR="003177D1" w:rsidRDefault="00F473AB">
            <w:pPr>
              <w:rPr>
                <w:rFonts w:cs="바탕"/>
                <w:szCs w:val="20"/>
              </w:rPr>
            </w:pPr>
            <w:r>
              <w:rPr>
                <w:rFonts w:cs="바탕"/>
                <w:b/>
                <w:bCs/>
                <w:szCs w:val="20"/>
              </w:rPr>
              <w:t>Proposal 8</w:t>
            </w:r>
            <w:r>
              <w:rPr>
                <w:rFonts w:cs="바탕"/>
                <w:szCs w:val="20"/>
              </w:rPr>
              <w:t xml:space="preserve">: Further study the feasibility, and impacts to legacy UE, for DL power adjustment </w:t>
            </w:r>
          </w:p>
          <w:p w14:paraId="5B750C95" w14:textId="77777777" w:rsidR="003177D1" w:rsidRDefault="003177D1">
            <w:pPr>
              <w:spacing w:after="120"/>
              <w:rPr>
                <w:rFonts w:eastAsia="SimSun"/>
              </w:rPr>
            </w:pPr>
          </w:p>
        </w:tc>
      </w:tr>
      <w:tr w:rsidR="003177D1" w14:paraId="1AC6E73E" w14:textId="77777777">
        <w:tc>
          <w:tcPr>
            <w:tcW w:w="1536" w:type="dxa"/>
          </w:tcPr>
          <w:p w14:paraId="613249AC"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61412E03" w14:textId="77777777" w:rsidR="003177D1" w:rsidRDefault="003177D1">
            <w:pPr>
              <w:suppressAutoHyphens w:val="0"/>
              <w:rPr>
                <w:rFonts w:eastAsia="맑은 고딕" w:cs="Times New Roman"/>
                <w:lang w:eastAsia="ko-KR"/>
              </w:rPr>
            </w:pPr>
          </w:p>
        </w:tc>
        <w:tc>
          <w:tcPr>
            <w:tcW w:w="8091" w:type="dxa"/>
          </w:tcPr>
          <w:p w14:paraId="1C8F23D3" w14:textId="77777777" w:rsidR="003177D1" w:rsidRDefault="00F473A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30</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UL power backoff for neighbor UL UE corresponding to a particular CLI resource.</w:t>
            </w:r>
          </w:p>
          <w:p w14:paraId="3A5E1D5C" w14:textId="77777777" w:rsidR="003177D1" w:rsidRDefault="00F473A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31</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DL power boost to cope with the CLI from neighbor UL UE corresponding to a particular CLI resource.</w:t>
            </w:r>
          </w:p>
          <w:p w14:paraId="479925BE" w14:textId="77777777" w:rsidR="003177D1" w:rsidRDefault="00F473A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32</w:t>
            </w:r>
            <w:r>
              <w:rPr>
                <w:rFonts w:eastAsia="바탕"/>
                <w:b/>
                <w:szCs w:val="24"/>
                <w:u w:val="single"/>
                <w:lang w:val="en-GB"/>
              </w:rPr>
              <w:fldChar w:fldCharType="end"/>
            </w:r>
            <w:r>
              <w:rPr>
                <w:rFonts w:eastAsia="바탕"/>
                <w:b/>
                <w:szCs w:val="24"/>
                <w:lang w:val="en-GB"/>
              </w:rPr>
              <w:t xml:space="preserve">: </w:t>
            </w:r>
            <w:r>
              <w:rPr>
                <w:b/>
                <w:szCs w:val="16"/>
                <w:lang w:eastAsia="ko-KR"/>
              </w:rPr>
              <w:t>gNB may indicate UL power limit for certain interfering UE to ensure caused CLI is always under limit.</w:t>
            </w:r>
          </w:p>
          <w:p w14:paraId="5949C343" w14:textId="77777777" w:rsidR="003177D1" w:rsidRDefault="00F473A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33</w:t>
            </w:r>
            <w:r>
              <w:rPr>
                <w:rFonts w:eastAsia="바탕"/>
                <w:b/>
                <w:szCs w:val="24"/>
                <w:u w:val="single"/>
                <w:lang w:val="en-GB"/>
              </w:rPr>
              <w:fldChar w:fldCharType="end"/>
            </w:r>
            <w:r>
              <w:rPr>
                <w:b/>
                <w:iCs/>
                <w:szCs w:val="16"/>
                <w:lang w:val="en-GB" w:eastAsia="ko-KR"/>
              </w:rPr>
              <w:t xml:space="preserve">: </w:t>
            </w:r>
            <w:r>
              <w:rPr>
                <w:b/>
                <w:szCs w:val="16"/>
                <w:lang w:eastAsia="ko-KR"/>
              </w:rPr>
              <w:t xml:space="preserve">Investigate UL UE </w:t>
            </w:r>
            <w:r>
              <w:rPr>
                <w:b/>
                <w:iCs/>
                <w:szCs w:val="16"/>
                <w:lang w:eastAsia="ko-KR"/>
              </w:rPr>
              <w:t>autonomously adjust Tx power to limit inter-UE CLI caused to DL UE based on inter-UE pathloss measurement.</w:t>
            </w:r>
          </w:p>
          <w:p w14:paraId="7DD4C7FD"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34</w:t>
            </w:r>
            <w:r>
              <w:rPr>
                <w:rFonts w:eastAsia="바탕"/>
                <w:b/>
                <w:szCs w:val="24"/>
                <w:u w:val="single"/>
                <w:lang w:val="en-GB"/>
              </w:rPr>
              <w:fldChar w:fldCharType="end"/>
            </w:r>
            <w:r>
              <w:rPr>
                <w:b/>
                <w:iCs/>
                <w:szCs w:val="16"/>
                <w:lang w:val="en-GB" w:eastAsia="ko-KR"/>
              </w:rPr>
              <w:t xml:space="preserve">: Inter-UE CLI can be mitigated by configuring slot-specific power control parameters </w:t>
            </w:r>
          </w:p>
          <w:p w14:paraId="67092F44"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t>For SBFD, power control parameters configured for SBFD slots can be different from those configured for HD slots</w:t>
            </w:r>
          </w:p>
          <w:p w14:paraId="6667355E" w14:textId="77777777" w:rsidR="003177D1" w:rsidRDefault="00F473AB">
            <w:pPr>
              <w:pStyle w:val="afa"/>
              <w:widowControl/>
              <w:numPr>
                <w:ilvl w:val="0"/>
                <w:numId w:val="43"/>
              </w:numPr>
              <w:suppressAutoHyphens w:val="0"/>
              <w:spacing w:line="240" w:lineRule="auto"/>
              <w:ind w:firstLineChars="0"/>
              <w:rPr>
                <w:rFonts w:eastAsia="SimSun"/>
                <w:b/>
                <w:iCs/>
                <w:szCs w:val="16"/>
                <w:lang w:eastAsia="ko-KR"/>
              </w:rPr>
            </w:pPr>
            <w:r>
              <w:rPr>
                <w:rFonts w:eastAsia="SimSun"/>
                <w:b/>
                <w:iCs/>
                <w:szCs w:val="16"/>
                <w:lang w:eastAsia="ko-KR"/>
              </w:rPr>
              <w:t>For dynamic TDD, power control parameters configured for slots where the two cells have different traffic direction can be different from those configured for slots with aligned traffic directions in the two cells.</w:t>
            </w:r>
          </w:p>
          <w:p w14:paraId="2077460B" w14:textId="77777777" w:rsidR="003177D1" w:rsidRDefault="003177D1">
            <w:pPr>
              <w:spacing w:after="120"/>
              <w:rPr>
                <w:rFonts w:eastAsia="SimSun"/>
                <w:lang w:val="en-GB"/>
              </w:rPr>
            </w:pPr>
          </w:p>
        </w:tc>
      </w:tr>
      <w:tr w:rsidR="003177D1" w14:paraId="74E38BEF" w14:textId="77777777">
        <w:tc>
          <w:tcPr>
            <w:tcW w:w="1536" w:type="dxa"/>
          </w:tcPr>
          <w:p w14:paraId="5BA207CB"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7211E184" w14:textId="77777777" w:rsidR="003177D1" w:rsidRDefault="003177D1">
            <w:pPr>
              <w:suppressAutoHyphens w:val="0"/>
              <w:rPr>
                <w:rFonts w:eastAsia="맑은 고딕" w:cs="Times New Roman"/>
                <w:lang w:eastAsia="ko-KR"/>
              </w:rPr>
            </w:pPr>
          </w:p>
        </w:tc>
        <w:tc>
          <w:tcPr>
            <w:tcW w:w="8091" w:type="dxa"/>
          </w:tcPr>
          <w:p w14:paraId="33057EF0" w14:textId="77777777" w:rsidR="003177D1" w:rsidRDefault="003177D1">
            <w:pPr>
              <w:spacing w:after="120"/>
              <w:rPr>
                <w:rFonts w:eastAsia="SimSun"/>
              </w:rPr>
            </w:pPr>
          </w:p>
        </w:tc>
      </w:tr>
      <w:tr w:rsidR="003177D1" w14:paraId="5033DCBD" w14:textId="77777777">
        <w:tc>
          <w:tcPr>
            <w:tcW w:w="1536" w:type="dxa"/>
          </w:tcPr>
          <w:p w14:paraId="587C4C5B"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338A14B4" w14:textId="77777777" w:rsidR="003177D1" w:rsidRDefault="003177D1">
            <w:pPr>
              <w:suppressAutoHyphens w:val="0"/>
              <w:rPr>
                <w:rFonts w:eastAsia="맑은 고딕" w:cs="Times New Roman"/>
                <w:lang w:eastAsia="ko-KR"/>
              </w:rPr>
            </w:pPr>
          </w:p>
        </w:tc>
        <w:tc>
          <w:tcPr>
            <w:tcW w:w="8091" w:type="dxa"/>
          </w:tcPr>
          <w:p w14:paraId="53490878" w14:textId="77777777" w:rsidR="003177D1" w:rsidRDefault="00F473AB">
            <w:pPr>
              <w:pStyle w:val="RAN1proposal"/>
              <w:numPr>
                <w:ilvl w:val="0"/>
                <w:numId w:val="31"/>
              </w:numPr>
              <w:spacing w:line="240" w:lineRule="auto"/>
              <w:jc w:val="both"/>
            </w:pPr>
            <w:r>
              <w:rPr>
                <w:bCs/>
                <w:lang w:val="en-GB"/>
              </w:rPr>
              <w:t>Study autonomous adjustments of the aggressor UE transmit power to reduce the UE-to-UE CLI</w:t>
            </w:r>
          </w:p>
          <w:p w14:paraId="33D6BD95" w14:textId="77777777" w:rsidR="003177D1" w:rsidRDefault="003177D1">
            <w:pPr>
              <w:spacing w:after="120"/>
              <w:rPr>
                <w:rFonts w:eastAsia="SimSun"/>
              </w:rPr>
            </w:pPr>
          </w:p>
        </w:tc>
      </w:tr>
      <w:tr w:rsidR="003177D1" w14:paraId="0F8B1E66" w14:textId="77777777">
        <w:tc>
          <w:tcPr>
            <w:tcW w:w="1536" w:type="dxa"/>
          </w:tcPr>
          <w:p w14:paraId="70A80FCE"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7A73472C" w14:textId="77777777" w:rsidR="003177D1" w:rsidRDefault="003177D1">
            <w:pPr>
              <w:suppressAutoHyphens w:val="0"/>
              <w:rPr>
                <w:rFonts w:eastAsia="맑은 고딕" w:cs="Times New Roman"/>
                <w:lang w:eastAsia="ko-KR"/>
              </w:rPr>
            </w:pPr>
          </w:p>
        </w:tc>
        <w:tc>
          <w:tcPr>
            <w:tcW w:w="8091" w:type="dxa"/>
          </w:tcPr>
          <w:p w14:paraId="337E4E35" w14:textId="77777777" w:rsidR="003177D1" w:rsidRDefault="003177D1">
            <w:pPr>
              <w:spacing w:after="120"/>
              <w:rPr>
                <w:rFonts w:eastAsia="SimSun"/>
              </w:rPr>
            </w:pPr>
          </w:p>
        </w:tc>
      </w:tr>
      <w:tr w:rsidR="003177D1" w14:paraId="4B9CB202" w14:textId="77777777">
        <w:tc>
          <w:tcPr>
            <w:tcW w:w="1536" w:type="dxa"/>
          </w:tcPr>
          <w:p w14:paraId="6719EC0B"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68815CA7" w14:textId="77777777" w:rsidR="003177D1" w:rsidRDefault="003177D1">
            <w:pPr>
              <w:suppressAutoHyphens w:val="0"/>
              <w:rPr>
                <w:rFonts w:eastAsia="맑은 고딕" w:cs="Times New Roman"/>
                <w:lang w:eastAsia="ko-KR"/>
              </w:rPr>
            </w:pPr>
          </w:p>
        </w:tc>
        <w:tc>
          <w:tcPr>
            <w:tcW w:w="8091" w:type="dxa"/>
          </w:tcPr>
          <w:p w14:paraId="45CC59C5" w14:textId="77777777" w:rsidR="003177D1" w:rsidRDefault="003177D1">
            <w:pPr>
              <w:spacing w:after="120"/>
              <w:rPr>
                <w:rFonts w:eastAsia="SimSun"/>
              </w:rPr>
            </w:pPr>
          </w:p>
        </w:tc>
      </w:tr>
      <w:tr w:rsidR="003177D1" w14:paraId="14BE83CD" w14:textId="77777777">
        <w:tc>
          <w:tcPr>
            <w:tcW w:w="1536" w:type="dxa"/>
          </w:tcPr>
          <w:p w14:paraId="5565CF97"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3DD9BE08" w14:textId="77777777" w:rsidR="003177D1" w:rsidRDefault="00F473AB">
            <w:pPr>
              <w:pStyle w:val="a5"/>
              <w:widowControl/>
              <w:numPr>
                <w:ilvl w:val="0"/>
                <w:numId w:val="32"/>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4: </w:t>
            </w:r>
            <w:bookmarkStart w:id="95" w:name="_Hlk127567184"/>
            <w:r>
              <w:rPr>
                <w:rFonts w:eastAsiaTheme="minorEastAsia"/>
                <w:b/>
                <w:bCs/>
                <w:i/>
                <w:iCs/>
                <w:sz w:val="22"/>
                <w:lang w:eastAsia="ko-KR"/>
              </w:rPr>
              <w:t>RAN 1 to study UL power control-based solution for UE-to-UE CLI handling based on L1/L2 UE-to-UE CLI measurement and reporting at aggressor UE side</w:t>
            </w:r>
            <w:bookmarkEnd w:id="95"/>
            <w:r>
              <w:rPr>
                <w:rFonts w:eastAsiaTheme="minorEastAsia"/>
                <w:b/>
                <w:bCs/>
                <w:i/>
                <w:iCs/>
                <w:sz w:val="22"/>
                <w:lang w:eastAsia="ko-KR"/>
              </w:rPr>
              <w:t>.</w:t>
            </w:r>
          </w:p>
          <w:p w14:paraId="655BFB24" w14:textId="77777777" w:rsidR="003177D1" w:rsidRDefault="00F473AB">
            <w:pPr>
              <w:pStyle w:val="a5"/>
              <w:widowControl/>
              <w:numPr>
                <w:ilvl w:val="1"/>
                <w:numId w:val="32"/>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Existing UL power control parameter set can be reused. </w:t>
            </w:r>
          </w:p>
        </w:tc>
      </w:tr>
    </w:tbl>
    <w:p w14:paraId="6BD2FC47" w14:textId="77777777" w:rsidR="003177D1" w:rsidRDefault="003177D1">
      <w:pPr>
        <w:rPr>
          <w:rFonts w:eastAsiaTheme="minorEastAsia" w:cs="Times New Roman"/>
          <w:sz w:val="18"/>
          <w:szCs w:val="18"/>
          <w:lang w:eastAsia="ko-KR"/>
        </w:rPr>
      </w:pPr>
    </w:p>
    <w:p w14:paraId="18252176" w14:textId="77777777" w:rsidR="003177D1" w:rsidRDefault="00F473AB">
      <w:pPr>
        <w:pStyle w:val="3"/>
        <w:numPr>
          <w:ilvl w:val="0"/>
          <w:numId w:val="0"/>
        </w:numPr>
        <w:ind w:left="720" w:hanging="720"/>
        <w:rPr>
          <w:lang w:eastAsia="ko-KR"/>
        </w:rPr>
      </w:pPr>
      <w:r>
        <w:rPr>
          <w:lang w:eastAsia="ko-KR"/>
        </w:rPr>
        <w:t>2.6 Others</w:t>
      </w:r>
    </w:p>
    <w:tbl>
      <w:tblPr>
        <w:tblStyle w:val="ae"/>
        <w:tblW w:w="9627" w:type="dxa"/>
        <w:tblLayout w:type="fixed"/>
        <w:tblLook w:val="04A0" w:firstRow="1" w:lastRow="0" w:firstColumn="1" w:lastColumn="0" w:noHBand="0" w:noVBand="1"/>
      </w:tblPr>
      <w:tblGrid>
        <w:gridCol w:w="1536"/>
        <w:gridCol w:w="8091"/>
      </w:tblGrid>
      <w:tr w:rsidR="003177D1" w14:paraId="4E050622" w14:textId="77777777">
        <w:tc>
          <w:tcPr>
            <w:tcW w:w="1536" w:type="dxa"/>
            <w:shd w:val="clear" w:color="auto" w:fill="E7E6E6" w:themeFill="background2"/>
          </w:tcPr>
          <w:p w14:paraId="63817479"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785E202B"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52E1F6FB" w14:textId="77777777">
        <w:tc>
          <w:tcPr>
            <w:tcW w:w="1536" w:type="dxa"/>
          </w:tcPr>
          <w:p w14:paraId="31C93193"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0E7FAB79" w14:textId="77777777" w:rsidR="003177D1" w:rsidRDefault="003177D1">
            <w:pPr>
              <w:pStyle w:val="ListParagraph1"/>
              <w:tabs>
                <w:tab w:val="left" w:pos="0"/>
              </w:tabs>
              <w:spacing w:after="0"/>
              <w:ind w:firstLine="0"/>
              <w:textAlignment w:val="auto"/>
              <w:rPr>
                <w:rFonts w:eastAsiaTheme="minorEastAsia"/>
                <w:lang w:eastAsia="ko-KR" w:bidi="hi-IN"/>
              </w:rPr>
            </w:pPr>
          </w:p>
        </w:tc>
      </w:tr>
      <w:tr w:rsidR="003177D1" w14:paraId="172D60AA" w14:textId="77777777">
        <w:tc>
          <w:tcPr>
            <w:tcW w:w="1536" w:type="dxa"/>
          </w:tcPr>
          <w:p w14:paraId="41CCD399"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69DE7B4E" w14:textId="77777777" w:rsidR="003177D1" w:rsidRDefault="003177D1">
            <w:pPr>
              <w:spacing w:after="120"/>
              <w:rPr>
                <w:rFonts w:eastAsia="SimSun"/>
              </w:rPr>
            </w:pPr>
          </w:p>
        </w:tc>
      </w:tr>
      <w:tr w:rsidR="003177D1" w14:paraId="24EA9C57" w14:textId="77777777">
        <w:tc>
          <w:tcPr>
            <w:tcW w:w="1536" w:type="dxa"/>
          </w:tcPr>
          <w:p w14:paraId="42E220DD"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7813A695" w14:textId="77777777" w:rsidR="003177D1" w:rsidRDefault="003177D1">
            <w:pPr>
              <w:spacing w:after="120"/>
              <w:rPr>
                <w:rFonts w:eastAsia="SimSun"/>
              </w:rPr>
            </w:pPr>
          </w:p>
        </w:tc>
      </w:tr>
      <w:tr w:rsidR="003177D1" w14:paraId="095C0BC7" w14:textId="77777777">
        <w:tc>
          <w:tcPr>
            <w:tcW w:w="1536" w:type="dxa"/>
          </w:tcPr>
          <w:p w14:paraId="577C72F8"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5C538B3A" w14:textId="77777777" w:rsidR="003177D1" w:rsidRDefault="003177D1">
            <w:pPr>
              <w:suppressAutoHyphens w:val="0"/>
              <w:rPr>
                <w:rFonts w:eastAsia="맑은 고딕" w:cs="Times New Roman"/>
                <w:lang w:eastAsia="ko-KR"/>
              </w:rPr>
            </w:pPr>
          </w:p>
        </w:tc>
        <w:tc>
          <w:tcPr>
            <w:tcW w:w="8091" w:type="dxa"/>
          </w:tcPr>
          <w:p w14:paraId="0C1128EF" w14:textId="77777777" w:rsidR="003177D1" w:rsidRDefault="003177D1">
            <w:pPr>
              <w:spacing w:after="120"/>
              <w:rPr>
                <w:rFonts w:eastAsia="SimSun"/>
              </w:rPr>
            </w:pPr>
          </w:p>
        </w:tc>
      </w:tr>
      <w:tr w:rsidR="003177D1" w14:paraId="072770FB" w14:textId="77777777">
        <w:tc>
          <w:tcPr>
            <w:tcW w:w="1536" w:type="dxa"/>
          </w:tcPr>
          <w:p w14:paraId="2B3C988D"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4EB52918" w14:textId="77777777" w:rsidR="003177D1" w:rsidRDefault="003177D1">
            <w:pPr>
              <w:suppressAutoHyphens w:val="0"/>
              <w:rPr>
                <w:rFonts w:eastAsia="맑은 고딕" w:cs="Times New Roman"/>
                <w:lang w:eastAsia="ko-KR"/>
              </w:rPr>
            </w:pPr>
          </w:p>
        </w:tc>
        <w:tc>
          <w:tcPr>
            <w:tcW w:w="8091" w:type="dxa"/>
          </w:tcPr>
          <w:p w14:paraId="16F66FB0" w14:textId="77777777" w:rsidR="003177D1" w:rsidRDefault="003177D1">
            <w:pPr>
              <w:pStyle w:val="a5"/>
              <w:spacing w:beforeLines="50" w:before="120"/>
              <w:rPr>
                <w:rFonts w:eastAsia="SimSun"/>
                <w:b/>
                <w:i/>
              </w:rPr>
            </w:pPr>
          </w:p>
        </w:tc>
      </w:tr>
      <w:tr w:rsidR="003177D1" w14:paraId="1F688843" w14:textId="77777777">
        <w:tc>
          <w:tcPr>
            <w:tcW w:w="1536" w:type="dxa"/>
          </w:tcPr>
          <w:p w14:paraId="0F260FF3"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423E8AAF" w14:textId="77777777" w:rsidR="003177D1" w:rsidRDefault="003177D1">
            <w:pPr>
              <w:suppressAutoHyphens w:val="0"/>
              <w:rPr>
                <w:rFonts w:eastAsia="맑은 고딕" w:cs="Times New Roman"/>
                <w:lang w:eastAsia="ko-KR"/>
              </w:rPr>
            </w:pPr>
          </w:p>
        </w:tc>
        <w:tc>
          <w:tcPr>
            <w:tcW w:w="8091" w:type="dxa"/>
          </w:tcPr>
          <w:p w14:paraId="745B3842" w14:textId="77777777" w:rsidR="003177D1" w:rsidRDefault="00F473AB">
            <w:pPr>
              <w:rPr>
                <w:rFonts w:cs="Times New Roman"/>
                <w:i/>
                <w:iCs/>
              </w:rPr>
            </w:pPr>
            <w:r>
              <w:rPr>
                <w:rFonts w:cs="Times New Roman"/>
                <w:b/>
                <w:bCs/>
                <w:i/>
                <w:iCs/>
              </w:rPr>
              <w:t>Observation 13.</w:t>
            </w:r>
            <w:r>
              <w:rPr>
                <w:rFonts w:cs="Times New Roman"/>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6A8A3043" w14:textId="77777777" w:rsidR="003177D1" w:rsidRDefault="00F473AB">
            <w:pPr>
              <w:rPr>
                <w:rFonts w:cs="Times New Roman"/>
              </w:rPr>
            </w:pPr>
            <w:r>
              <w:rPr>
                <w:rFonts w:cs="Times New Roman"/>
                <w:b/>
                <w:bCs/>
                <w:i/>
              </w:rPr>
              <w:t>Proposal 11.</w:t>
            </w:r>
            <w:r>
              <w:rPr>
                <w:rFonts w:cs="Times New Roman"/>
                <w:i/>
              </w:rPr>
              <w:t xml:space="preserve"> Study cross link interference management schemes for flexible duplex. </w:t>
            </w:r>
          </w:p>
          <w:p w14:paraId="526A76F2" w14:textId="77777777" w:rsidR="003177D1" w:rsidRDefault="00F473AB">
            <w:pPr>
              <w:rPr>
                <w:rFonts w:cs="Times New Roman"/>
                <w:i/>
                <w:iCs/>
              </w:rPr>
            </w:pPr>
            <w:r>
              <w:rPr>
                <w:rFonts w:cs="Times New Roman"/>
                <w:b/>
                <w:bCs/>
                <w:i/>
                <w:iCs/>
              </w:rPr>
              <w:t xml:space="preserve">Proposal 12. </w:t>
            </w:r>
            <w:r>
              <w:rPr>
                <w:rFonts w:cs="Times New Roman"/>
                <w:i/>
                <w:iCs/>
              </w:rPr>
              <w:t xml:space="preserve">Study enhancements in beam failure detection and recovery, in case the beam failure is caused by UE-to-UE CLI. </w:t>
            </w:r>
          </w:p>
          <w:p w14:paraId="5961FE60" w14:textId="77777777" w:rsidR="003177D1" w:rsidRDefault="00F473AB">
            <w:pPr>
              <w:pStyle w:val="afa"/>
              <w:widowControl/>
              <w:numPr>
                <w:ilvl w:val="0"/>
                <w:numId w:val="48"/>
              </w:numPr>
              <w:suppressAutoHyphens w:val="0"/>
              <w:spacing w:after="120" w:line="240" w:lineRule="auto"/>
              <w:ind w:firstLineChars="0"/>
              <w:rPr>
                <w:rFonts w:cs="Times New Roman"/>
                <w:i/>
                <w:iCs/>
              </w:rPr>
            </w:pPr>
            <w:r>
              <w:rPr>
                <w:rFonts w:cs="Times New Roman"/>
                <w:i/>
                <w:iCs/>
              </w:rPr>
              <w:t xml:space="preserve">Consider panel switching mechanism as part of beam failure recovery procedure due to the nature of the UE-to-UE CLI. </w:t>
            </w:r>
          </w:p>
        </w:tc>
      </w:tr>
      <w:tr w:rsidR="003177D1" w14:paraId="161CE869" w14:textId="77777777">
        <w:tc>
          <w:tcPr>
            <w:tcW w:w="1536" w:type="dxa"/>
          </w:tcPr>
          <w:p w14:paraId="08402E96"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2147E578" w14:textId="77777777" w:rsidR="003177D1" w:rsidRDefault="003177D1">
            <w:pPr>
              <w:suppressAutoHyphens w:val="0"/>
              <w:rPr>
                <w:rFonts w:eastAsia="맑은 고딕" w:cs="Times New Roman"/>
                <w:lang w:eastAsia="ko-KR"/>
              </w:rPr>
            </w:pPr>
          </w:p>
        </w:tc>
        <w:tc>
          <w:tcPr>
            <w:tcW w:w="8091" w:type="dxa"/>
          </w:tcPr>
          <w:p w14:paraId="5E3AF02D" w14:textId="77777777" w:rsidR="003177D1" w:rsidRDefault="003177D1">
            <w:pPr>
              <w:spacing w:after="120"/>
              <w:rPr>
                <w:rFonts w:eastAsia="SimSun"/>
              </w:rPr>
            </w:pPr>
          </w:p>
        </w:tc>
      </w:tr>
      <w:tr w:rsidR="003177D1" w14:paraId="028BAE81" w14:textId="77777777">
        <w:tc>
          <w:tcPr>
            <w:tcW w:w="1536" w:type="dxa"/>
          </w:tcPr>
          <w:p w14:paraId="6E0CB37F"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784F078B" w14:textId="77777777" w:rsidR="003177D1" w:rsidRDefault="003177D1">
            <w:pPr>
              <w:suppressAutoHyphens w:val="0"/>
              <w:rPr>
                <w:rFonts w:eastAsia="맑은 고딕" w:cs="Times New Roman"/>
                <w:lang w:eastAsia="ko-KR"/>
              </w:rPr>
            </w:pPr>
          </w:p>
        </w:tc>
        <w:tc>
          <w:tcPr>
            <w:tcW w:w="8091" w:type="dxa"/>
          </w:tcPr>
          <w:p w14:paraId="0AE15BCE" w14:textId="77777777" w:rsidR="003177D1" w:rsidRDefault="003177D1">
            <w:pPr>
              <w:spacing w:after="120"/>
              <w:rPr>
                <w:rFonts w:eastAsia="SimSun"/>
              </w:rPr>
            </w:pPr>
          </w:p>
        </w:tc>
      </w:tr>
      <w:tr w:rsidR="003177D1" w14:paraId="4640BA40" w14:textId="77777777">
        <w:tc>
          <w:tcPr>
            <w:tcW w:w="1536" w:type="dxa"/>
          </w:tcPr>
          <w:p w14:paraId="43B234F9"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26A71172" w14:textId="77777777" w:rsidR="003177D1" w:rsidRDefault="003177D1">
            <w:pPr>
              <w:suppressAutoHyphens w:val="0"/>
              <w:rPr>
                <w:rFonts w:eastAsia="맑은 고딕" w:cs="Times New Roman"/>
                <w:lang w:eastAsia="ko-KR"/>
              </w:rPr>
            </w:pPr>
          </w:p>
        </w:tc>
        <w:tc>
          <w:tcPr>
            <w:tcW w:w="8091" w:type="dxa"/>
          </w:tcPr>
          <w:p w14:paraId="72551CDA" w14:textId="77777777" w:rsidR="003177D1" w:rsidRDefault="003177D1">
            <w:pPr>
              <w:spacing w:after="120"/>
              <w:rPr>
                <w:rFonts w:eastAsia="SimSun"/>
              </w:rPr>
            </w:pPr>
          </w:p>
        </w:tc>
      </w:tr>
      <w:tr w:rsidR="003177D1" w14:paraId="35DF90EA" w14:textId="77777777">
        <w:tc>
          <w:tcPr>
            <w:tcW w:w="1536" w:type="dxa"/>
          </w:tcPr>
          <w:p w14:paraId="3C36082F"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7FE4D23B" w14:textId="77777777" w:rsidR="003177D1" w:rsidRDefault="003177D1">
            <w:pPr>
              <w:suppressAutoHyphens w:val="0"/>
              <w:rPr>
                <w:rFonts w:eastAsia="맑은 고딕" w:cs="Times New Roman"/>
                <w:lang w:eastAsia="ko-KR"/>
              </w:rPr>
            </w:pPr>
          </w:p>
        </w:tc>
        <w:tc>
          <w:tcPr>
            <w:tcW w:w="8091" w:type="dxa"/>
          </w:tcPr>
          <w:p w14:paraId="08621580" w14:textId="77777777" w:rsidR="003177D1" w:rsidRDefault="003177D1">
            <w:pPr>
              <w:spacing w:after="120"/>
              <w:rPr>
                <w:rFonts w:eastAsia="SimSun"/>
              </w:rPr>
            </w:pPr>
          </w:p>
        </w:tc>
      </w:tr>
      <w:tr w:rsidR="003177D1" w14:paraId="17AE4CB9" w14:textId="77777777">
        <w:tc>
          <w:tcPr>
            <w:tcW w:w="1536" w:type="dxa"/>
          </w:tcPr>
          <w:p w14:paraId="5CC72A70"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5FB3E4D3" w14:textId="77777777" w:rsidR="003177D1" w:rsidRDefault="003177D1">
            <w:pPr>
              <w:suppressAutoHyphens w:val="0"/>
              <w:rPr>
                <w:rFonts w:eastAsia="맑은 고딕" w:cs="Times New Roman"/>
                <w:lang w:eastAsia="ko-KR"/>
              </w:rPr>
            </w:pPr>
          </w:p>
        </w:tc>
        <w:tc>
          <w:tcPr>
            <w:tcW w:w="8091" w:type="dxa"/>
          </w:tcPr>
          <w:p w14:paraId="135E6033" w14:textId="77777777" w:rsidR="003177D1" w:rsidRDefault="00F473AB">
            <w:pPr>
              <w:spacing w:afterLines="50" w:after="120"/>
              <w:rPr>
                <w:rFonts w:eastAsia="SimSun"/>
                <w:sz w:val="22"/>
              </w:rPr>
            </w:pPr>
            <w:r>
              <w:rPr>
                <w:rFonts w:eastAsia="SimSun"/>
                <w:b/>
                <w:sz w:val="22"/>
                <w:u w:val="single"/>
              </w:rPr>
              <w:t>Proposal 11:</w:t>
            </w:r>
          </w:p>
          <w:p w14:paraId="269D4D6F" w14:textId="77777777" w:rsidR="003177D1" w:rsidRDefault="00F473AB">
            <w:pPr>
              <w:widowControl/>
              <w:numPr>
                <w:ilvl w:val="0"/>
                <w:numId w:val="69"/>
              </w:numPr>
              <w:suppressAutoHyphens w:val="0"/>
              <w:spacing w:before="100" w:beforeAutospacing="1" w:after="100" w:afterAutospacing="1" w:line="240" w:lineRule="auto"/>
              <w:rPr>
                <w:rFonts w:eastAsia="SimSun"/>
                <w:i/>
                <w:sz w:val="22"/>
              </w:rPr>
            </w:pPr>
            <w:r>
              <w:rPr>
                <w:rFonts w:eastAsia="SimSun"/>
                <w:i/>
                <w:sz w:val="22"/>
              </w:rPr>
              <w:t xml:space="preserve">Differentiation the BFR caused by CLI with the beam blockage is needed. </w:t>
            </w:r>
          </w:p>
          <w:p w14:paraId="7BB06B0B" w14:textId="77777777" w:rsidR="003177D1" w:rsidRDefault="00F473AB">
            <w:pPr>
              <w:widowControl/>
              <w:numPr>
                <w:ilvl w:val="0"/>
                <w:numId w:val="69"/>
              </w:numPr>
              <w:suppressAutoHyphens w:val="0"/>
              <w:spacing w:before="100" w:beforeAutospacing="1" w:after="100" w:afterAutospacing="1" w:line="240" w:lineRule="auto"/>
              <w:rPr>
                <w:rFonts w:eastAsia="SimSun"/>
                <w:i/>
                <w:sz w:val="22"/>
              </w:rPr>
            </w:pPr>
            <w:r>
              <w:rPr>
                <w:rFonts w:eastAsia="SimSun"/>
                <w:i/>
                <w:sz w:val="22"/>
              </w:rPr>
              <w:t>Eliminate the effect of the CLI to BFR for BFD and NBI should be considered.</w:t>
            </w:r>
          </w:p>
          <w:p w14:paraId="3A078F64" w14:textId="77777777" w:rsidR="003177D1" w:rsidRDefault="00F473AB">
            <w:pPr>
              <w:spacing w:afterLines="50" w:after="120"/>
              <w:rPr>
                <w:rFonts w:eastAsia="SimSun"/>
                <w:b/>
                <w:sz w:val="22"/>
                <w:u w:val="single"/>
              </w:rPr>
            </w:pPr>
            <w:r>
              <w:rPr>
                <w:rFonts w:eastAsia="SimSun"/>
                <w:b/>
                <w:sz w:val="22"/>
                <w:u w:val="single"/>
              </w:rPr>
              <w:t>Proposal 12:</w:t>
            </w:r>
            <w:r>
              <w:rPr>
                <w:rFonts w:eastAsia="SimSun"/>
                <w:bCs/>
                <w:sz w:val="22"/>
              </w:rPr>
              <w:t xml:space="preserve"> </w:t>
            </w:r>
            <w:r>
              <w:rPr>
                <w:rFonts w:eastAsia="SimSun"/>
                <w:i/>
                <w:sz w:val="22"/>
              </w:rPr>
              <w:t>Enhancement for the flexible symbols allocation can be studied, such as:</w:t>
            </w:r>
          </w:p>
          <w:p w14:paraId="4F14B5AF" w14:textId="77777777" w:rsidR="003177D1" w:rsidRDefault="00F473AB">
            <w:pPr>
              <w:widowControl/>
              <w:numPr>
                <w:ilvl w:val="0"/>
                <w:numId w:val="69"/>
              </w:numPr>
              <w:suppressAutoHyphens w:val="0"/>
              <w:spacing w:before="100" w:beforeAutospacing="1" w:after="100" w:afterAutospacing="1" w:line="240" w:lineRule="auto"/>
              <w:rPr>
                <w:rFonts w:eastAsia="SimSun"/>
                <w:i/>
                <w:sz w:val="22"/>
              </w:rPr>
            </w:pPr>
            <w:r>
              <w:rPr>
                <w:rFonts w:eastAsia="SimSun"/>
                <w:i/>
                <w:sz w:val="22"/>
              </w:rPr>
              <w:t>Methods to achieve different UE interpretation different slot format for flexible symbols can be studied.</w:t>
            </w:r>
          </w:p>
          <w:p w14:paraId="688AE9EA" w14:textId="77777777" w:rsidR="003177D1" w:rsidRDefault="00F473AB">
            <w:pPr>
              <w:widowControl/>
              <w:numPr>
                <w:ilvl w:val="0"/>
                <w:numId w:val="69"/>
              </w:numPr>
              <w:suppressAutoHyphens w:val="0"/>
              <w:spacing w:before="100" w:beforeAutospacing="1" w:after="100" w:afterAutospacing="1" w:line="240" w:lineRule="auto"/>
              <w:rPr>
                <w:rFonts w:eastAsia="SimSun"/>
                <w:i/>
                <w:sz w:val="22"/>
              </w:rPr>
            </w:pPr>
            <w:r>
              <w:rPr>
                <w:rFonts w:eastAsia="SimSun"/>
                <w:i/>
                <w:sz w:val="22"/>
              </w:rPr>
              <w:t>LBT scheme can be applied to determine the flexible symbols used for DL or UL transmission.</w:t>
            </w:r>
          </w:p>
          <w:p w14:paraId="343CB310" w14:textId="77777777" w:rsidR="003177D1" w:rsidRDefault="003177D1">
            <w:pPr>
              <w:spacing w:after="120"/>
              <w:rPr>
                <w:rFonts w:eastAsia="SimSun"/>
              </w:rPr>
            </w:pPr>
          </w:p>
        </w:tc>
      </w:tr>
      <w:tr w:rsidR="003177D1" w14:paraId="7D4D52FF" w14:textId="77777777">
        <w:tc>
          <w:tcPr>
            <w:tcW w:w="1536" w:type="dxa"/>
          </w:tcPr>
          <w:p w14:paraId="14C21BDE"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75B3D223" w14:textId="77777777" w:rsidR="003177D1" w:rsidRDefault="003177D1">
            <w:pPr>
              <w:suppressAutoHyphens w:val="0"/>
              <w:rPr>
                <w:rFonts w:eastAsia="맑은 고딕" w:cs="Times New Roman"/>
                <w:lang w:eastAsia="ko-KR"/>
              </w:rPr>
            </w:pPr>
          </w:p>
        </w:tc>
        <w:tc>
          <w:tcPr>
            <w:tcW w:w="8091" w:type="dxa"/>
          </w:tcPr>
          <w:p w14:paraId="0E91754A" w14:textId="77777777" w:rsidR="003177D1" w:rsidRDefault="003177D1">
            <w:pPr>
              <w:spacing w:after="120"/>
              <w:rPr>
                <w:rFonts w:eastAsia="SimSun"/>
              </w:rPr>
            </w:pPr>
          </w:p>
        </w:tc>
      </w:tr>
      <w:tr w:rsidR="003177D1" w14:paraId="6356A871" w14:textId="77777777">
        <w:tc>
          <w:tcPr>
            <w:tcW w:w="1536" w:type="dxa"/>
          </w:tcPr>
          <w:p w14:paraId="1A760CE8"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3DD9D4F5" w14:textId="77777777" w:rsidR="003177D1" w:rsidRDefault="003177D1">
            <w:pPr>
              <w:suppressAutoHyphens w:val="0"/>
              <w:rPr>
                <w:rFonts w:eastAsia="맑은 고딕" w:cs="Times New Roman"/>
                <w:lang w:eastAsia="ko-KR"/>
              </w:rPr>
            </w:pPr>
          </w:p>
        </w:tc>
        <w:tc>
          <w:tcPr>
            <w:tcW w:w="8091" w:type="dxa"/>
          </w:tcPr>
          <w:p w14:paraId="68CB8914" w14:textId="77777777" w:rsidR="003177D1" w:rsidRDefault="003177D1">
            <w:pPr>
              <w:spacing w:after="120"/>
              <w:rPr>
                <w:rFonts w:eastAsia="SimSun"/>
              </w:rPr>
            </w:pPr>
          </w:p>
        </w:tc>
      </w:tr>
      <w:tr w:rsidR="003177D1" w14:paraId="7F3C58A9" w14:textId="77777777">
        <w:tc>
          <w:tcPr>
            <w:tcW w:w="1536" w:type="dxa"/>
          </w:tcPr>
          <w:p w14:paraId="0E88F1A3"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36AAB3FC" w14:textId="77777777" w:rsidR="003177D1" w:rsidRDefault="003177D1">
            <w:pPr>
              <w:suppressAutoHyphens w:val="0"/>
              <w:rPr>
                <w:rFonts w:eastAsia="맑은 고딕" w:cs="Times New Roman"/>
                <w:lang w:eastAsia="ko-KR"/>
              </w:rPr>
            </w:pPr>
          </w:p>
        </w:tc>
        <w:tc>
          <w:tcPr>
            <w:tcW w:w="8091" w:type="dxa"/>
          </w:tcPr>
          <w:p w14:paraId="4DC7A61C" w14:textId="77777777" w:rsidR="003177D1" w:rsidRDefault="003177D1">
            <w:pPr>
              <w:spacing w:after="120"/>
              <w:rPr>
                <w:rFonts w:eastAsia="SimSun"/>
              </w:rPr>
            </w:pPr>
          </w:p>
        </w:tc>
      </w:tr>
      <w:tr w:rsidR="003177D1" w14:paraId="542EC977" w14:textId="77777777">
        <w:tc>
          <w:tcPr>
            <w:tcW w:w="1536" w:type="dxa"/>
          </w:tcPr>
          <w:p w14:paraId="49223917"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40F4FE33" w14:textId="77777777" w:rsidR="003177D1" w:rsidRDefault="003177D1">
            <w:pPr>
              <w:suppressAutoHyphens w:val="0"/>
              <w:rPr>
                <w:rFonts w:eastAsia="맑은 고딕" w:cs="Times New Roman"/>
                <w:lang w:eastAsia="ko-KR"/>
              </w:rPr>
            </w:pPr>
          </w:p>
        </w:tc>
        <w:tc>
          <w:tcPr>
            <w:tcW w:w="8091" w:type="dxa"/>
          </w:tcPr>
          <w:p w14:paraId="11C8B203" w14:textId="77777777" w:rsidR="003177D1" w:rsidRDefault="00F473AB">
            <w:pPr>
              <w:pStyle w:val="Observation"/>
              <w:numPr>
                <w:ilvl w:val="0"/>
                <w:numId w:val="54"/>
              </w:numPr>
              <w:tabs>
                <w:tab w:val="clear" w:pos="432"/>
              </w:tabs>
              <w:suppressAutoHyphens w:val="0"/>
              <w:ind w:left="1710" w:hanging="1710"/>
            </w:pPr>
            <w:bookmarkStart w:id="96" w:name="_Toc118384080"/>
            <w:r>
              <w:t>Protected dTDD is a simple and robust scheme for mitigating the performance impact of CLI without requiring fast exchange of information between gNBs. The scheme is feasible for operation both within and between operators.</w:t>
            </w:r>
            <w:bookmarkEnd w:id="96"/>
          </w:p>
          <w:p w14:paraId="5B61DB81" w14:textId="77777777" w:rsidR="003177D1" w:rsidRDefault="00F473AB">
            <w:pPr>
              <w:pStyle w:val="Proposal"/>
              <w:numPr>
                <w:ilvl w:val="0"/>
                <w:numId w:val="70"/>
              </w:numPr>
              <w:tabs>
                <w:tab w:val="clear" w:pos="1304"/>
              </w:tabs>
              <w:suppressAutoHyphens w:val="0"/>
              <w:ind w:left="1701" w:hanging="1701"/>
            </w:pPr>
            <w:bookmarkStart w:id="97" w:name="_Toc110936881"/>
            <w:bookmarkStart w:id="98" w:name="_Toc110937066"/>
            <w:bookmarkStart w:id="99" w:name="_Toc110937396"/>
            <w:bookmarkStart w:id="100" w:name="_Toc110937457"/>
            <w:bookmarkStart w:id="101" w:name="_Toc110940191"/>
            <w:bookmarkStart w:id="102" w:name="_Toc110940428"/>
            <w:bookmarkStart w:id="103" w:name="_Toc111211680"/>
            <w:bookmarkStart w:id="104" w:name="_Toc115345332"/>
            <w:bookmarkStart w:id="105" w:name="_Toc115356057"/>
            <w:bookmarkStart w:id="106" w:name="_Toc118384082"/>
            <w:r>
              <w:t>Capture the performance of protected dTDD</w:t>
            </w:r>
            <w:bookmarkEnd w:id="97"/>
            <w:bookmarkEnd w:id="98"/>
            <w:bookmarkEnd w:id="99"/>
            <w:bookmarkEnd w:id="100"/>
            <w:bookmarkEnd w:id="101"/>
            <w:bookmarkEnd w:id="102"/>
            <w:bookmarkEnd w:id="103"/>
            <w:bookmarkEnd w:id="104"/>
            <w:r>
              <w:t xml:space="preserve"> in the TR as a beneficial CLI handling scheme under the umbrella of "co-ordinated scheduling for time/frequency resources between gNBs for gNB-to-gNB co-channel CLI handling."</w:t>
            </w:r>
            <w:bookmarkEnd w:id="105"/>
            <w:bookmarkEnd w:id="106"/>
          </w:p>
        </w:tc>
      </w:tr>
      <w:tr w:rsidR="003177D1" w14:paraId="29F4AF96" w14:textId="77777777">
        <w:tc>
          <w:tcPr>
            <w:tcW w:w="1536" w:type="dxa"/>
          </w:tcPr>
          <w:p w14:paraId="21F3BFC3"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1F10540A" w14:textId="77777777" w:rsidR="003177D1" w:rsidRDefault="003177D1">
            <w:pPr>
              <w:suppressAutoHyphens w:val="0"/>
              <w:rPr>
                <w:rFonts w:eastAsia="맑은 고딕" w:cs="Times New Roman"/>
                <w:lang w:eastAsia="ko-KR"/>
              </w:rPr>
            </w:pPr>
          </w:p>
        </w:tc>
        <w:tc>
          <w:tcPr>
            <w:tcW w:w="8091" w:type="dxa"/>
          </w:tcPr>
          <w:p w14:paraId="5074BFF3" w14:textId="77777777" w:rsidR="003177D1" w:rsidRDefault="003177D1">
            <w:pPr>
              <w:spacing w:after="120"/>
              <w:rPr>
                <w:rFonts w:eastAsia="SimSun"/>
              </w:rPr>
            </w:pPr>
          </w:p>
        </w:tc>
      </w:tr>
      <w:tr w:rsidR="003177D1" w14:paraId="000CE0E4" w14:textId="77777777">
        <w:tc>
          <w:tcPr>
            <w:tcW w:w="1536" w:type="dxa"/>
          </w:tcPr>
          <w:p w14:paraId="2B00CCF5"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58C3A712" w14:textId="77777777" w:rsidR="003177D1" w:rsidRDefault="003177D1">
            <w:pPr>
              <w:suppressAutoHyphens w:val="0"/>
              <w:rPr>
                <w:rFonts w:eastAsia="맑은 고딕" w:cs="Times New Roman"/>
                <w:lang w:eastAsia="ko-KR"/>
              </w:rPr>
            </w:pPr>
          </w:p>
        </w:tc>
        <w:tc>
          <w:tcPr>
            <w:tcW w:w="8091" w:type="dxa"/>
          </w:tcPr>
          <w:p w14:paraId="64ED5619" w14:textId="77777777" w:rsidR="003177D1" w:rsidRDefault="003177D1">
            <w:pPr>
              <w:spacing w:after="120"/>
              <w:rPr>
                <w:rFonts w:eastAsia="SimSun"/>
              </w:rPr>
            </w:pPr>
          </w:p>
        </w:tc>
      </w:tr>
      <w:tr w:rsidR="003177D1" w14:paraId="3C647DDC" w14:textId="77777777">
        <w:tc>
          <w:tcPr>
            <w:tcW w:w="1536" w:type="dxa"/>
          </w:tcPr>
          <w:p w14:paraId="091C3C36"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1B3E8BA2" w14:textId="77777777" w:rsidR="003177D1" w:rsidRDefault="003177D1">
            <w:pPr>
              <w:suppressAutoHyphens w:val="0"/>
              <w:rPr>
                <w:rFonts w:eastAsia="맑은 고딕" w:cs="Times New Roman"/>
                <w:lang w:eastAsia="ko-KR"/>
              </w:rPr>
            </w:pPr>
          </w:p>
        </w:tc>
        <w:tc>
          <w:tcPr>
            <w:tcW w:w="8091" w:type="dxa"/>
          </w:tcPr>
          <w:p w14:paraId="497F86D5" w14:textId="77777777" w:rsidR="003177D1" w:rsidRDefault="003177D1">
            <w:pPr>
              <w:spacing w:after="120"/>
              <w:rPr>
                <w:rFonts w:eastAsia="SimSun"/>
              </w:rPr>
            </w:pPr>
          </w:p>
        </w:tc>
      </w:tr>
      <w:tr w:rsidR="003177D1" w14:paraId="48EC3DAF" w14:textId="77777777">
        <w:tc>
          <w:tcPr>
            <w:tcW w:w="1536" w:type="dxa"/>
          </w:tcPr>
          <w:p w14:paraId="763D2AA6"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239A1852" w14:textId="77777777" w:rsidR="003177D1" w:rsidRDefault="003177D1">
            <w:pPr>
              <w:suppressAutoHyphens w:val="0"/>
              <w:rPr>
                <w:rFonts w:eastAsia="맑은 고딕" w:cs="Times New Roman"/>
                <w:lang w:eastAsia="ko-KR"/>
              </w:rPr>
            </w:pPr>
          </w:p>
        </w:tc>
        <w:tc>
          <w:tcPr>
            <w:tcW w:w="8091" w:type="dxa"/>
          </w:tcPr>
          <w:p w14:paraId="69A3B88F" w14:textId="77777777" w:rsidR="003177D1" w:rsidRDefault="003177D1">
            <w:pPr>
              <w:spacing w:after="120"/>
              <w:rPr>
                <w:rFonts w:eastAsia="SimSun"/>
              </w:rPr>
            </w:pPr>
          </w:p>
        </w:tc>
      </w:tr>
      <w:tr w:rsidR="003177D1" w14:paraId="4CD434EA" w14:textId="77777777">
        <w:tc>
          <w:tcPr>
            <w:tcW w:w="1536" w:type="dxa"/>
          </w:tcPr>
          <w:p w14:paraId="2A074675"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7426AED9" w14:textId="77777777" w:rsidR="003177D1" w:rsidRDefault="003177D1">
            <w:pPr>
              <w:suppressAutoHyphens w:val="0"/>
              <w:rPr>
                <w:rFonts w:eastAsia="맑은 고딕" w:cs="Times New Roman"/>
                <w:lang w:eastAsia="ko-KR"/>
              </w:rPr>
            </w:pPr>
          </w:p>
        </w:tc>
        <w:tc>
          <w:tcPr>
            <w:tcW w:w="8091" w:type="dxa"/>
          </w:tcPr>
          <w:p w14:paraId="0B0EAB74" w14:textId="77777777" w:rsidR="003177D1" w:rsidRDefault="003177D1">
            <w:pPr>
              <w:spacing w:after="120"/>
              <w:rPr>
                <w:rFonts w:eastAsia="SimSun"/>
              </w:rPr>
            </w:pPr>
          </w:p>
        </w:tc>
      </w:tr>
      <w:tr w:rsidR="003177D1" w14:paraId="5C0B3ED5" w14:textId="77777777">
        <w:tc>
          <w:tcPr>
            <w:tcW w:w="1536" w:type="dxa"/>
          </w:tcPr>
          <w:p w14:paraId="03FEE28F"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64462A7D" w14:textId="77777777" w:rsidR="003177D1" w:rsidRDefault="003177D1">
            <w:pPr>
              <w:suppressAutoHyphens w:val="0"/>
              <w:rPr>
                <w:rFonts w:eastAsia="맑은 고딕" w:cs="Times New Roman"/>
                <w:lang w:eastAsia="ko-KR"/>
              </w:rPr>
            </w:pPr>
          </w:p>
        </w:tc>
        <w:tc>
          <w:tcPr>
            <w:tcW w:w="8091" w:type="dxa"/>
          </w:tcPr>
          <w:p w14:paraId="72D8F37F" w14:textId="77777777" w:rsidR="003177D1" w:rsidRDefault="00F473AB">
            <w:pPr>
              <w:rPr>
                <w:rFonts w:eastAsiaTheme="minorEastAsia"/>
                <w:b/>
                <w:i/>
                <w:sz w:val="24"/>
                <w:u w:val="single"/>
                <w:lang w:eastAsia="ko-KR"/>
              </w:rPr>
            </w:pPr>
            <w:r>
              <w:rPr>
                <w:rFonts w:eastAsiaTheme="minorEastAsia" w:hint="eastAsia"/>
                <w:b/>
                <w:i/>
                <w:sz w:val="24"/>
                <w:u w:val="single"/>
                <w:lang w:eastAsia="ko-KR"/>
              </w:rPr>
              <w:t>General</w:t>
            </w:r>
          </w:p>
          <w:p w14:paraId="0802332B" w14:textId="77777777" w:rsidR="003177D1" w:rsidRDefault="00F473AB">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For FR1, deployments scenario with large Tx Power BS suffers from inter-gNB interference.</w:t>
            </w:r>
          </w:p>
          <w:p w14:paraId="5771BEFA" w14:textId="77777777" w:rsidR="003177D1" w:rsidRDefault="00F473AB">
            <w:pPr>
              <w:pStyle w:val="afa"/>
              <w:widowControl/>
              <w:numPr>
                <w:ilvl w:val="0"/>
                <w:numId w:val="71"/>
              </w:numPr>
              <w:suppressAutoHyphens w:val="0"/>
              <w:spacing w:line="240" w:lineRule="auto"/>
              <w:ind w:firstLineChars="0"/>
              <w:rPr>
                <w:rFonts w:eastAsia="SimSun"/>
                <w:b/>
                <w:iCs/>
                <w:szCs w:val="16"/>
                <w:lang w:eastAsia="ko-KR"/>
              </w:rPr>
            </w:pPr>
            <w:r>
              <w:rPr>
                <w:rFonts w:eastAsia="SimSun"/>
                <w:b/>
                <w:iCs/>
                <w:szCs w:val="16"/>
                <w:lang w:eastAsia="ko-KR"/>
              </w:rPr>
              <w:t xml:space="preserve">In general, inter-UE CLI is not an issue except for macro-to-indoor deployment. </w:t>
            </w:r>
          </w:p>
          <w:p w14:paraId="41B86C2A" w14:textId="77777777" w:rsidR="003177D1" w:rsidRDefault="003177D1">
            <w:pPr>
              <w:pStyle w:val="afa"/>
              <w:ind w:firstLine="402"/>
              <w:rPr>
                <w:rFonts w:eastAsia="SimSun"/>
                <w:b/>
                <w:iCs/>
                <w:szCs w:val="16"/>
                <w:lang w:eastAsia="ko-KR"/>
              </w:rPr>
            </w:pPr>
          </w:p>
          <w:p w14:paraId="5B1A5DF3" w14:textId="77777777" w:rsidR="003177D1" w:rsidRDefault="00F473AB">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xml:space="preserve">: For FR2, Dynamic TDD is possible under careful assumption of layout and power parameterization to avoid inter-gNB interference. </w:t>
            </w:r>
          </w:p>
          <w:p w14:paraId="1D931330" w14:textId="77777777" w:rsidR="003177D1" w:rsidRDefault="00F473A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3</w:t>
            </w:r>
            <w:r>
              <w:rPr>
                <w:rFonts w:eastAsia="바탕"/>
                <w:b/>
                <w:szCs w:val="24"/>
                <w:u w:val="single"/>
                <w:lang w:val="en-GB"/>
              </w:rPr>
              <w:fldChar w:fldCharType="end"/>
            </w:r>
            <w:r>
              <w:rPr>
                <w:b/>
                <w:iCs/>
                <w:szCs w:val="16"/>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2E53DF19" w14:textId="77777777" w:rsidR="003177D1" w:rsidRDefault="00F473AB">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xml:space="preserve">: </w:t>
            </w:r>
            <w:r>
              <w:rPr>
                <w:b/>
                <w:bCs/>
              </w:rPr>
              <w:t xml:space="preserve">The focus of Rel-18 study on potential enhancement for dynamic TDD should be limited to </w:t>
            </w:r>
            <w:r>
              <w:rPr>
                <w:b/>
                <w:bCs/>
                <w:lang w:val="en-GB"/>
              </w:rPr>
              <w:t>co-channel intra-operator deployment.</w:t>
            </w:r>
            <w:r>
              <w:rPr>
                <w:lang w:val="en-GB"/>
              </w:rPr>
              <w:t xml:space="preserve"> </w:t>
            </w:r>
          </w:p>
          <w:p w14:paraId="62A28092" w14:textId="77777777" w:rsidR="003177D1" w:rsidRDefault="00F473A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SBHD can enable dynamic TDD and mitigate the impact of inter-gNB CLI. </w:t>
            </w:r>
          </w:p>
          <w:p w14:paraId="0F2B4D9D" w14:textId="77777777" w:rsidR="003177D1" w:rsidRDefault="00F473A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b/>
                <w:iCs/>
                <w:szCs w:val="16"/>
                <w:lang w:val="en-GB" w:eastAsia="ko-KR"/>
              </w:rPr>
              <w:t xml:space="preserve">: SBHD-based dynamic TDD enables flexible adaption of slots direction based on traffic which leads to reduced latency and improved UL coverage. </w:t>
            </w:r>
          </w:p>
          <w:p w14:paraId="0B4D3B15" w14:textId="77777777" w:rsidR="003177D1" w:rsidRDefault="00F473A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b/>
                <w:iCs/>
                <w:szCs w:val="16"/>
                <w:lang w:val="en-GB" w:eastAsia="ko-KR"/>
              </w:rPr>
              <w:t xml:space="preserve">: Link budget analysis shows that subband-based dynamic TDD is feasible for macro-cell deployment. </w:t>
            </w:r>
          </w:p>
          <w:p w14:paraId="2CE04D34" w14:textId="77777777" w:rsidR="003177D1" w:rsidRDefault="00F473A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Support subband half-duplex as solution to enable dynamic TDD at least for FR1</w:t>
            </w:r>
          </w:p>
          <w:p w14:paraId="33FE7CB0" w14:textId="77777777" w:rsidR="003177D1" w:rsidRDefault="00F473AB">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b/>
                <w:iCs/>
                <w:szCs w:val="16"/>
                <w:lang w:val="en-GB" w:eastAsia="ko-KR"/>
              </w:rPr>
              <w:t xml:space="preserve">: A prototype test network validated the feasibility of dynamic TDD in macro-cell deployment using subband half-duplex. </w:t>
            </w:r>
          </w:p>
          <w:p w14:paraId="450239A3" w14:textId="77777777" w:rsidR="003177D1" w:rsidRDefault="00F473A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b/>
                <w:iCs/>
                <w:szCs w:val="16"/>
                <w:lang w:val="en-GB" w:eastAsia="ko-KR"/>
              </w:rPr>
              <w:t xml:space="preserve">: In FR2, Dynamic TDD with misaligned slots format is possible where CLI could be mitigated with proper beam-pair selection and lower Tx power. </w:t>
            </w:r>
          </w:p>
          <w:p w14:paraId="016A09EB" w14:textId="77777777" w:rsidR="003177D1" w:rsidRDefault="003177D1">
            <w:pPr>
              <w:spacing w:after="120"/>
              <w:rPr>
                <w:rFonts w:eastAsia="SimSun"/>
                <w:lang w:val="en-GB"/>
              </w:rPr>
            </w:pPr>
          </w:p>
        </w:tc>
      </w:tr>
      <w:tr w:rsidR="003177D1" w14:paraId="1B143902" w14:textId="77777777">
        <w:tc>
          <w:tcPr>
            <w:tcW w:w="1536" w:type="dxa"/>
          </w:tcPr>
          <w:p w14:paraId="36764FA4"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73DA18D9" w14:textId="77777777" w:rsidR="003177D1" w:rsidRDefault="003177D1">
            <w:pPr>
              <w:suppressAutoHyphens w:val="0"/>
              <w:rPr>
                <w:rFonts w:eastAsia="맑은 고딕" w:cs="Times New Roman"/>
                <w:lang w:eastAsia="ko-KR"/>
              </w:rPr>
            </w:pPr>
          </w:p>
        </w:tc>
        <w:tc>
          <w:tcPr>
            <w:tcW w:w="8091" w:type="dxa"/>
          </w:tcPr>
          <w:p w14:paraId="10F8279C" w14:textId="77777777" w:rsidR="003177D1" w:rsidRDefault="003177D1">
            <w:pPr>
              <w:spacing w:after="120"/>
              <w:rPr>
                <w:rFonts w:eastAsia="SimSun"/>
              </w:rPr>
            </w:pPr>
          </w:p>
        </w:tc>
      </w:tr>
      <w:tr w:rsidR="003177D1" w14:paraId="49820A56" w14:textId="77777777">
        <w:tc>
          <w:tcPr>
            <w:tcW w:w="1536" w:type="dxa"/>
          </w:tcPr>
          <w:p w14:paraId="71DBB114"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142544AE" w14:textId="77777777" w:rsidR="003177D1" w:rsidRDefault="003177D1">
            <w:pPr>
              <w:suppressAutoHyphens w:val="0"/>
              <w:rPr>
                <w:rFonts w:eastAsia="맑은 고딕" w:cs="Times New Roman"/>
                <w:lang w:eastAsia="ko-KR"/>
              </w:rPr>
            </w:pPr>
          </w:p>
        </w:tc>
        <w:tc>
          <w:tcPr>
            <w:tcW w:w="8091" w:type="dxa"/>
          </w:tcPr>
          <w:p w14:paraId="74C876CA" w14:textId="77777777" w:rsidR="003177D1" w:rsidRDefault="003177D1">
            <w:pPr>
              <w:spacing w:after="120"/>
              <w:rPr>
                <w:rFonts w:eastAsia="SimSun"/>
              </w:rPr>
            </w:pPr>
          </w:p>
        </w:tc>
      </w:tr>
      <w:tr w:rsidR="003177D1" w14:paraId="1A81D34A" w14:textId="77777777">
        <w:tc>
          <w:tcPr>
            <w:tcW w:w="1536" w:type="dxa"/>
          </w:tcPr>
          <w:p w14:paraId="1CD34EE6"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7186963C" w14:textId="77777777" w:rsidR="003177D1" w:rsidRDefault="003177D1">
            <w:pPr>
              <w:suppressAutoHyphens w:val="0"/>
              <w:rPr>
                <w:rFonts w:eastAsia="맑은 고딕" w:cs="Times New Roman"/>
                <w:lang w:eastAsia="ko-KR"/>
              </w:rPr>
            </w:pPr>
          </w:p>
        </w:tc>
        <w:tc>
          <w:tcPr>
            <w:tcW w:w="8091" w:type="dxa"/>
          </w:tcPr>
          <w:p w14:paraId="533E5CFA" w14:textId="77777777" w:rsidR="003177D1" w:rsidRDefault="003177D1">
            <w:pPr>
              <w:spacing w:after="120"/>
              <w:rPr>
                <w:rFonts w:eastAsia="SimSun"/>
              </w:rPr>
            </w:pPr>
          </w:p>
        </w:tc>
      </w:tr>
      <w:tr w:rsidR="003177D1" w14:paraId="0A85709D" w14:textId="77777777">
        <w:tc>
          <w:tcPr>
            <w:tcW w:w="1536" w:type="dxa"/>
          </w:tcPr>
          <w:p w14:paraId="01938A04"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14225D8C" w14:textId="77777777" w:rsidR="003177D1" w:rsidRDefault="003177D1">
            <w:pPr>
              <w:suppressAutoHyphens w:val="0"/>
              <w:rPr>
                <w:rFonts w:eastAsia="맑은 고딕" w:cs="Times New Roman"/>
                <w:lang w:eastAsia="ko-KR"/>
              </w:rPr>
            </w:pPr>
          </w:p>
        </w:tc>
        <w:tc>
          <w:tcPr>
            <w:tcW w:w="8091" w:type="dxa"/>
          </w:tcPr>
          <w:p w14:paraId="056B9024" w14:textId="77777777" w:rsidR="003177D1" w:rsidRDefault="003177D1">
            <w:pPr>
              <w:spacing w:after="120"/>
              <w:rPr>
                <w:rFonts w:eastAsia="SimSun"/>
              </w:rPr>
            </w:pPr>
          </w:p>
        </w:tc>
      </w:tr>
      <w:tr w:rsidR="003177D1" w14:paraId="3C0CE436" w14:textId="77777777">
        <w:tc>
          <w:tcPr>
            <w:tcW w:w="1536" w:type="dxa"/>
          </w:tcPr>
          <w:p w14:paraId="3C3DE35B"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2D47F19D" w14:textId="77777777" w:rsidR="003177D1" w:rsidRDefault="003177D1">
            <w:pPr>
              <w:spacing w:after="120"/>
              <w:rPr>
                <w:rFonts w:eastAsia="SimSun"/>
              </w:rPr>
            </w:pPr>
          </w:p>
        </w:tc>
      </w:tr>
    </w:tbl>
    <w:p w14:paraId="559BACBB" w14:textId="77777777" w:rsidR="003177D1" w:rsidRDefault="003177D1">
      <w:pPr>
        <w:rPr>
          <w:rFonts w:eastAsiaTheme="minorEastAsia" w:cs="Times New Roman"/>
          <w:sz w:val="18"/>
          <w:szCs w:val="18"/>
          <w:lang w:eastAsia="ko-KR"/>
        </w:rPr>
      </w:pPr>
    </w:p>
    <w:p w14:paraId="503E55DA" w14:textId="77777777" w:rsidR="003177D1" w:rsidRDefault="003177D1">
      <w:pPr>
        <w:rPr>
          <w:rFonts w:eastAsiaTheme="minorEastAsia"/>
          <w:lang w:val="en-GB" w:eastAsia="ko-KR"/>
        </w:rPr>
      </w:pPr>
    </w:p>
    <w:p w14:paraId="027076D3" w14:textId="77777777" w:rsidR="003177D1" w:rsidRDefault="003177D1">
      <w:pPr>
        <w:rPr>
          <w:rFonts w:eastAsia="Arial"/>
          <w:lang w:val="en-GB" w:eastAsia="en-US"/>
        </w:rPr>
      </w:pPr>
    </w:p>
    <w:p w14:paraId="2F8B1BF9" w14:textId="77777777" w:rsidR="003177D1" w:rsidRDefault="00F473AB">
      <w:pPr>
        <w:pStyle w:val="2"/>
        <w:numPr>
          <w:ilvl w:val="0"/>
          <w:numId w:val="0"/>
        </w:numPr>
        <w:ind w:left="578" w:hanging="578"/>
        <w:rPr>
          <w:lang w:eastAsia="ko-KR"/>
        </w:rPr>
      </w:pPr>
      <w:r>
        <w:rPr>
          <w:lang w:eastAsia="ko-KR"/>
        </w:rPr>
        <w:t xml:space="preserve">3. Typical Scenario </w:t>
      </w:r>
    </w:p>
    <w:tbl>
      <w:tblPr>
        <w:tblStyle w:val="ae"/>
        <w:tblW w:w="9627" w:type="dxa"/>
        <w:tblLayout w:type="fixed"/>
        <w:tblLook w:val="04A0" w:firstRow="1" w:lastRow="0" w:firstColumn="1" w:lastColumn="0" w:noHBand="0" w:noVBand="1"/>
      </w:tblPr>
      <w:tblGrid>
        <w:gridCol w:w="1536"/>
        <w:gridCol w:w="8091"/>
      </w:tblGrid>
      <w:tr w:rsidR="003177D1" w14:paraId="44F425FF" w14:textId="77777777">
        <w:tc>
          <w:tcPr>
            <w:tcW w:w="1536" w:type="dxa"/>
            <w:shd w:val="clear" w:color="auto" w:fill="E7E6E6" w:themeFill="background2"/>
          </w:tcPr>
          <w:p w14:paraId="06BCF674" w14:textId="77777777" w:rsidR="003177D1" w:rsidRDefault="00F473A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A478634" w14:textId="77777777" w:rsidR="003177D1" w:rsidRDefault="00F473A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3177D1" w14:paraId="52BEE833" w14:textId="77777777">
        <w:tc>
          <w:tcPr>
            <w:tcW w:w="1536" w:type="dxa"/>
          </w:tcPr>
          <w:p w14:paraId="65628ED0" w14:textId="77777777" w:rsidR="003177D1" w:rsidRDefault="00F473A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110D9FFA" w14:textId="77777777" w:rsidR="003177D1" w:rsidRDefault="003177D1">
            <w:pPr>
              <w:spacing w:after="120"/>
              <w:rPr>
                <w:rFonts w:eastAsia="SimSun"/>
                <w:i/>
              </w:rPr>
            </w:pPr>
          </w:p>
        </w:tc>
      </w:tr>
      <w:tr w:rsidR="003177D1" w14:paraId="5E9A9D53" w14:textId="77777777">
        <w:tc>
          <w:tcPr>
            <w:tcW w:w="1536" w:type="dxa"/>
          </w:tcPr>
          <w:p w14:paraId="00DED714" w14:textId="77777777" w:rsidR="003177D1" w:rsidRDefault="00F473A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7FEDD8FA" w14:textId="77777777" w:rsidR="003177D1" w:rsidRPr="00DF110E" w:rsidRDefault="00F473AB">
            <w:pPr>
              <w:spacing w:after="120"/>
              <w:ind w:firstLineChars="100" w:firstLine="200"/>
              <w:rPr>
                <w:rFonts w:eastAsiaTheme="minorEastAsia"/>
              </w:rPr>
            </w:pPr>
            <w:r w:rsidRPr="00DF110E">
              <w:rPr>
                <w:rFonts w:eastAsiaTheme="minorEastAsia"/>
              </w:rPr>
              <w:t xml:space="preserve">We consider the potential deployment scenarios: two urban macro cells with DL dominant frame structure (DDDSU) and one indoor small cell with UL dominant frame structure (DSUUU) as shown in </w:t>
            </w:r>
            <w:r>
              <w:rPr>
                <w:rFonts w:eastAsiaTheme="minorEastAsia"/>
                <w:lang w:val="zh-CN"/>
              </w:rPr>
              <w:fldChar w:fldCharType="begin"/>
            </w:r>
            <w:r w:rsidRPr="00DF110E">
              <w:rPr>
                <w:rFonts w:eastAsiaTheme="minorEastAsia"/>
              </w:rPr>
              <w:instrText xml:space="preserve"> REF _Ref111107635 \h  \* MERGEFORMAT </w:instrText>
            </w:r>
            <w:r>
              <w:rPr>
                <w:rFonts w:eastAsiaTheme="minorEastAsia"/>
                <w:lang w:val="zh-CN"/>
              </w:rPr>
            </w:r>
            <w:r>
              <w:rPr>
                <w:rFonts w:eastAsiaTheme="minorEastAsia"/>
                <w:lang w:val="zh-CN"/>
              </w:rPr>
              <w:fldChar w:fldCharType="separate"/>
            </w:r>
            <w:r w:rsidRPr="00DF110E">
              <w:rPr>
                <w:rFonts w:eastAsiaTheme="minorEastAsia"/>
              </w:rPr>
              <w:t>Figure 1</w:t>
            </w:r>
            <w:r>
              <w:rPr>
                <w:rFonts w:eastAsiaTheme="minorEastAsia"/>
                <w:lang w:val="zh-CN"/>
              </w:rPr>
              <w:fldChar w:fldCharType="end"/>
            </w:r>
            <w:r w:rsidRPr="00DF110E">
              <w:rPr>
                <w:rFonts w:eastAsiaTheme="minorEastAsia"/>
              </w:rPr>
              <w:t>.</w:t>
            </w:r>
          </w:p>
          <w:p w14:paraId="62A9F04C" w14:textId="77777777" w:rsidR="003177D1" w:rsidRDefault="00F473AB">
            <w:pPr>
              <w:spacing w:after="120"/>
              <w:jc w:val="center"/>
              <w:rPr>
                <w:rFonts w:eastAsia="SimSun"/>
                <w:lang w:val="en-GB"/>
              </w:rPr>
            </w:pPr>
            <w:r>
              <w:rPr>
                <w:rFonts w:eastAsia="SimSun"/>
                <w:noProof/>
                <w:lang w:eastAsia="ko-KR"/>
              </w:rPr>
              <w:drawing>
                <wp:inline distT="0" distB="0" distL="0" distR="0" wp14:anchorId="3C56F121" wp14:editId="6E6D64BD">
                  <wp:extent cx="4853305" cy="208407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871784" cy="2092553"/>
                          </a:xfrm>
                          <a:prstGeom prst="rect">
                            <a:avLst/>
                          </a:prstGeom>
                          <a:noFill/>
                        </pic:spPr>
                      </pic:pic>
                    </a:graphicData>
                  </a:graphic>
                </wp:inline>
              </w:drawing>
            </w:r>
          </w:p>
          <w:p w14:paraId="2C747432" w14:textId="77777777" w:rsidR="003177D1" w:rsidRDefault="00F473AB">
            <w:pPr>
              <w:pStyle w:val="a3"/>
              <w:jc w:val="center"/>
              <w:rPr>
                <w:rFonts w:eastAsia="SimSun"/>
                <w:lang w:val="en-GB" w:eastAsia="zh-CN"/>
              </w:rPr>
            </w:pPr>
            <w:bookmarkStart w:id="107" w:name="_Ref111107635"/>
            <w:r>
              <w:t xml:space="preserve">Figure </w:t>
            </w:r>
            <w:r>
              <w:fldChar w:fldCharType="begin"/>
            </w:r>
            <w:r>
              <w:instrText xml:space="preserve"> SEQ Figure \* ARABIC </w:instrText>
            </w:r>
            <w:r>
              <w:fldChar w:fldCharType="separate"/>
            </w:r>
            <w:r>
              <w:t>1</w:t>
            </w:r>
            <w:r>
              <w:fldChar w:fldCharType="end"/>
            </w:r>
            <w:bookmarkEnd w:id="107"/>
            <w:r>
              <w:rPr>
                <w:rFonts w:hint="eastAsia"/>
                <w:lang w:eastAsia="zh-CN"/>
              </w:rPr>
              <w:t>.</w:t>
            </w:r>
            <w:r>
              <w:rPr>
                <w:lang w:eastAsia="zh-CN"/>
              </w:rPr>
              <w:t xml:space="preserve"> The deployment scenario of the flexible TDD</w:t>
            </w:r>
          </w:p>
          <w:p w14:paraId="0A9A5AD0" w14:textId="77777777" w:rsidR="003177D1" w:rsidRDefault="003177D1">
            <w:pPr>
              <w:spacing w:after="120"/>
              <w:rPr>
                <w:rFonts w:eastAsia="SimSun"/>
                <w:lang w:val="en-GB"/>
              </w:rPr>
            </w:pPr>
          </w:p>
        </w:tc>
      </w:tr>
      <w:tr w:rsidR="003177D1" w14:paraId="10A34221" w14:textId="77777777">
        <w:tc>
          <w:tcPr>
            <w:tcW w:w="1536" w:type="dxa"/>
          </w:tcPr>
          <w:p w14:paraId="6C926918" w14:textId="77777777" w:rsidR="003177D1" w:rsidRDefault="00F473A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47D6A5CB" w14:textId="77777777" w:rsidR="003177D1" w:rsidRDefault="003177D1">
            <w:pPr>
              <w:spacing w:after="120"/>
              <w:rPr>
                <w:rFonts w:eastAsia="SimSun"/>
              </w:rPr>
            </w:pPr>
          </w:p>
        </w:tc>
      </w:tr>
      <w:tr w:rsidR="003177D1" w14:paraId="0B0BC7FD" w14:textId="77777777">
        <w:tc>
          <w:tcPr>
            <w:tcW w:w="1536" w:type="dxa"/>
          </w:tcPr>
          <w:p w14:paraId="622C963F" w14:textId="77777777" w:rsidR="003177D1" w:rsidRDefault="00F473AB">
            <w:pPr>
              <w:suppressAutoHyphens w:val="0"/>
              <w:rPr>
                <w:rFonts w:eastAsia="맑은 고딕" w:cs="Times New Roman"/>
                <w:lang w:eastAsia="ko-KR"/>
              </w:rPr>
            </w:pPr>
            <w:r>
              <w:rPr>
                <w:rFonts w:eastAsia="맑은 고딕" w:cs="Times New Roman"/>
                <w:lang w:eastAsia="ko-KR"/>
              </w:rPr>
              <w:t xml:space="preserve">Spreadtrum [4] </w:t>
            </w:r>
          </w:p>
          <w:p w14:paraId="638CD9CF" w14:textId="77777777" w:rsidR="003177D1" w:rsidRDefault="003177D1">
            <w:pPr>
              <w:suppressAutoHyphens w:val="0"/>
              <w:rPr>
                <w:rFonts w:eastAsia="맑은 고딕" w:cs="Times New Roman"/>
                <w:lang w:eastAsia="ko-KR"/>
              </w:rPr>
            </w:pPr>
          </w:p>
        </w:tc>
        <w:tc>
          <w:tcPr>
            <w:tcW w:w="8091" w:type="dxa"/>
          </w:tcPr>
          <w:p w14:paraId="2D8CBBC2" w14:textId="77777777" w:rsidR="003177D1" w:rsidRDefault="003177D1">
            <w:pPr>
              <w:spacing w:after="120"/>
              <w:rPr>
                <w:rFonts w:eastAsia="SimSun"/>
              </w:rPr>
            </w:pPr>
          </w:p>
        </w:tc>
      </w:tr>
      <w:tr w:rsidR="003177D1" w14:paraId="66C6E5A0" w14:textId="77777777">
        <w:tc>
          <w:tcPr>
            <w:tcW w:w="1536" w:type="dxa"/>
          </w:tcPr>
          <w:p w14:paraId="5E03E576" w14:textId="77777777" w:rsidR="003177D1" w:rsidRDefault="00F473AB">
            <w:pPr>
              <w:suppressAutoHyphens w:val="0"/>
              <w:rPr>
                <w:rFonts w:eastAsia="맑은 고딕" w:cs="Times New Roman"/>
                <w:lang w:eastAsia="ko-KR"/>
              </w:rPr>
            </w:pPr>
            <w:r>
              <w:rPr>
                <w:rFonts w:eastAsia="맑은 고딕" w:cs="Times New Roman"/>
                <w:lang w:eastAsia="ko-KR"/>
              </w:rPr>
              <w:t>OPPO [5]</w:t>
            </w:r>
          </w:p>
          <w:p w14:paraId="5686D4AE" w14:textId="77777777" w:rsidR="003177D1" w:rsidRDefault="003177D1">
            <w:pPr>
              <w:suppressAutoHyphens w:val="0"/>
              <w:rPr>
                <w:rFonts w:eastAsia="맑은 고딕" w:cs="Times New Roman"/>
                <w:lang w:eastAsia="ko-KR"/>
              </w:rPr>
            </w:pPr>
          </w:p>
        </w:tc>
        <w:tc>
          <w:tcPr>
            <w:tcW w:w="8091" w:type="dxa"/>
          </w:tcPr>
          <w:p w14:paraId="0D99F7DF" w14:textId="77777777" w:rsidR="003177D1" w:rsidRDefault="003177D1">
            <w:pPr>
              <w:spacing w:after="120"/>
              <w:rPr>
                <w:rFonts w:eastAsia="SimSun"/>
              </w:rPr>
            </w:pPr>
          </w:p>
        </w:tc>
      </w:tr>
      <w:tr w:rsidR="003177D1" w14:paraId="62185265" w14:textId="77777777">
        <w:tc>
          <w:tcPr>
            <w:tcW w:w="1536" w:type="dxa"/>
          </w:tcPr>
          <w:p w14:paraId="77640D21" w14:textId="77777777" w:rsidR="003177D1" w:rsidRDefault="00F473AB">
            <w:pPr>
              <w:suppressAutoHyphens w:val="0"/>
              <w:rPr>
                <w:rFonts w:eastAsia="맑은 고딕" w:cs="Times New Roman"/>
                <w:lang w:eastAsia="ko-KR"/>
              </w:rPr>
            </w:pPr>
            <w:r>
              <w:rPr>
                <w:rFonts w:eastAsia="맑은 고딕" w:cs="Times New Roman"/>
                <w:lang w:eastAsia="ko-KR"/>
              </w:rPr>
              <w:t>InterDigital [6]</w:t>
            </w:r>
          </w:p>
          <w:p w14:paraId="54589B4E" w14:textId="77777777" w:rsidR="003177D1" w:rsidRDefault="003177D1">
            <w:pPr>
              <w:suppressAutoHyphens w:val="0"/>
              <w:rPr>
                <w:rFonts w:eastAsia="맑은 고딕" w:cs="Times New Roman"/>
                <w:lang w:eastAsia="ko-KR"/>
              </w:rPr>
            </w:pPr>
          </w:p>
        </w:tc>
        <w:tc>
          <w:tcPr>
            <w:tcW w:w="8091" w:type="dxa"/>
          </w:tcPr>
          <w:p w14:paraId="664AE3F6" w14:textId="77777777" w:rsidR="003177D1" w:rsidRDefault="003177D1">
            <w:pPr>
              <w:spacing w:after="120"/>
              <w:rPr>
                <w:rFonts w:eastAsia="SimSun"/>
              </w:rPr>
            </w:pPr>
          </w:p>
        </w:tc>
      </w:tr>
      <w:tr w:rsidR="003177D1" w14:paraId="4B3FB231" w14:textId="77777777">
        <w:tc>
          <w:tcPr>
            <w:tcW w:w="1536" w:type="dxa"/>
          </w:tcPr>
          <w:p w14:paraId="5A1DDA76" w14:textId="77777777" w:rsidR="003177D1" w:rsidRDefault="00F473AB">
            <w:pPr>
              <w:suppressAutoHyphens w:val="0"/>
              <w:rPr>
                <w:rFonts w:eastAsia="맑은 고딕" w:cs="Times New Roman"/>
                <w:lang w:eastAsia="ko-KR"/>
              </w:rPr>
            </w:pPr>
            <w:r>
              <w:rPr>
                <w:rFonts w:eastAsia="맑은 고딕" w:cs="Times New Roman"/>
                <w:lang w:eastAsia="ko-KR"/>
              </w:rPr>
              <w:t>ZTE, China Telecom [7]</w:t>
            </w:r>
          </w:p>
          <w:p w14:paraId="4652BEAD" w14:textId="77777777" w:rsidR="003177D1" w:rsidRDefault="003177D1">
            <w:pPr>
              <w:suppressAutoHyphens w:val="0"/>
              <w:rPr>
                <w:rFonts w:eastAsia="맑은 고딕" w:cs="Times New Roman"/>
                <w:lang w:eastAsia="ko-KR"/>
              </w:rPr>
            </w:pPr>
          </w:p>
        </w:tc>
        <w:tc>
          <w:tcPr>
            <w:tcW w:w="8091" w:type="dxa"/>
          </w:tcPr>
          <w:p w14:paraId="6F69DC92" w14:textId="77777777" w:rsidR="003177D1" w:rsidRDefault="003177D1">
            <w:pPr>
              <w:spacing w:after="120"/>
              <w:rPr>
                <w:rFonts w:eastAsia="SimSun"/>
              </w:rPr>
            </w:pPr>
          </w:p>
        </w:tc>
      </w:tr>
      <w:tr w:rsidR="003177D1" w14:paraId="7F87BC82" w14:textId="77777777">
        <w:tc>
          <w:tcPr>
            <w:tcW w:w="1536" w:type="dxa"/>
          </w:tcPr>
          <w:p w14:paraId="65A3E408" w14:textId="77777777" w:rsidR="003177D1" w:rsidRDefault="00F473AB">
            <w:pPr>
              <w:suppressAutoHyphens w:val="0"/>
              <w:rPr>
                <w:rFonts w:eastAsia="맑은 고딕" w:cs="Times New Roman"/>
                <w:lang w:eastAsia="ko-KR"/>
              </w:rPr>
            </w:pPr>
            <w:r>
              <w:rPr>
                <w:rFonts w:eastAsia="맑은 고딕" w:cs="Times New Roman"/>
                <w:lang w:eastAsia="ko-KR"/>
              </w:rPr>
              <w:t>vivo [8]</w:t>
            </w:r>
          </w:p>
          <w:p w14:paraId="5B6FE5C4" w14:textId="77777777" w:rsidR="003177D1" w:rsidRDefault="003177D1">
            <w:pPr>
              <w:suppressAutoHyphens w:val="0"/>
              <w:rPr>
                <w:rFonts w:eastAsia="맑은 고딕" w:cs="Times New Roman"/>
                <w:lang w:eastAsia="ko-KR"/>
              </w:rPr>
            </w:pPr>
          </w:p>
        </w:tc>
        <w:tc>
          <w:tcPr>
            <w:tcW w:w="8091" w:type="dxa"/>
          </w:tcPr>
          <w:p w14:paraId="6ECE6864" w14:textId="77777777" w:rsidR="003177D1" w:rsidRDefault="003177D1">
            <w:pPr>
              <w:spacing w:after="120"/>
              <w:rPr>
                <w:rFonts w:eastAsia="SimSun"/>
              </w:rPr>
            </w:pPr>
          </w:p>
        </w:tc>
      </w:tr>
      <w:tr w:rsidR="003177D1" w14:paraId="1C4ADF24" w14:textId="77777777">
        <w:tc>
          <w:tcPr>
            <w:tcW w:w="1536" w:type="dxa"/>
          </w:tcPr>
          <w:p w14:paraId="1557D4EB" w14:textId="77777777" w:rsidR="003177D1" w:rsidRDefault="00F473AB">
            <w:pPr>
              <w:suppressAutoHyphens w:val="0"/>
              <w:rPr>
                <w:rFonts w:eastAsia="맑은 고딕" w:cs="Times New Roman"/>
                <w:lang w:eastAsia="ko-KR"/>
              </w:rPr>
            </w:pPr>
            <w:r>
              <w:rPr>
                <w:rFonts w:eastAsia="맑은 고딕" w:cs="Times New Roman"/>
                <w:lang w:eastAsia="ko-KR"/>
              </w:rPr>
              <w:t>xiaomi [9]</w:t>
            </w:r>
          </w:p>
          <w:p w14:paraId="6590016D" w14:textId="77777777" w:rsidR="003177D1" w:rsidRDefault="003177D1">
            <w:pPr>
              <w:suppressAutoHyphens w:val="0"/>
              <w:rPr>
                <w:rFonts w:eastAsia="맑은 고딕" w:cs="Times New Roman"/>
                <w:lang w:eastAsia="ko-KR"/>
              </w:rPr>
            </w:pPr>
          </w:p>
        </w:tc>
        <w:tc>
          <w:tcPr>
            <w:tcW w:w="8091" w:type="dxa"/>
          </w:tcPr>
          <w:p w14:paraId="6093AC6E" w14:textId="77777777" w:rsidR="003177D1" w:rsidRDefault="003177D1">
            <w:pPr>
              <w:spacing w:after="120"/>
              <w:rPr>
                <w:rFonts w:eastAsia="SimSun"/>
              </w:rPr>
            </w:pPr>
          </w:p>
        </w:tc>
      </w:tr>
      <w:tr w:rsidR="003177D1" w14:paraId="47CBB1B0" w14:textId="77777777">
        <w:tc>
          <w:tcPr>
            <w:tcW w:w="1536" w:type="dxa"/>
          </w:tcPr>
          <w:p w14:paraId="7F5F201F" w14:textId="77777777" w:rsidR="003177D1" w:rsidRDefault="00F473AB">
            <w:pPr>
              <w:suppressAutoHyphens w:val="0"/>
              <w:rPr>
                <w:rFonts w:eastAsia="맑은 고딕" w:cs="Times New Roman"/>
                <w:lang w:eastAsia="ko-KR"/>
              </w:rPr>
            </w:pPr>
            <w:r>
              <w:rPr>
                <w:rFonts w:eastAsia="맑은 고딕" w:cs="Times New Roman"/>
                <w:lang w:eastAsia="ko-KR"/>
              </w:rPr>
              <w:t>CATT [10]</w:t>
            </w:r>
          </w:p>
          <w:p w14:paraId="7F60405E" w14:textId="77777777" w:rsidR="003177D1" w:rsidRDefault="003177D1">
            <w:pPr>
              <w:suppressAutoHyphens w:val="0"/>
              <w:rPr>
                <w:rFonts w:eastAsia="맑은 고딕" w:cs="Times New Roman"/>
                <w:lang w:eastAsia="ko-KR"/>
              </w:rPr>
            </w:pPr>
          </w:p>
        </w:tc>
        <w:tc>
          <w:tcPr>
            <w:tcW w:w="8091" w:type="dxa"/>
          </w:tcPr>
          <w:p w14:paraId="2A9240C6" w14:textId="77777777" w:rsidR="003177D1" w:rsidRDefault="003177D1">
            <w:pPr>
              <w:spacing w:after="120"/>
              <w:rPr>
                <w:rFonts w:eastAsia="SimSun"/>
              </w:rPr>
            </w:pPr>
          </w:p>
        </w:tc>
      </w:tr>
      <w:tr w:rsidR="003177D1" w14:paraId="5D047082" w14:textId="77777777">
        <w:tc>
          <w:tcPr>
            <w:tcW w:w="1536" w:type="dxa"/>
          </w:tcPr>
          <w:p w14:paraId="6C6C8AE5" w14:textId="77777777" w:rsidR="003177D1" w:rsidRDefault="00F473AB">
            <w:pPr>
              <w:suppressAutoHyphens w:val="0"/>
              <w:rPr>
                <w:rFonts w:eastAsia="맑은 고딕" w:cs="Times New Roman"/>
                <w:lang w:eastAsia="ko-KR"/>
              </w:rPr>
            </w:pPr>
            <w:r>
              <w:rPr>
                <w:rFonts w:eastAsia="맑은 고딕" w:cs="Times New Roman"/>
                <w:lang w:eastAsia="ko-KR"/>
              </w:rPr>
              <w:t>NEC [11]</w:t>
            </w:r>
          </w:p>
          <w:p w14:paraId="1B196ADB" w14:textId="77777777" w:rsidR="003177D1" w:rsidRDefault="003177D1">
            <w:pPr>
              <w:suppressAutoHyphens w:val="0"/>
              <w:rPr>
                <w:rFonts w:eastAsia="맑은 고딕" w:cs="Times New Roman"/>
                <w:lang w:eastAsia="ko-KR"/>
              </w:rPr>
            </w:pPr>
          </w:p>
        </w:tc>
        <w:tc>
          <w:tcPr>
            <w:tcW w:w="8091" w:type="dxa"/>
          </w:tcPr>
          <w:p w14:paraId="39250A2F" w14:textId="77777777" w:rsidR="003177D1" w:rsidRDefault="003177D1">
            <w:pPr>
              <w:spacing w:after="120"/>
              <w:rPr>
                <w:rFonts w:eastAsia="SimSun"/>
              </w:rPr>
            </w:pPr>
          </w:p>
        </w:tc>
      </w:tr>
      <w:tr w:rsidR="003177D1" w14:paraId="67B30E68" w14:textId="77777777">
        <w:tc>
          <w:tcPr>
            <w:tcW w:w="1536" w:type="dxa"/>
          </w:tcPr>
          <w:p w14:paraId="0E5D175A" w14:textId="77777777" w:rsidR="003177D1" w:rsidRDefault="00F473AB">
            <w:pPr>
              <w:suppressAutoHyphens w:val="0"/>
              <w:rPr>
                <w:rFonts w:eastAsia="맑은 고딕" w:cs="Times New Roman"/>
                <w:lang w:eastAsia="ko-KR"/>
              </w:rPr>
            </w:pPr>
            <w:r>
              <w:rPr>
                <w:rFonts w:eastAsia="맑은 고딕" w:cs="Times New Roman"/>
                <w:lang w:eastAsia="ko-KR"/>
              </w:rPr>
              <w:t>Panasonic [12]</w:t>
            </w:r>
          </w:p>
          <w:p w14:paraId="24558F4B" w14:textId="77777777" w:rsidR="003177D1" w:rsidRDefault="003177D1">
            <w:pPr>
              <w:suppressAutoHyphens w:val="0"/>
              <w:rPr>
                <w:rFonts w:eastAsia="맑은 고딕" w:cs="Times New Roman"/>
                <w:lang w:eastAsia="ko-KR"/>
              </w:rPr>
            </w:pPr>
          </w:p>
        </w:tc>
        <w:tc>
          <w:tcPr>
            <w:tcW w:w="8091" w:type="dxa"/>
          </w:tcPr>
          <w:p w14:paraId="0167018C" w14:textId="77777777" w:rsidR="003177D1" w:rsidRDefault="003177D1">
            <w:pPr>
              <w:spacing w:after="120"/>
              <w:rPr>
                <w:rFonts w:eastAsia="SimSun"/>
              </w:rPr>
            </w:pPr>
          </w:p>
        </w:tc>
      </w:tr>
      <w:tr w:rsidR="003177D1" w14:paraId="70A7F14E" w14:textId="77777777">
        <w:tc>
          <w:tcPr>
            <w:tcW w:w="1536" w:type="dxa"/>
          </w:tcPr>
          <w:p w14:paraId="5B3C8E9D" w14:textId="77777777" w:rsidR="003177D1" w:rsidRDefault="00F473AB">
            <w:pPr>
              <w:suppressAutoHyphens w:val="0"/>
              <w:rPr>
                <w:rFonts w:eastAsia="맑은 고딕" w:cs="Times New Roman"/>
                <w:lang w:eastAsia="ko-KR"/>
              </w:rPr>
            </w:pPr>
            <w:r>
              <w:rPr>
                <w:rFonts w:eastAsia="맑은 고딕" w:cs="Times New Roman"/>
                <w:lang w:eastAsia="ko-KR"/>
              </w:rPr>
              <w:t>Lenovo [13]</w:t>
            </w:r>
          </w:p>
          <w:p w14:paraId="3D37F261" w14:textId="77777777" w:rsidR="003177D1" w:rsidRDefault="003177D1">
            <w:pPr>
              <w:suppressAutoHyphens w:val="0"/>
              <w:rPr>
                <w:rFonts w:eastAsia="맑은 고딕" w:cs="Times New Roman"/>
                <w:lang w:eastAsia="ko-KR"/>
              </w:rPr>
            </w:pPr>
          </w:p>
        </w:tc>
        <w:tc>
          <w:tcPr>
            <w:tcW w:w="8091" w:type="dxa"/>
          </w:tcPr>
          <w:p w14:paraId="265A48CF" w14:textId="77777777" w:rsidR="003177D1" w:rsidRDefault="003177D1">
            <w:pPr>
              <w:spacing w:after="120"/>
              <w:rPr>
                <w:rFonts w:eastAsia="SimSun"/>
              </w:rPr>
            </w:pPr>
          </w:p>
        </w:tc>
      </w:tr>
      <w:tr w:rsidR="003177D1" w14:paraId="0865FABA" w14:textId="77777777">
        <w:tc>
          <w:tcPr>
            <w:tcW w:w="1536" w:type="dxa"/>
          </w:tcPr>
          <w:p w14:paraId="75E141CE" w14:textId="77777777" w:rsidR="003177D1" w:rsidRDefault="00F473AB">
            <w:pPr>
              <w:suppressAutoHyphens w:val="0"/>
              <w:rPr>
                <w:rFonts w:eastAsia="맑은 고딕" w:cs="Times New Roman"/>
                <w:lang w:eastAsia="ko-KR"/>
              </w:rPr>
            </w:pPr>
            <w:r>
              <w:rPr>
                <w:rFonts w:eastAsia="맑은 고딕" w:cs="Times New Roman"/>
                <w:lang w:eastAsia="ko-KR"/>
              </w:rPr>
              <w:t>Sony [14]</w:t>
            </w:r>
          </w:p>
          <w:p w14:paraId="5DA6816E" w14:textId="77777777" w:rsidR="003177D1" w:rsidRDefault="003177D1">
            <w:pPr>
              <w:suppressAutoHyphens w:val="0"/>
              <w:rPr>
                <w:rFonts w:eastAsia="맑은 고딕" w:cs="Times New Roman"/>
                <w:lang w:eastAsia="ko-KR"/>
              </w:rPr>
            </w:pPr>
          </w:p>
        </w:tc>
        <w:tc>
          <w:tcPr>
            <w:tcW w:w="8091" w:type="dxa"/>
          </w:tcPr>
          <w:p w14:paraId="57C05411" w14:textId="77777777" w:rsidR="003177D1" w:rsidRDefault="003177D1">
            <w:pPr>
              <w:spacing w:after="120"/>
              <w:rPr>
                <w:rFonts w:eastAsia="SimSun"/>
              </w:rPr>
            </w:pPr>
          </w:p>
        </w:tc>
      </w:tr>
      <w:tr w:rsidR="003177D1" w14:paraId="654B933F" w14:textId="77777777">
        <w:tc>
          <w:tcPr>
            <w:tcW w:w="1536" w:type="dxa"/>
          </w:tcPr>
          <w:p w14:paraId="4B507049" w14:textId="77777777" w:rsidR="003177D1" w:rsidRDefault="00F473AB">
            <w:pPr>
              <w:suppressAutoHyphens w:val="0"/>
              <w:rPr>
                <w:rFonts w:eastAsia="맑은 고딕" w:cs="Times New Roman"/>
                <w:lang w:eastAsia="ko-KR"/>
              </w:rPr>
            </w:pPr>
            <w:r>
              <w:rPr>
                <w:rFonts w:eastAsia="맑은 고딕" w:cs="Times New Roman"/>
                <w:lang w:eastAsia="ko-KR"/>
              </w:rPr>
              <w:t>Ericsson [15]</w:t>
            </w:r>
          </w:p>
          <w:p w14:paraId="67F07BA1" w14:textId="77777777" w:rsidR="003177D1" w:rsidRDefault="003177D1">
            <w:pPr>
              <w:suppressAutoHyphens w:val="0"/>
              <w:rPr>
                <w:rFonts w:eastAsia="맑은 고딕" w:cs="Times New Roman"/>
                <w:lang w:eastAsia="ko-KR"/>
              </w:rPr>
            </w:pPr>
          </w:p>
        </w:tc>
        <w:tc>
          <w:tcPr>
            <w:tcW w:w="8091" w:type="dxa"/>
          </w:tcPr>
          <w:p w14:paraId="0FC3CAE6" w14:textId="77777777" w:rsidR="003177D1" w:rsidRDefault="003177D1">
            <w:pPr>
              <w:spacing w:after="120"/>
              <w:rPr>
                <w:rFonts w:eastAsia="SimSun"/>
              </w:rPr>
            </w:pPr>
          </w:p>
        </w:tc>
      </w:tr>
      <w:tr w:rsidR="003177D1" w14:paraId="43E67DDB" w14:textId="77777777">
        <w:tc>
          <w:tcPr>
            <w:tcW w:w="1536" w:type="dxa"/>
          </w:tcPr>
          <w:p w14:paraId="1F5CD2D9" w14:textId="77777777" w:rsidR="003177D1" w:rsidRDefault="00F473AB">
            <w:pPr>
              <w:suppressAutoHyphens w:val="0"/>
              <w:rPr>
                <w:rFonts w:eastAsia="맑은 고딕" w:cs="Times New Roman"/>
                <w:lang w:eastAsia="ko-KR"/>
              </w:rPr>
            </w:pPr>
            <w:r>
              <w:rPr>
                <w:rFonts w:eastAsia="맑은 고딕" w:cs="Times New Roman"/>
                <w:lang w:eastAsia="ko-KR"/>
              </w:rPr>
              <w:t>Intel [16]</w:t>
            </w:r>
          </w:p>
          <w:p w14:paraId="47118514" w14:textId="77777777" w:rsidR="003177D1" w:rsidRDefault="003177D1">
            <w:pPr>
              <w:suppressAutoHyphens w:val="0"/>
              <w:rPr>
                <w:rFonts w:eastAsia="맑은 고딕" w:cs="Times New Roman"/>
                <w:lang w:eastAsia="ko-KR"/>
              </w:rPr>
            </w:pPr>
          </w:p>
        </w:tc>
        <w:tc>
          <w:tcPr>
            <w:tcW w:w="8091" w:type="dxa"/>
          </w:tcPr>
          <w:p w14:paraId="062B3D97" w14:textId="77777777" w:rsidR="003177D1" w:rsidRDefault="003177D1">
            <w:pPr>
              <w:spacing w:after="120"/>
              <w:rPr>
                <w:rFonts w:eastAsia="SimSun"/>
              </w:rPr>
            </w:pPr>
          </w:p>
        </w:tc>
      </w:tr>
      <w:tr w:rsidR="003177D1" w14:paraId="4773B7C0" w14:textId="77777777">
        <w:tc>
          <w:tcPr>
            <w:tcW w:w="1536" w:type="dxa"/>
          </w:tcPr>
          <w:p w14:paraId="7C7716A4" w14:textId="77777777" w:rsidR="003177D1" w:rsidRDefault="00F473AB">
            <w:pPr>
              <w:suppressAutoHyphens w:val="0"/>
              <w:rPr>
                <w:rFonts w:eastAsia="맑은 고딕" w:cs="Times New Roman"/>
                <w:lang w:eastAsia="ko-KR"/>
              </w:rPr>
            </w:pPr>
            <w:r>
              <w:rPr>
                <w:rFonts w:eastAsia="맑은 고딕" w:cs="Times New Roman"/>
                <w:lang w:eastAsia="ko-KR"/>
              </w:rPr>
              <w:t>CMCC [17]</w:t>
            </w:r>
          </w:p>
          <w:p w14:paraId="7FAC9AD8" w14:textId="77777777" w:rsidR="003177D1" w:rsidRDefault="003177D1">
            <w:pPr>
              <w:suppressAutoHyphens w:val="0"/>
              <w:rPr>
                <w:rFonts w:eastAsia="맑은 고딕" w:cs="Times New Roman"/>
                <w:lang w:eastAsia="ko-KR"/>
              </w:rPr>
            </w:pPr>
          </w:p>
        </w:tc>
        <w:tc>
          <w:tcPr>
            <w:tcW w:w="8091" w:type="dxa"/>
          </w:tcPr>
          <w:p w14:paraId="1BBD47AF" w14:textId="77777777" w:rsidR="003177D1" w:rsidRDefault="003177D1">
            <w:pPr>
              <w:spacing w:after="120"/>
              <w:rPr>
                <w:rFonts w:eastAsia="SimSun"/>
              </w:rPr>
            </w:pPr>
          </w:p>
        </w:tc>
      </w:tr>
      <w:tr w:rsidR="003177D1" w14:paraId="2A776ED6" w14:textId="77777777">
        <w:tc>
          <w:tcPr>
            <w:tcW w:w="1536" w:type="dxa"/>
          </w:tcPr>
          <w:p w14:paraId="3D5D1CEA" w14:textId="77777777" w:rsidR="003177D1" w:rsidRDefault="00F473AB">
            <w:pPr>
              <w:suppressAutoHyphens w:val="0"/>
              <w:rPr>
                <w:rFonts w:eastAsia="맑은 고딕" w:cs="Times New Roman"/>
                <w:lang w:eastAsia="ko-KR"/>
              </w:rPr>
            </w:pPr>
            <w:r>
              <w:rPr>
                <w:rFonts w:eastAsia="맑은 고딕" w:cs="Times New Roman"/>
                <w:lang w:eastAsia="ko-KR"/>
              </w:rPr>
              <w:t>LGE [18]</w:t>
            </w:r>
          </w:p>
          <w:p w14:paraId="382B0085" w14:textId="77777777" w:rsidR="003177D1" w:rsidRDefault="003177D1">
            <w:pPr>
              <w:suppressAutoHyphens w:val="0"/>
              <w:rPr>
                <w:rFonts w:eastAsia="맑은 고딕" w:cs="Times New Roman"/>
                <w:lang w:eastAsia="ko-KR"/>
              </w:rPr>
            </w:pPr>
          </w:p>
        </w:tc>
        <w:tc>
          <w:tcPr>
            <w:tcW w:w="8091" w:type="dxa"/>
          </w:tcPr>
          <w:p w14:paraId="64BFBB0B" w14:textId="77777777" w:rsidR="003177D1" w:rsidRDefault="003177D1">
            <w:pPr>
              <w:spacing w:after="120"/>
              <w:rPr>
                <w:rFonts w:eastAsia="SimSun"/>
              </w:rPr>
            </w:pPr>
          </w:p>
        </w:tc>
      </w:tr>
      <w:tr w:rsidR="003177D1" w14:paraId="2F2DE569" w14:textId="77777777">
        <w:tc>
          <w:tcPr>
            <w:tcW w:w="1536" w:type="dxa"/>
          </w:tcPr>
          <w:p w14:paraId="42E3D96A" w14:textId="77777777" w:rsidR="003177D1" w:rsidRDefault="00F473AB">
            <w:pPr>
              <w:suppressAutoHyphens w:val="0"/>
              <w:rPr>
                <w:rFonts w:eastAsia="맑은 고딕" w:cs="Times New Roman"/>
                <w:lang w:eastAsia="ko-KR"/>
              </w:rPr>
            </w:pPr>
            <w:r>
              <w:rPr>
                <w:rFonts w:eastAsia="맑은 고딕" w:cs="Times New Roman"/>
                <w:lang w:eastAsia="ko-KR"/>
              </w:rPr>
              <w:t>Samsung [19]</w:t>
            </w:r>
          </w:p>
          <w:p w14:paraId="3A1890E6" w14:textId="77777777" w:rsidR="003177D1" w:rsidRDefault="003177D1">
            <w:pPr>
              <w:suppressAutoHyphens w:val="0"/>
              <w:rPr>
                <w:rFonts w:eastAsia="맑은 고딕" w:cs="Times New Roman"/>
                <w:lang w:eastAsia="ko-KR"/>
              </w:rPr>
            </w:pPr>
          </w:p>
        </w:tc>
        <w:tc>
          <w:tcPr>
            <w:tcW w:w="8091" w:type="dxa"/>
          </w:tcPr>
          <w:p w14:paraId="5B7B95C7" w14:textId="77777777" w:rsidR="003177D1" w:rsidRDefault="003177D1">
            <w:pPr>
              <w:spacing w:after="120"/>
              <w:rPr>
                <w:rFonts w:eastAsia="SimSun"/>
              </w:rPr>
            </w:pPr>
          </w:p>
        </w:tc>
      </w:tr>
      <w:tr w:rsidR="003177D1" w14:paraId="5B120902" w14:textId="77777777">
        <w:tc>
          <w:tcPr>
            <w:tcW w:w="1536" w:type="dxa"/>
          </w:tcPr>
          <w:p w14:paraId="0EC6B920" w14:textId="77777777" w:rsidR="003177D1" w:rsidRDefault="00F473AB">
            <w:pPr>
              <w:suppressAutoHyphens w:val="0"/>
              <w:rPr>
                <w:rFonts w:eastAsia="맑은 고딕" w:cs="Times New Roman"/>
                <w:lang w:eastAsia="ko-KR"/>
              </w:rPr>
            </w:pPr>
            <w:r>
              <w:rPr>
                <w:rFonts w:eastAsia="맑은 고딕" w:cs="Times New Roman"/>
                <w:lang w:eastAsia="ko-KR"/>
              </w:rPr>
              <w:t>Apple [20]</w:t>
            </w:r>
          </w:p>
          <w:p w14:paraId="78B8BB24" w14:textId="77777777" w:rsidR="003177D1" w:rsidRDefault="003177D1">
            <w:pPr>
              <w:suppressAutoHyphens w:val="0"/>
              <w:rPr>
                <w:rFonts w:eastAsia="맑은 고딕" w:cs="Times New Roman"/>
                <w:lang w:eastAsia="ko-KR"/>
              </w:rPr>
            </w:pPr>
          </w:p>
        </w:tc>
        <w:tc>
          <w:tcPr>
            <w:tcW w:w="8091" w:type="dxa"/>
          </w:tcPr>
          <w:p w14:paraId="61F04EF5" w14:textId="77777777" w:rsidR="003177D1" w:rsidRDefault="003177D1">
            <w:pPr>
              <w:spacing w:after="120"/>
              <w:rPr>
                <w:rFonts w:eastAsia="SimSun"/>
              </w:rPr>
            </w:pPr>
          </w:p>
        </w:tc>
      </w:tr>
      <w:tr w:rsidR="003177D1" w14:paraId="03524D4F" w14:textId="77777777">
        <w:tc>
          <w:tcPr>
            <w:tcW w:w="1536" w:type="dxa"/>
          </w:tcPr>
          <w:p w14:paraId="5DF0832B" w14:textId="77777777" w:rsidR="003177D1" w:rsidRDefault="00F473AB">
            <w:pPr>
              <w:suppressAutoHyphens w:val="0"/>
              <w:rPr>
                <w:rFonts w:eastAsia="맑은 고딕" w:cs="Times New Roman"/>
                <w:lang w:eastAsia="ko-KR"/>
              </w:rPr>
            </w:pPr>
            <w:r>
              <w:rPr>
                <w:rFonts w:eastAsia="맑은 고딕" w:cs="Times New Roman"/>
                <w:lang w:eastAsia="ko-KR"/>
              </w:rPr>
              <w:t>Qualcomm [21]</w:t>
            </w:r>
          </w:p>
          <w:p w14:paraId="6EE4E29C" w14:textId="77777777" w:rsidR="003177D1" w:rsidRDefault="003177D1">
            <w:pPr>
              <w:suppressAutoHyphens w:val="0"/>
              <w:rPr>
                <w:rFonts w:eastAsia="맑은 고딕" w:cs="Times New Roman"/>
                <w:lang w:eastAsia="ko-KR"/>
              </w:rPr>
            </w:pPr>
          </w:p>
        </w:tc>
        <w:tc>
          <w:tcPr>
            <w:tcW w:w="8091" w:type="dxa"/>
          </w:tcPr>
          <w:p w14:paraId="5DD65A47" w14:textId="77777777" w:rsidR="003177D1" w:rsidRDefault="003177D1">
            <w:pPr>
              <w:spacing w:after="120"/>
              <w:rPr>
                <w:rFonts w:eastAsia="SimSun"/>
              </w:rPr>
            </w:pPr>
          </w:p>
        </w:tc>
      </w:tr>
      <w:tr w:rsidR="003177D1" w14:paraId="2116A25D" w14:textId="77777777">
        <w:tc>
          <w:tcPr>
            <w:tcW w:w="1536" w:type="dxa"/>
          </w:tcPr>
          <w:p w14:paraId="076C7850" w14:textId="77777777" w:rsidR="003177D1" w:rsidRDefault="00F473AB">
            <w:pPr>
              <w:suppressAutoHyphens w:val="0"/>
              <w:rPr>
                <w:rFonts w:eastAsia="맑은 고딕" w:cs="Times New Roman"/>
                <w:lang w:eastAsia="ko-KR"/>
              </w:rPr>
            </w:pPr>
            <w:r>
              <w:rPr>
                <w:rFonts w:eastAsia="맑은 고딕" w:cs="Times New Roman"/>
                <w:lang w:eastAsia="ko-KR"/>
              </w:rPr>
              <w:t>NTT DOCOMO [22]</w:t>
            </w:r>
          </w:p>
          <w:p w14:paraId="675059C6" w14:textId="77777777" w:rsidR="003177D1" w:rsidRDefault="003177D1">
            <w:pPr>
              <w:suppressAutoHyphens w:val="0"/>
              <w:rPr>
                <w:rFonts w:eastAsia="맑은 고딕" w:cs="Times New Roman"/>
                <w:lang w:eastAsia="ko-KR"/>
              </w:rPr>
            </w:pPr>
          </w:p>
        </w:tc>
        <w:tc>
          <w:tcPr>
            <w:tcW w:w="8091" w:type="dxa"/>
          </w:tcPr>
          <w:p w14:paraId="1090E10E" w14:textId="77777777" w:rsidR="003177D1" w:rsidRDefault="003177D1">
            <w:pPr>
              <w:spacing w:after="120"/>
              <w:rPr>
                <w:rFonts w:eastAsia="SimSun"/>
              </w:rPr>
            </w:pPr>
          </w:p>
        </w:tc>
      </w:tr>
      <w:tr w:rsidR="003177D1" w14:paraId="410A0479" w14:textId="77777777">
        <w:tc>
          <w:tcPr>
            <w:tcW w:w="1536" w:type="dxa"/>
          </w:tcPr>
          <w:p w14:paraId="7C5FA02D" w14:textId="77777777" w:rsidR="003177D1" w:rsidRDefault="00F473AB">
            <w:pPr>
              <w:suppressAutoHyphens w:val="0"/>
              <w:rPr>
                <w:rFonts w:eastAsia="맑은 고딕" w:cs="Times New Roman"/>
                <w:lang w:eastAsia="ko-KR"/>
              </w:rPr>
            </w:pPr>
            <w:r>
              <w:rPr>
                <w:rFonts w:eastAsia="맑은 고딕" w:cs="Times New Roman"/>
                <w:lang w:eastAsia="ko-KR"/>
              </w:rPr>
              <w:t>Nokia, Nokia Shanghai Bell [23]</w:t>
            </w:r>
          </w:p>
          <w:p w14:paraId="7B90C8BE" w14:textId="77777777" w:rsidR="003177D1" w:rsidRDefault="003177D1">
            <w:pPr>
              <w:suppressAutoHyphens w:val="0"/>
              <w:rPr>
                <w:rFonts w:eastAsia="맑은 고딕" w:cs="Times New Roman"/>
                <w:lang w:eastAsia="ko-KR"/>
              </w:rPr>
            </w:pPr>
          </w:p>
        </w:tc>
        <w:tc>
          <w:tcPr>
            <w:tcW w:w="8091" w:type="dxa"/>
          </w:tcPr>
          <w:p w14:paraId="7C721E86" w14:textId="77777777" w:rsidR="003177D1" w:rsidRDefault="003177D1">
            <w:pPr>
              <w:spacing w:after="120"/>
              <w:rPr>
                <w:rFonts w:eastAsia="SimSun"/>
              </w:rPr>
            </w:pPr>
          </w:p>
        </w:tc>
      </w:tr>
      <w:tr w:rsidR="003177D1" w14:paraId="0E630EA5" w14:textId="77777777">
        <w:tc>
          <w:tcPr>
            <w:tcW w:w="1536" w:type="dxa"/>
          </w:tcPr>
          <w:p w14:paraId="385A714C" w14:textId="77777777" w:rsidR="003177D1" w:rsidRDefault="00F473AB">
            <w:pPr>
              <w:suppressAutoHyphens w:val="0"/>
              <w:rPr>
                <w:rFonts w:eastAsia="맑은 고딕" w:cs="Times New Roman"/>
                <w:lang w:eastAsia="ko-KR"/>
              </w:rPr>
            </w:pPr>
            <w:r>
              <w:rPr>
                <w:rFonts w:eastAsia="맑은 고딕" w:cs="Times New Roman"/>
                <w:lang w:eastAsia="ko-KR"/>
              </w:rPr>
              <w:t>MediaTek [24]</w:t>
            </w:r>
          </w:p>
          <w:p w14:paraId="00B93433" w14:textId="77777777" w:rsidR="003177D1" w:rsidRDefault="003177D1">
            <w:pPr>
              <w:suppressAutoHyphens w:val="0"/>
              <w:rPr>
                <w:rFonts w:eastAsia="맑은 고딕" w:cs="Times New Roman"/>
                <w:lang w:eastAsia="ko-KR"/>
              </w:rPr>
            </w:pPr>
          </w:p>
        </w:tc>
        <w:tc>
          <w:tcPr>
            <w:tcW w:w="8091" w:type="dxa"/>
          </w:tcPr>
          <w:p w14:paraId="5C1435DC" w14:textId="77777777" w:rsidR="003177D1" w:rsidRDefault="003177D1">
            <w:pPr>
              <w:spacing w:after="120"/>
              <w:rPr>
                <w:rFonts w:eastAsia="SimSun"/>
              </w:rPr>
            </w:pPr>
          </w:p>
        </w:tc>
      </w:tr>
      <w:tr w:rsidR="003177D1" w14:paraId="49B0BEA0" w14:textId="77777777">
        <w:tc>
          <w:tcPr>
            <w:tcW w:w="1536" w:type="dxa"/>
          </w:tcPr>
          <w:p w14:paraId="09358718" w14:textId="77777777" w:rsidR="003177D1" w:rsidRDefault="00F473AB">
            <w:pPr>
              <w:suppressAutoHyphens w:val="0"/>
              <w:rPr>
                <w:rFonts w:eastAsia="맑은 고딕" w:cs="Times New Roman"/>
                <w:lang w:eastAsia="ko-KR"/>
              </w:rPr>
            </w:pPr>
            <w:r>
              <w:rPr>
                <w:rFonts w:eastAsia="맑은 고딕" w:cs="Times New Roman"/>
                <w:lang w:eastAsia="ko-KR"/>
              </w:rPr>
              <w:t>CEWiT, Reliance Jio [25]</w:t>
            </w:r>
          </w:p>
          <w:p w14:paraId="658C4B34" w14:textId="77777777" w:rsidR="003177D1" w:rsidRDefault="003177D1">
            <w:pPr>
              <w:suppressAutoHyphens w:val="0"/>
              <w:rPr>
                <w:rFonts w:eastAsia="맑은 고딕" w:cs="Times New Roman"/>
                <w:lang w:eastAsia="ko-KR"/>
              </w:rPr>
            </w:pPr>
          </w:p>
        </w:tc>
        <w:tc>
          <w:tcPr>
            <w:tcW w:w="8091" w:type="dxa"/>
          </w:tcPr>
          <w:p w14:paraId="522DFF87" w14:textId="77777777" w:rsidR="003177D1" w:rsidRDefault="003177D1">
            <w:pPr>
              <w:spacing w:after="120"/>
              <w:rPr>
                <w:rFonts w:eastAsia="SimSun"/>
              </w:rPr>
            </w:pPr>
          </w:p>
        </w:tc>
      </w:tr>
      <w:tr w:rsidR="003177D1" w14:paraId="26639544" w14:textId="77777777">
        <w:tc>
          <w:tcPr>
            <w:tcW w:w="1536" w:type="dxa"/>
          </w:tcPr>
          <w:p w14:paraId="1C8DDF23" w14:textId="77777777" w:rsidR="003177D1" w:rsidRDefault="00F473AB">
            <w:pPr>
              <w:suppressAutoHyphens w:val="0"/>
              <w:rPr>
                <w:rFonts w:eastAsia="맑은 고딕" w:cs="Times New Roman"/>
                <w:lang w:eastAsia="ko-KR"/>
              </w:rPr>
            </w:pPr>
            <w:r>
              <w:rPr>
                <w:rFonts w:eastAsia="맑은 고딕" w:cs="Times New Roman"/>
                <w:lang w:eastAsia="ko-KR"/>
              </w:rPr>
              <w:t>WILUS [26]</w:t>
            </w:r>
          </w:p>
        </w:tc>
        <w:tc>
          <w:tcPr>
            <w:tcW w:w="8091" w:type="dxa"/>
          </w:tcPr>
          <w:p w14:paraId="09B6017C" w14:textId="77777777" w:rsidR="003177D1" w:rsidRDefault="003177D1">
            <w:pPr>
              <w:spacing w:after="120"/>
              <w:rPr>
                <w:rFonts w:eastAsia="SimSun"/>
              </w:rPr>
            </w:pPr>
          </w:p>
        </w:tc>
      </w:tr>
    </w:tbl>
    <w:p w14:paraId="5562136A" w14:textId="77777777" w:rsidR="003177D1" w:rsidRDefault="003177D1">
      <w:pPr>
        <w:rPr>
          <w:rFonts w:eastAsiaTheme="minorEastAsia"/>
          <w:lang w:val="en-GB" w:eastAsia="ko-KR"/>
        </w:rPr>
      </w:pPr>
    </w:p>
    <w:p w14:paraId="2E8FAED0" w14:textId="77777777" w:rsidR="003177D1" w:rsidRDefault="00F473AB">
      <w:pPr>
        <w:pStyle w:val="1"/>
        <w:numPr>
          <w:ilvl w:val="0"/>
          <w:numId w:val="2"/>
        </w:numPr>
        <w:rPr>
          <w:lang w:eastAsia="ko-KR"/>
        </w:rPr>
      </w:pPr>
      <w:r>
        <w:rPr>
          <w:lang w:eastAsia="ko-KR"/>
        </w:rPr>
        <w:t>Reference</w:t>
      </w:r>
    </w:p>
    <w:p w14:paraId="59322B37" w14:textId="77777777" w:rsidR="003177D1" w:rsidRDefault="00F473AB">
      <w:pPr>
        <w:rPr>
          <w:lang w:val="en-GB"/>
        </w:rPr>
      </w:pPr>
      <w:r>
        <w:rPr>
          <w:lang w:val="en-GB"/>
        </w:rPr>
        <w:t>[1] R1-2300088, "Study on potential enhancements on dynamic/flexible TDD", Huawei, HiSilicon</w:t>
      </w:r>
    </w:p>
    <w:p w14:paraId="74B0CC05" w14:textId="77777777" w:rsidR="003177D1" w:rsidRDefault="00F473AB">
      <w:pPr>
        <w:rPr>
          <w:lang w:val="en-GB"/>
        </w:rPr>
      </w:pPr>
      <w:r>
        <w:rPr>
          <w:lang w:val="en-GB"/>
        </w:rPr>
        <w:t>[2] R1-2300149, "Discussion on potential enhancements on dynamic/flexible TDD", New H3C Technologies Co., Ltd.</w:t>
      </w:r>
    </w:p>
    <w:p w14:paraId="3D8FE35D" w14:textId="77777777" w:rsidR="003177D1" w:rsidRDefault="00F473AB">
      <w:pPr>
        <w:rPr>
          <w:lang w:val="en-GB"/>
        </w:rPr>
      </w:pPr>
      <w:r>
        <w:rPr>
          <w:lang w:val="en-GB"/>
        </w:rPr>
        <w:t>[3] R1-2300168, "Potential enhancement on dynamic/flexible TDD", TCL Communication Ltd.</w:t>
      </w:r>
    </w:p>
    <w:p w14:paraId="541230E3" w14:textId="77777777" w:rsidR="003177D1" w:rsidRDefault="00F473AB">
      <w:pPr>
        <w:rPr>
          <w:lang w:val="en-GB"/>
        </w:rPr>
      </w:pPr>
      <w:r>
        <w:rPr>
          <w:lang w:val="en-GB"/>
        </w:rPr>
        <w:t>[4] R1-2300218, "Discussion on potential enhancements on dynamic/flexible TDD", Spreadtrum Communications</w:t>
      </w:r>
    </w:p>
    <w:p w14:paraId="58EA66F4" w14:textId="77777777" w:rsidR="003177D1" w:rsidRDefault="00F473AB">
      <w:pPr>
        <w:rPr>
          <w:lang w:val="en-GB"/>
        </w:rPr>
      </w:pPr>
      <w:r>
        <w:rPr>
          <w:lang w:val="en-GB"/>
        </w:rPr>
        <w:t>[5] R1-2300288, "Discussion on potential enhancements on dynamic/flexible TDD", OPPO</w:t>
      </w:r>
    </w:p>
    <w:p w14:paraId="337C8D76" w14:textId="77777777" w:rsidR="003177D1" w:rsidRDefault="00F473AB">
      <w:pPr>
        <w:rPr>
          <w:lang w:val="en-GB"/>
        </w:rPr>
      </w:pPr>
      <w:r>
        <w:rPr>
          <w:lang w:val="en-GB"/>
        </w:rPr>
        <w:t>[6] R1-2300332, "Potential enhancements on dynamic/flexible TDD operation", InterDigital, Inc.</w:t>
      </w:r>
    </w:p>
    <w:p w14:paraId="4C4BB425" w14:textId="77777777" w:rsidR="003177D1" w:rsidRDefault="00F473AB">
      <w:pPr>
        <w:rPr>
          <w:lang w:val="en-GB"/>
        </w:rPr>
      </w:pPr>
      <w:r>
        <w:rPr>
          <w:lang w:val="en-GB"/>
        </w:rPr>
        <w:t>[7] R1-2300341, "Discussion of enhancements on dynamic/flexible TDD", ZTE, China Telecom</w:t>
      </w:r>
    </w:p>
    <w:p w14:paraId="0F4AC5D6" w14:textId="77777777" w:rsidR="003177D1" w:rsidRDefault="00F473AB">
      <w:pPr>
        <w:rPr>
          <w:lang w:val="en-GB"/>
        </w:rPr>
      </w:pPr>
      <w:r>
        <w:rPr>
          <w:lang w:val="en-GB"/>
        </w:rPr>
        <w:t>[8] R1-2300452, "Potential enhancements on dynamic/flexible TDD", vivo</w:t>
      </w:r>
    </w:p>
    <w:p w14:paraId="429466C7" w14:textId="77777777" w:rsidR="003177D1" w:rsidRDefault="00F473AB">
      <w:pPr>
        <w:rPr>
          <w:lang w:val="en-GB"/>
        </w:rPr>
      </w:pPr>
      <w:r>
        <w:rPr>
          <w:lang w:val="en-GB"/>
        </w:rPr>
        <w:t>[9] R1-2300575, "Discussion on potential enhancements on dynamic/flexible TDD", xiaomi</w:t>
      </w:r>
    </w:p>
    <w:p w14:paraId="5237B76F" w14:textId="77777777" w:rsidR="003177D1" w:rsidRDefault="00F473AB">
      <w:pPr>
        <w:rPr>
          <w:lang w:val="en-GB"/>
        </w:rPr>
      </w:pPr>
      <w:r>
        <w:rPr>
          <w:lang w:val="en-GB"/>
        </w:rPr>
        <w:t>[10] R1-2300679, "Discussion on potential enhancements on dynamic/flexible TDD", CATT</w:t>
      </w:r>
    </w:p>
    <w:p w14:paraId="3E8500AE" w14:textId="77777777" w:rsidR="003177D1" w:rsidRDefault="00F473AB">
      <w:pPr>
        <w:rPr>
          <w:lang w:val="en-GB"/>
        </w:rPr>
      </w:pPr>
      <w:r>
        <w:rPr>
          <w:lang w:val="en-GB"/>
        </w:rPr>
        <w:t>[11] R1-2300762, "Views on enhancements of dynamic/flexible TDD", NEC</w:t>
      </w:r>
    </w:p>
    <w:p w14:paraId="0F77E782" w14:textId="77777777" w:rsidR="003177D1" w:rsidRDefault="00F473AB">
      <w:pPr>
        <w:rPr>
          <w:lang w:val="en-GB"/>
        </w:rPr>
      </w:pPr>
      <w:r>
        <w:rPr>
          <w:lang w:val="en-GB"/>
        </w:rPr>
        <w:t>[12] R1-2300853, "Discussion on potential enhancements on dynamic/flexible TDD", Panasonic</w:t>
      </w:r>
    </w:p>
    <w:p w14:paraId="05F926F8" w14:textId="77777777" w:rsidR="003177D1" w:rsidRDefault="00F473AB">
      <w:pPr>
        <w:rPr>
          <w:lang w:val="en-GB"/>
        </w:rPr>
      </w:pPr>
      <w:r>
        <w:rPr>
          <w:lang w:val="en-GB"/>
        </w:rPr>
        <w:t>[13] R1-2300857, "Potential enhancements on dynamic/flexible TDD", Lenovo</w:t>
      </w:r>
    </w:p>
    <w:p w14:paraId="4258A92C" w14:textId="77777777" w:rsidR="003177D1" w:rsidRDefault="00F473AB">
      <w:pPr>
        <w:rPr>
          <w:lang w:val="en-GB"/>
        </w:rPr>
      </w:pPr>
      <w:r>
        <w:rPr>
          <w:lang w:val="en-GB"/>
        </w:rPr>
        <w:t>[14] R1-2300874, "Considerations on Flexible/Dynamic TDD", Sony</w:t>
      </w:r>
    </w:p>
    <w:p w14:paraId="5E5ED5D9" w14:textId="77777777" w:rsidR="003177D1" w:rsidRDefault="00F473AB">
      <w:pPr>
        <w:rPr>
          <w:lang w:val="en-GB"/>
        </w:rPr>
      </w:pPr>
      <w:r>
        <w:rPr>
          <w:lang w:val="en-GB"/>
        </w:rPr>
        <w:t>[15] R1-2300909, "Potential enhancements of dynamic TDD", Ericsson</w:t>
      </w:r>
    </w:p>
    <w:p w14:paraId="773ED001" w14:textId="77777777" w:rsidR="003177D1" w:rsidRDefault="00F473AB">
      <w:pPr>
        <w:rPr>
          <w:lang w:val="en-GB"/>
        </w:rPr>
      </w:pPr>
      <w:r>
        <w:rPr>
          <w:lang w:val="en-GB"/>
        </w:rPr>
        <w:t>[16] R1-2300947, "On enhancements for dynamic/flexible TDD", Intel Corporation</w:t>
      </w:r>
    </w:p>
    <w:p w14:paraId="3FBE9EF7" w14:textId="77777777" w:rsidR="003177D1" w:rsidRDefault="00F473AB">
      <w:pPr>
        <w:rPr>
          <w:lang w:val="en-GB"/>
        </w:rPr>
      </w:pPr>
      <w:r>
        <w:rPr>
          <w:lang w:val="en-GB"/>
        </w:rPr>
        <w:t>[17] R1-2301001, "Discussion on potential enhancements on flexible/dynamic TDD", CMCC</w:t>
      </w:r>
    </w:p>
    <w:p w14:paraId="0EE53317" w14:textId="77777777" w:rsidR="003177D1" w:rsidRDefault="00F473AB">
      <w:pPr>
        <w:rPr>
          <w:lang w:val="en-GB"/>
        </w:rPr>
      </w:pPr>
      <w:r>
        <w:rPr>
          <w:lang w:val="en-GB"/>
        </w:rPr>
        <w:t>[18] R1-2301065, "Study on Potential enhancements on dynamic/flexible TDD", LG Electronics</w:t>
      </w:r>
    </w:p>
    <w:p w14:paraId="09E5A62B" w14:textId="77777777" w:rsidR="003177D1" w:rsidRDefault="00F473AB">
      <w:pPr>
        <w:rPr>
          <w:lang w:val="en-GB"/>
        </w:rPr>
      </w:pPr>
      <w:r>
        <w:rPr>
          <w:lang w:val="en-GB"/>
        </w:rPr>
        <w:t>[19] R1-2301263, "Dynamic and flexible TDD for NR duplex evolution", Samsung</w:t>
      </w:r>
    </w:p>
    <w:p w14:paraId="4A24648F" w14:textId="77777777" w:rsidR="003177D1" w:rsidRDefault="00F473AB">
      <w:pPr>
        <w:rPr>
          <w:lang w:val="en-GB"/>
        </w:rPr>
      </w:pPr>
      <w:r>
        <w:rPr>
          <w:lang w:val="en-GB"/>
        </w:rPr>
        <w:t>[20] R1-2301345, "Views on potential enhancements on dynamic TDD", Apple</w:t>
      </w:r>
    </w:p>
    <w:p w14:paraId="7132B0D7" w14:textId="77777777" w:rsidR="003177D1" w:rsidRDefault="00F473AB">
      <w:pPr>
        <w:rPr>
          <w:lang w:val="en-GB"/>
        </w:rPr>
      </w:pPr>
      <w:r>
        <w:rPr>
          <w:lang w:val="en-GB"/>
        </w:rPr>
        <w:t>[21] R1-2301412, "On potential enhancements on dynamic/flexible TDD", Qualcomm Incorporated</w:t>
      </w:r>
    </w:p>
    <w:p w14:paraId="40B721B7" w14:textId="77777777" w:rsidR="003177D1" w:rsidRDefault="00F473AB">
      <w:pPr>
        <w:rPr>
          <w:lang w:val="en-GB"/>
        </w:rPr>
      </w:pPr>
      <w:r>
        <w:rPr>
          <w:lang w:val="en-GB"/>
        </w:rPr>
        <w:t>[22] R1-2301492, "Discussion on potential enhancements on dynamic/flexible TDD", NTT DOCOMO, INC.</w:t>
      </w:r>
    </w:p>
    <w:p w14:paraId="4C953BD4" w14:textId="77777777" w:rsidR="003177D1" w:rsidRDefault="00F473AB">
      <w:pPr>
        <w:rPr>
          <w:lang w:val="en-GB"/>
        </w:rPr>
      </w:pPr>
      <w:r>
        <w:rPr>
          <w:lang w:val="en-GB"/>
        </w:rPr>
        <w:t>[23] R1-2301571, "Dynamic TDD enhancements", Nokia, Nokia Shanghai Bell</w:t>
      </w:r>
    </w:p>
    <w:p w14:paraId="1424FF66" w14:textId="77777777" w:rsidR="003177D1" w:rsidRDefault="00F473AB">
      <w:pPr>
        <w:rPr>
          <w:lang w:val="en-GB"/>
        </w:rPr>
      </w:pPr>
      <w:r>
        <w:rPr>
          <w:lang w:val="en-GB"/>
        </w:rPr>
        <w:t>[24] R1-2301595, "Discussion on potential enhancements on dynamic/flexible TDD", MediaTek Inc.</w:t>
      </w:r>
    </w:p>
    <w:p w14:paraId="6A669530" w14:textId="77777777" w:rsidR="003177D1" w:rsidRDefault="00F473AB">
      <w:pPr>
        <w:rPr>
          <w:lang w:val="en-GB"/>
        </w:rPr>
      </w:pPr>
      <w:r>
        <w:rPr>
          <w:lang w:val="en-GB"/>
        </w:rPr>
        <w:t>[25] R1-2301693, "Discussion on enhancements on dynamic/flexible TDD", CEWiT, Reliance Jio</w:t>
      </w:r>
    </w:p>
    <w:p w14:paraId="7C7647EC" w14:textId="77777777" w:rsidR="003177D1" w:rsidRDefault="00F473AB">
      <w:pPr>
        <w:rPr>
          <w:lang w:val="en-GB"/>
        </w:rPr>
      </w:pPr>
      <w:r>
        <w:rPr>
          <w:lang w:val="en-GB"/>
        </w:rPr>
        <w:t>[26] R1-2301733, "Discussion on potential enhancements on dynamic/flexible TDD", WILUS Inc.</w:t>
      </w:r>
    </w:p>
    <w:p w14:paraId="60B221BE" w14:textId="77777777" w:rsidR="003177D1" w:rsidRDefault="003177D1">
      <w:pPr>
        <w:rPr>
          <w:lang w:val="en-GB"/>
        </w:rPr>
      </w:pPr>
    </w:p>
    <w:p w14:paraId="2CC55D5A" w14:textId="77777777" w:rsidR="003177D1" w:rsidRDefault="003177D1">
      <w:pPr>
        <w:rPr>
          <w:rFonts w:eastAsiaTheme="minorEastAsia"/>
          <w:lang w:val="en-GB" w:eastAsia="ko-KR"/>
        </w:rPr>
      </w:pPr>
    </w:p>
    <w:sectPr w:rsidR="003177D1">
      <w:pgSz w:w="11906" w:h="16838"/>
      <w:pgMar w:top="1134" w:right="1134" w:bottom="1134" w:left="1134" w:header="0" w:footer="0" w:gutter="0"/>
      <w:cols w:space="720"/>
      <w:formProt w:val="0"/>
      <w:docGrid w:linePitch="36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69C63" w14:textId="77777777" w:rsidR="00853D73" w:rsidRDefault="00853D73">
      <w:pPr>
        <w:spacing w:line="240" w:lineRule="auto"/>
      </w:pPr>
      <w:r>
        <w:separator/>
      </w:r>
    </w:p>
  </w:endnote>
  <w:endnote w:type="continuationSeparator" w:id="0">
    <w:p w14:paraId="3D0F2F6A" w14:textId="77777777" w:rsidR="00853D73" w:rsidRDefault="00853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ohit Devanagari">
    <w:altName w:val="Cambria"/>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sig w:usb0="00000000" w:usb1="00000000" w:usb2="00000000" w:usb3="00000000" w:csb0="6000009F" w:csb1="DFD70000"/>
  </w:font>
  <w:font w:name="Noto Sans CJK SC">
    <w:altName w:val="Segoe Print"/>
    <w:charset w:val="86"/>
    <w:family w:val="roman"/>
    <w:pitch w:val="default"/>
    <w:sig w:usb0="00000000" w:usb1="00000000" w:usb2="00000016" w:usb3="00000000" w:csb0="602E0107"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4F585" w14:textId="77777777" w:rsidR="00853D73" w:rsidRDefault="00853D73">
      <w:r>
        <w:separator/>
      </w:r>
    </w:p>
  </w:footnote>
  <w:footnote w:type="continuationSeparator" w:id="0">
    <w:p w14:paraId="0A95C7B3" w14:textId="77777777" w:rsidR="00853D73" w:rsidRDefault="00853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0DB4"/>
    <w:multiLevelType w:val="multilevel"/>
    <w:tmpl w:val="00530DB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316B84"/>
    <w:multiLevelType w:val="multilevel"/>
    <w:tmpl w:val="01316B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D3DBE"/>
    <w:multiLevelType w:val="multilevel"/>
    <w:tmpl w:val="035D3DBE"/>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C1C3D"/>
    <w:multiLevelType w:val="multilevel"/>
    <w:tmpl w:val="043C1C3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131B3136"/>
    <w:multiLevelType w:val="multilevel"/>
    <w:tmpl w:val="131B3136"/>
    <w:lvl w:ilvl="0">
      <w:start w:val="1"/>
      <w:numFmt w:val="bullet"/>
      <w:lvlText w:val="•"/>
      <w:lvlJc w:val="left"/>
      <w:pPr>
        <w:ind w:left="846" w:hanging="420"/>
      </w:pPr>
      <w:rPr>
        <w:rFonts w:ascii="SimSun" w:eastAsia="SimSun" w:hAnsi="SimSun" w:hint="eastAsia"/>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D3FA0"/>
    <w:multiLevelType w:val="hybridMultilevel"/>
    <w:tmpl w:val="B4D8620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EE4626"/>
    <w:multiLevelType w:val="multilevel"/>
    <w:tmpl w:val="25EE4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31036D39"/>
    <w:multiLevelType w:val="hybridMultilevel"/>
    <w:tmpl w:val="CF4EA0E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33C83BB1"/>
    <w:multiLevelType w:val="multilevel"/>
    <w:tmpl w:val="33C83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BD443D"/>
    <w:multiLevelType w:val="multilevel"/>
    <w:tmpl w:val="39BD443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4AFB39F4"/>
    <w:multiLevelType w:val="hybridMultilevel"/>
    <w:tmpl w:val="16484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multilevel"/>
    <w:tmpl w:val="4D6E3167"/>
    <w:lvl w:ilvl="0">
      <w:start w:val="1"/>
      <w:numFmt w:val="decimal"/>
      <w:suff w:val="space"/>
      <w:lvlText w:val="Proposal %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1F4BD5"/>
    <w:multiLevelType w:val="multilevel"/>
    <w:tmpl w:val="511F4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AB7CC6"/>
    <w:multiLevelType w:val="multilevel"/>
    <w:tmpl w:val="53AB7CC6"/>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541E4222"/>
    <w:multiLevelType w:val="multilevel"/>
    <w:tmpl w:val="541E422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55903A6"/>
    <w:multiLevelType w:val="multilevel"/>
    <w:tmpl w:val="555903A6"/>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55B14048"/>
    <w:multiLevelType w:val="multilevel"/>
    <w:tmpl w:val="55B14048"/>
    <w:lvl w:ilvl="0">
      <w:start w:val="1"/>
      <w:numFmt w:val="decimal"/>
      <w:lvlText w:val="%1."/>
      <w:lvlJc w:val="left"/>
      <w:pPr>
        <w:ind w:left="1080" w:hanging="360"/>
      </w:pPr>
      <w:rPr>
        <w:rFonts w:eastAsia="Calibri" w:cs="Calibri" w:hint="default"/>
        <w:color w:val="000000" w:themeColor="text1"/>
      </w:rPr>
    </w:lvl>
    <w:lvl w:ilvl="1">
      <w:start w:val="1"/>
      <w:numFmt w:val="lowerLetter"/>
      <w:lvlText w:val="%2."/>
      <w:lvlJc w:val="left"/>
      <w:pPr>
        <w:ind w:left="1800" w:hanging="360"/>
      </w:pPr>
      <w:rPr>
        <w:rFonts w:hint="default"/>
        <w:b/>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1" w15:restartNumberingAfterBreak="0">
    <w:nsid w:val="5AE006E2"/>
    <w:multiLevelType w:val="multilevel"/>
    <w:tmpl w:val="5AE00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7143E"/>
    <w:multiLevelType w:val="multilevel"/>
    <w:tmpl w:val="5BD714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EA7556"/>
    <w:multiLevelType w:val="multilevel"/>
    <w:tmpl w:val="5BEA7556"/>
    <w:lvl w:ilvl="0">
      <w:start w:val="1"/>
      <w:numFmt w:val="bullet"/>
      <w:lvlText w:val=""/>
      <w:lvlJc w:val="left"/>
      <w:pPr>
        <w:ind w:left="89" w:hanging="400"/>
      </w:pPr>
      <w:rPr>
        <w:rFonts w:ascii="Wingdings" w:hAnsi="Wingdings" w:hint="default"/>
      </w:rPr>
    </w:lvl>
    <w:lvl w:ilvl="1">
      <w:start w:val="1"/>
      <w:numFmt w:val="bullet"/>
      <w:lvlText w:val="‐"/>
      <w:lvlJc w:val="left"/>
      <w:pPr>
        <w:ind w:left="489" w:hanging="400"/>
      </w:pPr>
      <w:rPr>
        <w:rFonts w:ascii="SimSun" w:eastAsia="SimSun" w:hAnsi="SimSun" w:hint="eastAsia"/>
        <w:lang w:val="en-GB"/>
      </w:rPr>
    </w:lvl>
    <w:lvl w:ilvl="2">
      <w:start w:val="1"/>
      <w:numFmt w:val="bullet"/>
      <w:lvlText w:val=""/>
      <w:lvlJc w:val="left"/>
      <w:pPr>
        <w:ind w:left="889" w:hanging="400"/>
      </w:pPr>
      <w:rPr>
        <w:rFonts w:ascii="Wingdings" w:hAnsi="Wingdings" w:hint="default"/>
      </w:rPr>
    </w:lvl>
    <w:lvl w:ilvl="3">
      <w:start w:val="1"/>
      <w:numFmt w:val="bullet"/>
      <w:lvlText w:val=""/>
      <w:lvlJc w:val="left"/>
      <w:pPr>
        <w:ind w:left="1289" w:hanging="400"/>
      </w:pPr>
      <w:rPr>
        <w:rFonts w:ascii="Wingdings" w:hAnsi="Wingdings" w:hint="default"/>
      </w:rPr>
    </w:lvl>
    <w:lvl w:ilvl="4">
      <w:start w:val="1"/>
      <w:numFmt w:val="bullet"/>
      <w:lvlText w:val=""/>
      <w:lvlJc w:val="left"/>
      <w:pPr>
        <w:ind w:left="1689" w:hanging="400"/>
      </w:pPr>
      <w:rPr>
        <w:rFonts w:ascii="Wingdings" w:hAnsi="Wingdings" w:hint="default"/>
      </w:rPr>
    </w:lvl>
    <w:lvl w:ilvl="5">
      <w:start w:val="1"/>
      <w:numFmt w:val="bullet"/>
      <w:lvlText w:val=""/>
      <w:lvlJc w:val="left"/>
      <w:pPr>
        <w:ind w:left="2089" w:hanging="400"/>
      </w:pPr>
      <w:rPr>
        <w:rFonts w:ascii="Wingdings" w:hAnsi="Wingdings" w:hint="default"/>
      </w:rPr>
    </w:lvl>
    <w:lvl w:ilvl="6">
      <w:start w:val="1"/>
      <w:numFmt w:val="bullet"/>
      <w:lvlText w:val=""/>
      <w:lvlJc w:val="left"/>
      <w:pPr>
        <w:ind w:left="2489" w:hanging="400"/>
      </w:pPr>
      <w:rPr>
        <w:rFonts w:ascii="Wingdings" w:hAnsi="Wingdings" w:hint="default"/>
      </w:rPr>
    </w:lvl>
    <w:lvl w:ilvl="7">
      <w:start w:val="1"/>
      <w:numFmt w:val="bullet"/>
      <w:lvlText w:val=""/>
      <w:lvlJc w:val="left"/>
      <w:pPr>
        <w:ind w:left="2889" w:hanging="400"/>
      </w:pPr>
      <w:rPr>
        <w:rFonts w:ascii="Wingdings" w:hAnsi="Wingdings" w:hint="default"/>
      </w:rPr>
    </w:lvl>
    <w:lvl w:ilvl="8">
      <w:start w:val="1"/>
      <w:numFmt w:val="bullet"/>
      <w:lvlText w:val=""/>
      <w:lvlJc w:val="left"/>
      <w:pPr>
        <w:ind w:left="3289" w:hanging="400"/>
      </w:pPr>
      <w:rPr>
        <w:rFonts w:ascii="Wingdings" w:hAnsi="Wingdings" w:hint="default"/>
      </w:rPr>
    </w:lvl>
  </w:abstractNum>
  <w:abstractNum w:abstractNumId="44" w15:restartNumberingAfterBreak="0">
    <w:nsid w:val="5C2A79F8"/>
    <w:multiLevelType w:val="multilevel"/>
    <w:tmpl w:val="5C2A7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7060FD"/>
    <w:multiLevelType w:val="multilevel"/>
    <w:tmpl w:val="607060FD"/>
    <w:lvl w:ilvl="0">
      <w:start w:val="1"/>
      <w:numFmt w:val="lowerLetter"/>
      <w:lvlText w:val="%1."/>
      <w:lvlJc w:val="left"/>
      <w:pPr>
        <w:ind w:left="1080" w:hanging="360"/>
      </w:pPr>
      <w:rPr>
        <w:rFonts w:eastAsia="Calibri" w:cs="Calibri" w:hint="default"/>
        <w:b/>
        <w:color w:val="000000" w:themeColor="text1"/>
      </w:rPr>
    </w:lvl>
    <w:lvl w:ilvl="1">
      <w:start w:val="1"/>
      <w:numFmt w:val="low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3724A49"/>
    <w:multiLevelType w:val="multilevel"/>
    <w:tmpl w:val="63724A49"/>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7" w15:restartNumberingAfterBreak="0">
    <w:nsid w:val="63724A54"/>
    <w:multiLevelType w:val="multilevel"/>
    <w:tmpl w:val="63724A5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8" w15:restartNumberingAfterBreak="0">
    <w:nsid w:val="63724A5F"/>
    <w:multiLevelType w:val="multilevel"/>
    <w:tmpl w:val="63724A5F"/>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9"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0" w15:restartNumberingAfterBreak="0">
    <w:nsid w:val="63724B88"/>
    <w:multiLevelType w:val="multilevel"/>
    <w:tmpl w:val="63724B88"/>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63724B93"/>
    <w:multiLevelType w:val="multilevel"/>
    <w:tmpl w:val="63724B93"/>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63724B9E"/>
    <w:multiLevelType w:val="multilevel"/>
    <w:tmpl w:val="63724B9E"/>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63724BA9"/>
    <w:multiLevelType w:val="multilevel"/>
    <w:tmpl w:val="63724BA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54" w15:restartNumberingAfterBreak="0">
    <w:nsid w:val="63724BB4"/>
    <w:multiLevelType w:val="multilevel"/>
    <w:tmpl w:val="63724B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3724C01"/>
    <w:multiLevelType w:val="multilevel"/>
    <w:tmpl w:val="63724C01"/>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6" w15:restartNumberingAfterBreak="0">
    <w:nsid w:val="63724C17"/>
    <w:multiLevelType w:val="multilevel"/>
    <w:tmpl w:val="63724C17"/>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7" w15:restartNumberingAfterBreak="0">
    <w:nsid w:val="63724C22"/>
    <w:multiLevelType w:val="multilevel"/>
    <w:tmpl w:val="63724C22"/>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8"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9" w15:restartNumberingAfterBreak="0">
    <w:nsid w:val="63724C6F"/>
    <w:multiLevelType w:val="multilevel"/>
    <w:tmpl w:val="63724C6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15:restartNumberingAfterBreak="0">
    <w:nsid w:val="63724CE8"/>
    <w:multiLevelType w:val="multilevel"/>
    <w:tmpl w:val="63724CE8"/>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15:restartNumberingAfterBreak="0">
    <w:nsid w:val="63724CF3"/>
    <w:multiLevelType w:val="multilevel"/>
    <w:tmpl w:val="63724C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68F70F3F"/>
    <w:multiLevelType w:val="multilevel"/>
    <w:tmpl w:val="68F70F3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64" w15:restartNumberingAfterBreak="0">
    <w:nsid w:val="6E767635"/>
    <w:multiLevelType w:val="multilevel"/>
    <w:tmpl w:val="6E767635"/>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8613A4"/>
    <w:multiLevelType w:val="multilevel"/>
    <w:tmpl w:val="708613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67"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68" w15:restartNumberingAfterBreak="0">
    <w:nsid w:val="781A57CB"/>
    <w:multiLevelType w:val="multilevel"/>
    <w:tmpl w:val="781A5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70" w15:restartNumberingAfterBreak="0">
    <w:nsid w:val="79866176"/>
    <w:multiLevelType w:val="multilevel"/>
    <w:tmpl w:val="79866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E073932"/>
    <w:multiLevelType w:val="multilevel"/>
    <w:tmpl w:val="7E07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73" w15:restartNumberingAfterBreak="0">
    <w:nsid w:val="7ED348E0"/>
    <w:multiLevelType w:val="multilevel"/>
    <w:tmpl w:val="7ED348E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46"/>
  </w:num>
  <w:num w:numId="2">
    <w:abstractNumId w:val="48"/>
  </w:num>
  <w:num w:numId="3">
    <w:abstractNumId w:val="50"/>
  </w:num>
  <w:num w:numId="4">
    <w:abstractNumId w:val="51"/>
  </w:num>
  <w:num w:numId="5">
    <w:abstractNumId w:val="52"/>
  </w:num>
  <w:num w:numId="6">
    <w:abstractNumId w:val="49"/>
  </w:num>
  <w:num w:numId="7">
    <w:abstractNumId w:val="53"/>
  </w:num>
  <w:num w:numId="8">
    <w:abstractNumId w:val="28"/>
  </w:num>
  <w:num w:numId="9">
    <w:abstractNumId w:val="61"/>
  </w:num>
  <w:num w:numId="10">
    <w:abstractNumId w:val="56"/>
  </w:num>
  <w:num w:numId="11">
    <w:abstractNumId w:val="55"/>
  </w:num>
  <w:num w:numId="12">
    <w:abstractNumId w:val="57"/>
  </w:num>
  <w:num w:numId="13">
    <w:abstractNumId w:val="54"/>
  </w:num>
  <w:num w:numId="14">
    <w:abstractNumId w:val="59"/>
  </w:num>
  <w:num w:numId="15">
    <w:abstractNumId w:val="60"/>
  </w:num>
  <w:num w:numId="16">
    <w:abstractNumId w:val="58"/>
  </w:num>
  <w:num w:numId="17">
    <w:abstractNumId w:val="13"/>
  </w:num>
  <w:num w:numId="18">
    <w:abstractNumId w:val="62"/>
  </w:num>
  <w:num w:numId="19">
    <w:abstractNumId w:val="73"/>
  </w:num>
  <w:num w:numId="20">
    <w:abstractNumId w:val="47"/>
  </w:num>
  <w:num w:numId="21">
    <w:abstractNumId w:val="35"/>
  </w:num>
  <w:num w:numId="22">
    <w:abstractNumId w:val="4"/>
  </w:num>
  <w:num w:numId="23">
    <w:abstractNumId w:val="66"/>
  </w:num>
  <w:num w:numId="24">
    <w:abstractNumId w:val="36"/>
  </w:num>
  <w:num w:numId="25">
    <w:abstractNumId w:val="7"/>
  </w:num>
  <w:num w:numId="26">
    <w:abstractNumId w:val="19"/>
  </w:num>
  <w:num w:numId="27">
    <w:abstractNumId w:val="5"/>
  </w:num>
  <w:num w:numId="28">
    <w:abstractNumId w:val="26"/>
  </w:num>
  <w:num w:numId="29">
    <w:abstractNumId w:val="34"/>
  </w:num>
  <w:num w:numId="30">
    <w:abstractNumId w:val="71"/>
  </w:num>
  <w:num w:numId="31">
    <w:abstractNumId w:val="30"/>
  </w:num>
  <w:num w:numId="32">
    <w:abstractNumId w:val="43"/>
  </w:num>
  <w:num w:numId="33">
    <w:abstractNumId w:val="63"/>
  </w:num>
  <w:num w:numId="34">
    <w:abstractNumId w:val="12"/>
  </w:num>
  <w:num w:numId="35">
    <w:abstractNumId w:val="64"/>
  </w:num>
  <w:num w:numId="36">
    <w:abstractNumId w:val="15"/>
  </w:num>
  <w:num w:numId="37">
    <w:abstractNumId w:val="32"/>
  </w:num>
  <w:num w:numId="38">
    <w:abstractNumId w:val="6"/>
  </w:num>
  <w:num w:numId="39">
    <w:abstractNumId w:val="10"/>
  </w:num>
  <w:num w:numId="40">
    <w:abstractNumId w:val="42"/>
  </w:num>
  <w:num w:numId="41">
    <w:abstractNumId w:val="70"/>
  </w:num>
  <w:num w:numId="42">
    <w:abstractNumId w:val="18"/>
  </w:num>
  <w:num w:numId="43">
    <w:abstractNumId w:val="21"/>
  </w:num>
  <w:num w:numId="44">
    <w:abstractNumId w:val="41"/>
  </w:num>
  <w:num w:numId="45">
    <w:abstractNumId w:val="2"/>
  </w:num>
  <w:num w:numId="46">
    <w:abstractNumId w:val="1"/>
  </w:num>
  <w:num w:numId="47">
    <w:abstractNumId w:val="67"/>
  </w:num>
  <w:num w:numId="48">
    <w:abstractNumId w:val="27"/>
  </w:num>
  <w:num w:numId="49">
    <w:abstractNumId w:val="72"/>
  </w:num>
  <w:num w:numId="50">
    <w:abstractNumId w:val="16"/>
  </w:num>
  <w:num w:numId="51">
    <w:abstractNumId w:val="39"/>
  </w:num>
  <w:num w:numId="52">
    <w:abstractNumId w:val="9"/>
  </w:num>
  <w:num w:numId="53">
    <w:abstractNumId w:val="44"/>
  </w:num>
  <w:num w:numId="54">
    <w:abstractNumId w:val="33"/>
  </w:num>
  <w:num w:numId="55">
    <w:abstractNumId w:val="0"/>
  </w:num>
  <w:num w:numId="56">
    <w:abstractNumId w:val="69"/>
  </w:num>
  <w:num w:numId="57">
    <w:abstractNumId w:val="14"/>
  </w:num>
  <w:num w:numId="58">
    <w:abstractNumId w:val="8"/>
  </w:num>
  <w:num w:numId="59">
    <w:abstractNumId w:val="68"/>
  </w:num>
  <w:num w:numId="60">
    <w:abstractNumId w:val="31"/>
  </w:num>
  <w:num w:numId="61">
    <w:abstractNumId w:val="17"/>
  </w:num>
  <w:num w:numId="62">
    <w:abstractNumId w:val="3"/>
  </w:num>
  <w:num w:numId="63">
    <w:abstractNumId w:val="38"/>
  </w:num>
  <w:num w:numId="64">
    <w:abstractNumId w:val="37"/>
  </w:num>
  <w:num w:numId="65">
    <w:abstractNumId w:val="45"/>
  </w:num>
  <w:num w:numId="66">
    <w:abstractNumId w:val="23"/>
  </w:num>
  <w:num w:numId="67">
    <w:abstractNumId w:val="65"/>
  </w:num>
  <w:num w:numId="68">
    <w:abstractNumId w:val="40"/>
  </w:num>
  <w:num w:numId="69">
    <w:abstractNumId w:val="25"/>
  </w:num>
  <w:num w:numId="70">
    <w:abstractNumId w:val="24"/>
  </w:num>
  <w:num w:numId="71">
    <w:abstractNumId w:val="22"/>
  </w:num>
  <w:num w:numId="72">
    <w:abstractNumId w:val="29"/>
  </w:num>
  <w:num w:numId="73">
    <w:abstractNumId w:val="20"/>
  </w:num>
  <w:num w:numId="74">
    <w:abstractNumId w:val="1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2D0A49"/>
    <w:rsid w:val="00015444"/>
    <w:rsid w:val="00021005"/>
    <w:rsid w:val="00021620"/>
    <w:rsid w:val="00025F3D"/>
    <w:rsid w:val="00033D28"/>
    <w:rsid w:val="0003697C"/>
    <w:rsid w:val="0004711F"/>
    <w:rsid w:val="000572FF"/>
    <w:rsid w:val="00061D57"/>
    <w:rsid w:val="000656B5"/>
    <w:rsid w:val="000660E8"/>
    <w:rsid w:val="00067657"/>
    <w:rsid w:val="00067D2A"/>
    <w:rsid w:val="00073D8C"/>
    <w:rsid w:val="000753BA"/>
    <w:rsid w:val="00080579"/>
    <w:rsid w:val="00086866"/>
    <w:rsid w:val="0009136F"/>
    <w:rsid w:val="000B240F"/>
    <w:rsid w:val="000B56C4"/>
    <w:rsid w:val="000C0724"/>
    <w:rsid w:val="000C16E8"/>
    <w:rsid w:val="000D18D0"/>
    <w:rsid w:val="000E1F2D"/>
    <w:rsid w:val="000E4E55"/>
    <w:rsid w:val="000F031A"/>
    <w:rsid w:val="000F539F"/>
    <w:rsid w:val="00106F4F"/>
    <w:rsid w:val="0010723F"/>
    <w:rsid w:val="00114A86"/>
    <w:rsid w:val="00116E24"/>
    <w:rsid w:val="00122C36"/>
    <w:rsid w:val="00141EE2"/>
    <w:rsid w:val="00144545"/>
    <w:rsid w:val="001505AF"/>
    <w:rsid w:val="00150C81"/>
    <w:rsid w:val="00157F23"/>
    <w:rsid w:val="00162428"/>
    <w:rsid w:val="00162628"/>
    <w:rsid w:val="001728F2"/>
    <w:rsid w:val="0017670F"/>
    <w:rsid w:val="00181DB8"/>
    <w:rsid w:val="001828B3"/>
    <w:rsid w:val="001834BA"/>
    <w:rsid w:val="00185E05"/>
    <w:rsid w:val="001908C4"/>
    <w:rsid w:val="00194DE3"/>
    <w:rsid w:val="001A626F"/>
    <w:rsid w:val="001A6FA5"/>
    <w:rsid w:val="001A7255"/>
    <w:rsid w:val="001B44D0"/>
    <w:rsid w:val="001C30D0"/>
    <w:rsid w:val="001D1E9B"/>
    <w:rsid w:val="001D5C84"/>
    <w:rsid w:val="001F4E6F"/>
    <w:rsid w:val="001F5478"/>
    <w:rsid w:val="002003FB"/>
    <w:rsid w:val="002241F6"/>
    <w:rsid w:val="00230D8F"/>
    <w:rsid w:val="00233C30"/>
    <w:rsid w:val="00242CD2"/>
    <w:rsid w:val="00247EA9"/>
    <w:rsid w:val="00254DBB"/>
    <w:rsid w:val="0026622F"/>
    <w:rsid w:val="00272EA0"/>
    <w:rsid w:val="00276F55"/>
    <w:rsid w:val="002A5CA7"/>
    <w:rsid w:val="002A64CA"/>
    <w:rsid w:val="002B028F"/>
    <w:rsid w:val="002B160C"/>
    <w:rsid w:val="002B1CFD"/>
    <w:rsid w:val="002B3E1C"/>
    <w:rsid w:val="002B589B"/>
    <w:rsid w:val="002C0948"/>
    <w:rsid w:val="002C66D1"/>
    <w:rsid w:val="002C6F1C"/>
    <w:rsid w:val="002D0A49"/>
    <w:rsid w:val="002D67B7"/>
    <w:rsid w:val="002F26B3"/>
    <w:rsid w:val="00303813"/>
    <w:rsid w:val="003177D1"/>
    <w:rsid w:val="003220E9"/>
    <w:rsid w:val="003273B2"/>
    <w:rsid w:val="0033396C"/>
    <w:rsid w:val="00341580"/>
    <w:rsid w:val="00341A96"/>
    <w:rsid w:val="00354869"/>
    <w:rsid w:val="00385B03"/>
    <w:rsid w:val="003876AF"/>
    <w:rsid w:val="00387F2F"/>
    <w:rsid w:val="00390A27"/>
    <w:rsid w:val="003A000F"/>
    <w:rsid w:val="003A0CB2"/>
    <w:rsid w:val="003A5DDE"/>
    <w:rsid w:val="003B1F55"/>
    <w:rsid w:val="003B3C06"/>
    <w:rsid w:val="003C5048"/>
    <w:rsid w:val="003C5DD3"/>
    <w:rsid w:val="003C7055"/>
    <w:rsid w:val="003D7069"/>
    <w:rsid w:val="003E4539"/>
    <w:rsid w:val="003F1006"/>
    <w:rsid w:val="003F3E02"/>
    <w:rsid w:val="00402260"/>
    <w:rsid w:val="00403269"/>
    <w:rsid w:val="0040637E"/>
    <w:rsid w:val="00406508"/>
    <w:rsid w:val="0040712E"/>
    <w:rsid w:val="00410B50"/>
    <w:rsid w:val="00411540"/>
    <w:rsid w:val="00416A43"/>
    <w:rsid w:val="00425247"/>
    <w:rsid w:val="00426E05"/>
    <w:rsid w:val="0043335C"/>
    <w:rsid w:val="00433B3E"/>
    <w:rsid w:val="0043480A"/>
    <w:rsid w:val="00435E3E"/>
    <w:rsid w:val="00441E78"/>
    <w:rsid w:val="004477F4"/>
    <w:rsid w:val="004478A1"/>
    <w:rsid w:val="004540F5"/>
    <w:rsid w:val="00454908"/>
    <w:rsid w:val="0045708B"/>
    <w:rsid w:val="004845D8"/>
    <w:rsid w:val="0049065E"/>
    <w:rsid w:val="0049579C"/>
    <w:rsid w:val="004A2B52"/>
    <w:rsid w:val="004A69A6"/>
    <w:rsid w:val="004A6ED8"/>
    <w:rsid w:val="004A70A5"/>
    <w:rsid w:val="004B046E"/>
    <w:rsid w:val="004B4BDB"/>
    <w:rsid w:val="004D3E27"/>
    <w:rsid w:val="004E4C99"/>
    <w:rsid w:val="004E746E"/>
    <w:rsid w:val="004E769A"/>
    <w:rsid w:val="005006AC"/>
    <w:rsid w:val="0050360C"/>
    <w:rsid w:val="00505113"/>
    <w:rsid w:val="005111E2"/>
    <w:rsid w:val="00520721"/>
    <w:rsid w:val="005340E5"/>
    <w:rsid w:val="00537163"/>
    <w:rsid w:val="00553760"/>
    <w:rsid w:val="00555CE8"/>
    <w:rsid w:val="0056440B"/>
    <w:rsid w:val="00567A64"/>
    <w:rsid w:val="005717E1"/>
    <w:rsid w:val="005727B7"/>
    <w:rsid w:val="005764AE"/>
    <w:rsid w:val="0057710C"/>
    <w:rsid w:val="00580C05"/>
    <w:rsid w:val="00582A8E"/>
    <w:rsid w:val="00582C2F"/>
    <w:rsid w:val="00587672"/>
    <w:rsid w:val="0058789D"/>
    <w:rsid w:val="0059549D"/>
    <w:rsid w:val="00596A8B"/>
    <w:rsid w:val="005A51F5"/>
    <w:rsid w:val="005B4F3A"/>
    <w:rsid w:val="005C1FFC"/>
    <w:rsid w:val="005C4784"/>
    <w:rsid w:val="005D5204"/>
    <w:rsid w:val="005D6A97"/>
    <w:rsid w:val="005E18ED"/>
    <w:rsid w:val="005E4023"/>
    <w:rsid w:val="005E58A9"/>
    <w:rsid w:val="005F1B5F"/>
    <w:rsid w:val="005F34D3"/>
    <w:rsid w:val="0060571E"/>
    <w:rsid w:val="00610EF3"/>
    <w:rsid w:val="0062330B"/>
    <w:rsid w:val="00626812"/>
    <w:rsid w:val="00634F43"/>
    <w:rsid w:val="00642E53"/>
    <w:rsid w:val="0065106B"/>
    <w:rsid w:val="00651CF1"/>
    <w:rsid w:val="00656250"/>
    <w:rsid w:val="00684A74"/>
    <w:rsid w:val="00692CD4"/>
    <w:rsid w:val="006965BF"/>
    <w:rsid w:val="006A35DC"/>
    <w:rsid w:val="006A3D96"/>
    <w:rsid w:val="006B0037"/>
    <w:rsid w:val="006B2DF3"/>
    <w:rsid w:val="006C2D3D"/>
    <w:rsid w:val="006C5435"/>
    <w:rsid w:val="006C7249"/>
    <w:rsid w:val="006D1706"/>
    <w:rsid w:val="006D297B"/>
    <w:rsid w:val="006D4058"/>
    <w:rsid w:val="006E1925"/>
    <w:rsid w:val="006E3B2C"/>
    <w:rsid w:val="006F20B9"/>
    <w:rsid w:val="00714C7F"/>
    <w:rsid w:val="00715862"/>
    <w:rsid w:val="00722D38"/>
    <w:rsid w:val="0072681D"/>
    <w:rsid w:val="00731BBE"/>
    <w:rsid w:val="007326A7"/>
    <w:rsid w:val="00737D12"/>
    <w:rsid w:val="00744777"/>
    <w:rsid w:val="00746265"/>
    <w:rsid w:val="007462E7"/>
    <w:rsid w:val="0075294F"/>
    <w:rsid w:val="0076227D"/>
    <w:rsid w:val="007808E8"/>
    <w:rsid w:val="007A31D5"/>
    <w:rsid w:val="007E3833"/>
    <w:rsid w:val="007E3BF1"/>
    <w:rsid w:val="007E3D1E"/>
    <w:rsid w:val="007E4F9A"/>
    <w:rsid w:val="007F1366"/>
    <w:rsid w:val="007F79D2"/>
    <w:rsid w:val="007F7BF5"/>
    <w:rsid w:val="00800B73"/>
    <w:rsid w:val="00810E89"/>
    <w:rsid w:val="0081468F"/>
    <w:rsid w:val="00817197"/>
    <w:rsid w:val="0082071C"/>
    <w:rsid w:val="008230F6"/>
    <w:rsid w:val="00825E6D"/>
    <w:rsid w:val="00832917"/>
    <w:rsid w:val="00833F50"/>
    <w:rsid w:val="00853BE4"/>
    <w:rsid w:val="00853D73"/>
    <w:rsid w:val="00862A0F"/>
    <w:rsid w:val="00863009"/>
    <w:rsid w:val="0086393A"/>
    <w:rsid w:val="0087125C"/>
    <w:rsid w:val="00881A56"/>
    <w:rsid w:val="00881F07"/>
    <w:rsid w:val="0088585E"/>
    <w:rsid w:val="00885CF9"/>
    <w:rsid w:val="008A1B95"/>
    <w:rsid w:val="008A3130"/>
    <w:rsid w:val="008A41B8"/>
    <w:rsid w:val="008B658F"/>
    <w:rsid w:val="008D131A"/>
    <w:rsid w:val="008D21C5"/>
    <w:rsid w:val="008D546F"/>
    <w:rsid w:val="008F2DCB"/>
    <w:rsid w:val="008F457F"/>
    <w:rsid w:val="008F7E9E"/>
    <w:rsid w:val="00901713"/>
    <w:rsid w:val="00905233"/>
    <w:rsid w:val="00905CE7"/>
    <w:rsid w:val="009139BB"/>
    <w:rsid w:val="00924668"/>
    <w:rsid w:val="00932282"/>
    <w:rsid w:val="00943B22"/>
    <w:rsid w:val="00943FE5"/>
    <w:rsid w:val="00947E69"/>
    <w:rsid w:val="009600EE"/>
    <w:rsid w:val="0096174C"/>
    <w:rsid w:val="00967590"/>
    <w:rsid w:val="0097275B"/>
    <w:rsid w:val="009733C9"/>
    <w:rsid w:val="00974AD2"/>
    <w:rsid w:val="00980A0E"/>
    <w:rsid w:val="00996ED2"/>
    <w:rsid w:val="009A5D3B"/>
    <w:rsid w:val="009B11B5"/>
    <w:rsid w:val="009B333C"/>
    <w:rsid w:val="009C431B"/>
    <w:rsid w:val="009E058A"/>
    <w:rsid w:val="009E07B2"/>
    <w:rsid w:val="009E0B92"/>
    <w:rsid w:val="009E0D41"/>
    <w:rsid w:val="009E31E2"/>
    <w:rsid w:val="009F093B"/>
    <w:rsid w:val="009F363E"/>
    <w:rsid w:val="00A01D7E"/>
    <w:rsid w:val="00A03AC8"/>
    <w:rsid w:val="00A045E3"/>
    <w:rsid w:val="00A05B9F"/>
    <w:rsid w:val="00A0691A"/>
    <w:rsid w:val="00A13051"/>
    <w:rsid w:val="00A14561"/>
    <w:rsid w:val="00A16F53"/>
    <w:rsid w:val="00A269EE"/>
    <w:rsid w:val="00A3236F"/>
    <w:rsid w:val="00A3561A"/>
    <w:rsid w:val="00A36C66"/>
    <w:rsid w:val="00A40183"/>
    <w:rsid w:val="00A458BF"/>
    <w:rsid w:val="00A50DCD"/>
    <w:rsid w:val="00A563F9"/>
    <w:rsid w:val="00A66D8F"/>
    <w:rsid w:val="00A74300"/>
    <w:rsid w:val="00A82A84"/>
    <w:rsid w:val="00A869E5"/>
    <w:rsid w:val="00A962AA"/>
    <w:rsid w:val="00AA5777"/>
    <w:rsid w:val="00AB52ED"/>
    <w:rsid w:val="00AC1E1F"/>
    <w:rsid w:val="00AC41D0"/>
    <w:rsid w:val="00AC63D5"/>
    <w:rsid w:val="00AD3684"/>
    <w:rsid w:val="00AD6BA9"/>
    <w:rsid w:val="00AE5763"/>
    <w:rsid w:val="00AE5887"/>
    <w:rsid w:val="00AF2E1A"/>
    <w:rsid w:val="00B02882"/>
    <w:rsid w:val="00B2548A"/>
    <w:rsid w:val="00B267F1"/>
    <w:rsid w:val="00B272C1"/>
    <w:rsid w:val="00B32AD6"/>
    <w:rsid w:val="00B4054D"/>
    <w:rsid w:val="00B428BE"/>
    <w:rsid w:val="00B4635C"/>
    <w:rsid w:val="00B513CE"/>
    <w:rsid w:val="00B567AF"/>
    <w:rsid w:val="00B62CCF"/>
    <w:rsid w:val="00B829FC"/>
    <w:rsid w:val="00B86462"/>
    <w:rsid w:val="00B92F2F"/>
    <w:rsid w:val="00BA1EC7"/>
    <w:rsid w:val="00BB0D48"/>
    <w:rsid w:val="00BD1C27"/>
    <w:rsid w:val="00BE572E"/>
    <w:rsid w:val="00BF6A90"/>
    <w:rsid w:val="00BF70C6"/>
    <w:rsid w:val="00C062FF"/>
    <w:rsid w:val="00C1063A"/>
    <w:rsid w:val="00C170BA"/>
    <w:rsid w:val="00C20342"/>
    <w:rsid w:val="00C23024"/>
    <w:rsid w:val="00C2562C"/>
    <w:rsid w:val="00C321E8"/>
    <w:rsid w:val="00C34D07"/>
    <w:rsid w:val="00C37A13"/>
    <w:rsid w:val="00C37AAC"/>
    <w:rsid w:val="00C44C51"/>
    <w:rsid w:val="00C50FF4"/>
    <w:rsid w:val="00C51A4F"/>
    <w:rsid w:val="00C55607"/>
    <w:rsid w:val="00C55DE2"/>
    <w:rsid w:val="00C61529"/>
    <w:rsid w:val="00C72F5D"/>
    <w:rsid w:val="00C81828"/>
    <w:rsid w:val="00C933DD"/>
    <w:rsid w:val="00C93AF1"/>
    <w:rsid w:val="00C94AB2"/>
    <w:rsid w:val="00C96A8D"/>
    <w:rsid w:val="00C979B3"/>
    <w:rsid w:val="00CA2E61"/>
    <w:rsid w:val="00CB13FE"/>
    <w:rsid w:val="00CB5E64"/>
    <w:rsid w:val="00CB68BC"/>
    <w:rsid w:val="00CC0CC2"/>
    <w:rsid w:val="00CC1010"/>
    <w:rsid w:val="00CD4541"/>
    <w:rsid w:val="00CE3487"/>
    <w:rsid w:val="00CE3C24"/>
    <w:rsid w:val="00CE73B2"/>
    <w:rsid w:val="00CF504F"/>
    <w:rsid w:val="00D029CC"/>
    <w:rsid w:val="00D02D2A"/>
    <w:rsid w:val="00D13C1F"/>
    <w:rsid w:val="00D1601A"/>
    <w:rsid w:val="00D20B41"/>
    <w:rsid w:val="00D2317E"/>
    <w:rsid w:val="00D262B4"/>
    <w:rsid w:val="00D31703"/>
    <w:rsid w:val="00D32DF8"/>
    <w:rsid w:val="00D442EA"/>
    <w:rsid w:val="00D44F98"/>
    <w:rsid w:val="00D50B71"/>
    <w:rsid w:val="00D522F0"/>
    <w:rsid w:val="00D613C6"/>
    <w:rsid w:val="00D62EF0"/>
    <w:rsid w:val="00D72846"/>
    <w:rsid w:val="00D7392D"/>
    <w:rsid w:val="00D74D0E"/>
    <w:rsid w:val="00D81344"/>
    <w:rsid w:val="00D82B13"/>
    <w:rsid w:val="00D84E4D"/>
    <w:rsid w:val="00D902E3"/>
    <w:rsid w:val="00D93C2B"/>
    <w:rsid w:val="00D94D01"/>
    <w:rsid w:val="00D965FE"/>
    <w:rsid w:val="00DA0690"/>
    <w:rsid w:val="00DA43B6"/>
    <w:rsid w:val="00DB2260"/>
    <w:rsid w:val="00DB23E1"/>
    <w:rsid w:val="00DB5E3C"/>
    <w:rsid w:val="00DB649C"/>
    <w:rsid w:val="00DC3AFE"/>
    <w:rsid w:val="00DC74A6"/>
    <w:rsid w:val="00DC7C94"/>
    <w:rsid w:val="00DD036C"/>
    <w:rsid w:val="00DD08B2"/>
    <w:rsid w:val="00DD1ED4"/>
    <w:rsid w:val="00DD5E9C"/>
    <w:rsid w:val="00DE294A"/>
    <w:rsid w:val="00DE713C"/>
    <w:rsid w:val="00DF110E"/>
    <w:rsid w:val="00DF4E08"/>
    <w:rsid w:val="00E0289F"/>
    <w:rsid w:val="00E04AE4"/>
    <w:rsid w:val="00E05B30"/>
    <w:rsid w:val="00E11A00"/>
    <w:rsid w:val="00E14BD4"/>
    <w:rsid w:val="00E213CB"/>
    <w:rsid w:val="00E22AD1"/>
    <w:rsid w:val="00E2530E"/>
    <w:rsid w:val="00E31618"/>
    <w:rsid w:val="00E34F3B"/>
    <w:rsid w:val="00E36FF9"/>
    <w:rsid w:val="00E37C7F"/>
    <w:rsid w:val="00E408E1"/>
    <w:rsid w:val="00E4221B"/>
    <w:rsid w:val="00E546A7"/>
    <w:rsid w:val="00E634DC"/>
    <w:rsid w:val="00E832B4"/>
    <w:rsid w:val="00E876BC"/>
    <w:rsid w:val="00E90A84"/>
    <w:rsid w:val="00E95F17"/>
    <w:rsid w:val="00E97D30"/>
    <w:rsid w:val="00EA73F7"/>
    <w:rsid w:val="00EB7000"/>
    <w:rsid w:val="00EC6014"/>
    <w:rsid w:val="00EC6B9E"/>
    <w:rsid w:val="00EE44ED"/>
    <w:rsid w:val="00EF6FA1"/>
    <w:rsid w:val="00F000E3"/>
    <w:rsid w:val="00F007D9"/>
    <w:rsid w:val="00F15EDE"/>
    <w:rsid w:val="00F3018F"/>
    <w:rsid w:val="00F33E3D"/>
    <w:rsid w:val="00F41192"/>
    <w:rsid w:val="00F473AB"/>
    <w:rsid w:val="00F505F3"/>
    <w:rsid w:val="00F51324"/>
    <w:rsid w:val="00F519C1"/>
    <w:rsid w:val="00F539D2"/>
    <w:rsid w:val="00F541F8"/>
    <w:rsid w:val="00F61D26"/>
    <w:rsid w:val="00F61E8C"/>
    <w:rsid w:val="00F824F1"/>
    <w:rsid w:val="00F83B87"/>
    <w:rsid w:val="00F83E20"/>
    <w:rsid w:val="00F9312A"/>
    <w:rsid w:val="00F9359E"/>
    <w:rsid w:val="00F9466C"/>
    <w:rsid w:val="00FA19C2"/>
    <w:rsid w:val="00FA36A5"/>
    <w:rsid w:val="00FA7B78"/>
    <w:rsid w:val="00FB11EC"/>
    <w:rsid w:val="00FB1D6C"/>
    <w:rsid w:val="00FB2B68"/>
    <w:rsid w:val="00FC177E"/>
    <w:rsid w:val="00FC1A34"/>
    <w:rsid w:val="00FC37C7"/>
    <w:rsid w:val="00FD1B4B"/>
    <w:rsid w:val="00FD22AE"/>
    <w:rsid w:val="00FE2B73"/>
    <w:rsid w:val="00FE6855"/>
    <w:rsid w:val="00FF1FF0"/>
    <w:rsid w:val="00FF341B"/>
    <w:rsid w:val="13B11BF7"/>
    <w:rsid w:val="224A3519"/>
    <w:rsid w:val="3C695E4A"/>
    <w:rsid w:val="3E2D2CA6"/>
    <w:rsid w:val="46D57BC0"/>
    <w:rsid w:val="6F7D546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5BB1DA"/>
  <w15:docId w15:val="{6CDB50E8-4265-3540-8D35-A509BE365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C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lang w:val="en-US" w:eastAsia="zh-CN"/>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
    <w:name w:val="heading 2"/>
    <w:basedOn w:val="a"/>
    <w:next w:val="a"/>
    <w:link w:val="2Char"/>
    <w:qFormat/>
    <w:pPr>
      <w:keepNext/>
      <w:numPr>
        <w:ilvl w:val="1"/>
        <w:numId w:val="1"/>
      </w:numPr>
      <w:tabs>
        <w:tab w:val="left" w:pos="432"/>
      </w:tabs>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widowControl/>
      <w:numPr>
        <w:ilvl w:val="5"/>
        <w:numId w:val="1"/>
      </w:numPr>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val="en-GB"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semiHidden/>
    <w:unhideWhenUsed/>
    <w:pPr>
      <w:widowControl/>
      <w:suppressAutoHyphens w:val="0"/>
      <w:spacing w:before="100" w:beforeAutospacing="1" w:after="100"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Char">
    <w:name w:val="제목 1 Char"/>
    <w:basedOn w:val="a0"/>
    <w:link w:val="1"/>
    <w:qFormat/>
    <w:rPr>
      <w:rFonts w:ascii="Arial" w:eastAsia="바탕" w:hAnsi="Arial" w:cs="Times New Roman"/>
      <w:b/>
      <w:bCs/>
      <w:kern w:val="2"/>
      <w:sz w:val="32"/>
      <w:szCs w:val="32"/>
      <w:lang w:eastAsia="zh-CN"/>
    </w:rPr>
  </w:style>
  <w:style w:type="character" w:customStyle="1" w:styleId="2Char">
    <w:name w:val="제목 2 Char"/>
    <w:basedOn w:val="a0"/>
    <w:link w:val="2"/>
    <w:qFormat/>
    <w:rPr>
      <w:rFonts w:ascii="Arial" w:eastAsia="바탕" w:hAnsi="Arial" w:cs="Times New Roman"/>
      <w:b/>
      <w:bCs/>
      <w:i/>
      <w:iCs/>
      <w:sz w:val="24"/>
      <w:szCs w:val="28"/>
      <w:lang w:eastAsia="zh-CN"/>
    </w:rPr>
  </w:style>
  <w:style w:type="character" w:customStyle="1" w:styleId="3Char">
    <w:name w:val="제목 3 Char"/>
    <w:basedOn w:val="a0"/>
    <w:link w:val="3"/>
    <w:qFormat/>
    <w:rPr>
      <w:rFonts w:ascii="Arial" w:eastAsia="바탕" w:hAnsi="Arial" w:cs="Times New Roman"/>
      <w:b/>
      <w:bCs/>
      <w:sz w:val="24"/>
      <w:szCs w:val="26"/>
      <w:lang w:eastAsia="zh-CN"/>
    </w:rPr>
  </w:style>
  <w:style w:type="character" w:customStyle="1" w:styleId="4Char">
    <w:name w:val="제목 4 Char"/>
    <w:basedOn w:val="a0"/>
    <w:link w:val="4"/>
    <w:uiPriority w:val="9"/>
    <w:qFormat/>
    <w:rPr>
      <w:rFonts w:ascii="Arial" w:eastAsia="바탕" w:hAnsi="Arial" w:cs="Times New Roman"/>
      <w:b/>
      <w:bCs/>
      <w:i/>
      <w:sz w:val="24"/>
      <w:szCs w:val="26"/>
      <w:lang w:eastAsia="zh-CN"/>
    </w:rPr>
  </w:style>
  <w:style w:type="character" w:customStyle="1" w:styleId="5Char">
    <w:name w:val="제목 5 Char"/>
    <w:basedOn w:val="a0"/>
    <w:link w:val="5"/>
    <w:uiPriority w:val="9"/>
    <w:qFormat/>
    <w:rPr>
      <w:rFonts w:ascii="Arial" w:eastAsia="바탕" w:hAnsi="Arial" w:cs="Times New Roman"/>
      <w:b/>
      <w:iCs/>
      <w:sz w:val="18"/>
      <w:szCs w:val="26"/>
      <w:lang w:eastAsia="zh-CN"/>
    </w:rPr>
  </w:style>
  <w:style w:type="character" w:customStyle="1" w:styleId="6Char">
    <w:name w:val="제목 6 Char"/>
    <w:basedOn w:val="a0"/>
    <w:link w:val="6"/>
    <w:uiPriority w:val="9"/>
    <w:qFormat/>
    <w:rPr>
      <w:rFonts w:ascii="Times New Roman" w:eastAsia="바탕" w:hAnsi="Times New Roman" w:cs="Times New Roman"/>
      <w:b/>
      <w:bCs/>
      <w:i/>
      <w:szCs w:val="22"/>
      <w:lang w:eastAsia="zh-CN"/>
    </w:rPr>
  </w:style>
  <w:style w:type="character" w:customStyle="1" w:styleId="7Char">
    <w:name w:val="제목 7 Char"/>
    <w:basedOn w:val="a0"/>
    <w:link w:val="7"/>
    <w:uiPriority w:val="9"/>
    <w:qFormat/>
    <w:rPr>
      <w:rFonts w:ascii="Times New Roman" w:eastAsia="바탕" w:hAnsi="Times New Roman" w:cs="Times New Roman"/>
      <w:sz w:val="24"/>
      <w:szCs w:val="24"/>
      <w:lang w:eastAsia="zh-CN"/>
    </w:rPr>
  </w:style>
  <w:style w:type="character" w:customStyle="1" w:styleId="8Char">
    <w:name w:val="제목 8 Char"/>
    <w:basedOn w:val="a0"/>
    <w:link w:val="8"/>
    <w:uiPriority w:val="9"/>
    <w:qFormat/>
    <w:rPr>
      <w:rFonts w:ascii="Times New Roman" w:eastAsia="바탕" w:hAnsi="Times New Roman" w:cs="Times New Roman"/>
      <w:i/>
      <w:iCs/>
      <w:sz w:val="24"/>
      <w:szCs w:val="24"/>
      <w:lang w:eastAsia="zh-CN"/>
    </w:rPr>
  </w:style>
  <w:style w:type="character" w:customStyle="1" w:styleId="9Char">
    <w:name w:val="제목 9 Char"/>
    <w:basedOn w:val="a0"/>
    <w:link w:val="9"/>
    <w:uiPriority w:val="9"/>
    <w:qFormat/>
    <w:rPr>
      <w:rFonts w:ascii="Arial" w:eastAsia="바탕" w:hAnsi="Arial" w:cs="Times New Roman"/>
      <w:sz w:val="22"/>
      <w:szCs w:val="22"/>
      <w:lang w:eastAsia="zh-CN"/>
    </w:rPr>
  </w:style>
  <w:style w:type="character" w:customStyle="1" w:styleId="11">
    <w:name w:val="标题 1 字符"/>
    <w:basedOn w:val="a0"/>
    <w:qFormat/>
    <w:rPr>
      <w:rFonts w:ascii="Arial" w:eastAsia="바탕" w:hAnsi="Arial" w:cs="Times New Roman"/>
      <w:b/>
      <w:bCs/>
      <w:sz w:val="32"/>
      <w:szCs w:val="32"/>
      <w:lang w:val="en-GB" w:eastAsia="zh-CN"/>
    </w:rPr>
  </w:style>
  <w:style w:type="character" w:customStyle="1" w:styleId="20">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12">
    <w:name w:val="书籍标题1"/>
    <w:basedOn w:val="a0"/>
    <w:uiPriority w:val="3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13">
    <w:name w:val="列出段落 字符1"/>
    <w:uiPriority w:val="34"/>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0">
    <w:name w:val="메모 텍스트 Char"/>
    <w:link w:val="a4"/>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1">
    <w:name w:val="본문 Char"/>
    <w:basedOn w:val="a0"/>
    <w:link w:val="a5"/>
    <w:uiPriority w:val="99"/>
    <w:qFormat/>
    <w:rPr>
      <w:rFonts w:ascii="Times New Roman" w:eastAsia="Times New Roman" w:hAnsi="Times New Roman"/>
      <w:kern w:val="2"/>
      <w:szCs w:val="22"/>
    </w:rPr>
  </w:style>
  <w:style w:type="character" w:customStyle="1" w:styleId="Char">
    <w:name w:val="캡션 Char"/>
    <w:link w:val="a3"/>
    <w:qFormat/>
    <w:rPr>
      <w:rFonts w:ascii="Times New Roman" w:eastAsia="Times New Roman" w:hAnsi="Times New Roman" w:cs="Times New Roman"/>
      <w:b/>
      <w:bCs/>
      <w:lang w:eastAsia="en-US"/>
    </w:r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2"/>
      <w:sz w:val="18"/>
      <w:szCs w:val="18"/>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basedOn w:val="a0"/>
    <w:link w:val="a8"/>
    <w:uiPriority w:val="99"/>
    <w:qFormat/>
    <w:rPr>
      <w:rFonts w:ascii="Times New Roman" w:eastAsia="Times New Roman" w:hAnsi="Times New Roman"/>
      <w:kern w:val="2"/>
      <w:szCs w:val="22"/>
    </w:rPr>
  </w:style>
  <w:style w:type="character" w:customStyle="1" w:styleId="Char5">
    <w:name w:val="제목 Char"/>
    <w:basedOn w:val="a0"/>
    <w:link w:val="ac"/>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Char6">
    <w:name w:val="메모 주제 Char"/>
    <w:basedOn w:val="Char0"/>
    <w:link w:val="ad"/>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lang w:val="en-US" w:eastAsia="zh-CN"/>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4">
    <w:name w:val="修订1"/>
    <w:uiPriority w:val="99"/>
    <w:semiHidden/>
    <w:qFormat/>
    <w:pPr>
      <w:suppressAutoHyphens/>
      <w:spacing w:line="259" w:lineRule="auto"/>
    </w:pPr>
    <w:rPr>
      <w:rFonts w:ascii="Times New Roman" w:eastAsia="Times New Roman" w:hAnsi="Times New Roman"/>
      <w:kern w:val="2"/>
      <w:szCs w:val="22"/>
      <w:lang w:val="en-US" w:eastAsia="zh-CN"/>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fa">
    <w:name w:val="List Paragraph"/>
    <w:aliases w:val="- Bullets,?? ??,?????,????,Lista1,列出段落1,中等深浅网格 1 - 着色 21,¥¡¡¡¡ì¬º¥¹¥È¶ÎÂä,ÁÐ³ö¶ÎÂä,列表段落1,—ño’i—Ž,¥ê¥¹¥È¶ÎÂä,1st level - Bullet List Paragraph,Lettre d'introduction,Paragrafo elenco,Normal bullet 2,Bullet list,목록단락,列,列表段,P,列出段落"/>
    <w:basedOn w:val="a"/>
    <w:link w:val="Char8"/>
    <w:qFormat/>
    <w:pPr>
      <w:ind w:firstLineChars="200" w:firstLine="420"/>
    </w:pPr>
  </w:style>
  <w:style w:type="character" w:customStyle="1" w:styleId="contentpasted0">
    <w:name w:val="contentpasted0"/>
    <w:basedOn w:val="a0"/>
    <w:qFormat/>
  </w:style>
  <w:style w:type="character" w:customStyle="1" w:styleId="Char8">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a"/>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rsid w:val="00B32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31610">
      <w:bodyDiv w:val="1"/>
      <w:marLeft w:val="0"/>
      <w:marRight w:val="0"/>
      <w:marTop w:val="0"/>
      <w:marBottom w:val="0"/>
      <w:divBdr>
        <w:top w:val="none" w:sz="0" w:space="0" w:color="auto"/>
        <w:left w:val="none" w:sz="0" w:space="0" w:color="auto"/>
        <w:bottom w:val="none" w:sz="0" w:space="0" w:color="auto"/>
        <w:right w:val="none" w:sz="0" w:space="0" w:color="auto"/>
      </w:divBdr>
    </w:div>
    <w:div w:id="726609312">
      <w:bodyDiv w:val="1"/>
      <w:marLeft w:val="0"/>
      <w:marRight w:val="0"/>
      <w:marTop w:val="0"/>
      <w:marBottom w:val="0"/>
      <w:divBdr>
        <w:top w:val="none" w:sz="0" w:space="0" w:color="auto"/>
        <w:left w:val="none" w:sz="0" w:space="0" w:color="auto"/>
        <w:bottom w:val="none" w:sz="0" w:space="0" w:color="auto"/>
        <w:right w:val="none" w:sz="0" w:space="0" w:color="auto"/>
      </w:divBdr>
    </w:div>
    <w:div w:id="826676799">
      <w:bodyDiv w:val="1"/>
      <w:marLeft w:val="0"/>
      <w:marRight w:val="0"/>
      <w:marTop w:val="0"/>
      <w:marBottom w:val="0"/>
      <w:divBdr>
        <w:top w:val="none" w:sz="0" w:space="0" w:color="auto"/>
        <w:left w:val="none" w:sz="0" w:space="0" w:color="auto"/>
        <w:bottom w:val="none" w:sz="0" w:space="0" w:color="auto"/>
        <w:right w:val="none" w:sz="0" w:space="0" w:color="auto"/>
      </w:divBdr>
    </w:div>
    <w:div w:id="904339009">
      <w:bodyDiv w:val="1"/>
      <w:marLeft w:val="0"/>
      <w:marRight w:val="0"/>
      <w:marTop w:val="0"/>
      <w:marBottom w:val="0"/>
      <w:divBdr>
        <w:top w:val="none" w:sz="0" w:space="0" w:color="auto"/>
        <w:left w:val="none" w:sz="0" w:space="0" w:color="auto"/>
        <w:bottom w:val="none" w:sz="0" w:space="0" w:color="auto"/>
        <w:right w:val="none" w:sz="0" w:space="0" w:color="auto"/>
      </w:divBdr>
    </w:div>
    <w:div w:id="1062798431">
      <w:bodyDiv w:val="1"/>
      <w:marLeft w:val="0"/>
      <w:marRight w:val="0"/>
      <w:marTop w:val="0"/>
      <w:marBottom w:val="0"/>
      <w:divBdr>
        <w:top w:val="none" w:sz="0" w:space="0" w:color="auto"/>
        <w:left w:val="none" w:sz="0" w:space="0" w:color="auto"/>
        <w:bottom w:val="none" w:sz="0" w:space="0" w:color="auto"/>
        <w:right w:val="none" w:sz="0" w:space="0" w:color="auto"/>
      </w:divBdr>
    </w:div>
    <w:div w:id="1210914743">
      <w:bodyDiv w:val="1"/>
      <w:marLeft w:val="0"/>
      <w:marRight w:val="0"/>
      <w:marTop w:val="0"/>
      <w:marBottom w:val="0"/>
      <w:divBdr>
        <w:top w:val="none" w:sz="0" w:space="0" w:color="auto"/>
        <w:left w:val="none" w:sz="0" w:space="0" w:color="auto"/>
        <w:bottom w:val="none" w:sz="0" w:space="0" w:color="auto"/>
        <w:right w:val="none" w:sz="0" w:space="0" w:color="auto"/>
      </w:divBdr>
    </w:div>
    <w:div w:id="1258249660">
      <w:bodyDiv w:val="1"/>
      <w:marLeft w:val="0"/>
      <w:marRight w:val="0"/>
      <w:marTop w:val="0"/>
      <w:marBottom w:val="0"/>
      <w:divBdr>
        <w:top w:val="none" w:sz="0" w:space="0" w:color="auto"/>
        <w:left w:val="none" w:sz="0" w:space="0" w:color="auto"/>
        <w:bottom w:val="none" w:sz="0" w:space="0" w:color="auto"/>
        <w:right w:val="none" w:sz="0" w:space="0" w:color="auto"/>
      </w:divBdr>
    </w:div>
    <w:div w:id="1434087556">
      <w:bodyDiv w:val="1"/>
      <w:marLeft w:val="0"/>
      <w:marRight w:val="0"/>
      <w:marTop w:val="0"/>
      <w:marBottom w:val="0"/>
      <w:divBdr>
        <w:top w:val="none" w:sz="0" w:space="0" w:color="auto"/>
        <w:left w:val="none" w:sz="0" w:space="0" w:color="auto"/>
        <w:bottom w:val="none" w:sz="0" w:space="0" w:color="auto"/>
        <w:right w:val="none" w:sz="0" w:space="0" w:color="auto"/>
      </w:divBdr>
    </w:div>
    <w:div w:id="1613316998">
      <w:bodyDiv w:val="1"/>
      <w:marLeft w:val="0"/>
      <w:marRight w:val="0"/>
      <w:marTop w:val="0"/>
      <w:marBottom w:val="0"/>
      <w:divBdr>
        <w:top w:val="none" w:sz="0" w:space="0" w:color="auto"/>
        <w:left w:val="none" w:sz="0" w:space="0" w:color="auto"/>
        <w:bottom w:val="none" w:sz="0" w:space="0" w:color="auto"/>
        <w:right w:val="none" w:sz="0" w:space="0" w:color="auto"/>
      </w:divBdr>
    </w:div>
    <w:div w:id="2113239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hinhorng.wong@sony.com" TargetMode="External"/><Relationship Id="rId18" Type="http://schemas.openxmlformats.org/officeDocument/2006/relationships/image" Target="media/image2.png"/><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shahid.jan@tcl.com" TargetMode="External"/><Relationship Id="rId17" Type="http://schemas.openxmlformats.org/officeDocument/2006/relationships/image" Target="media/image1.png"/><Relationship Id="rId25" Type="http://schemas.openxmlformats.org/officeDocument/2006/relationships/package" Target="embeddings/Microsoft_Visio_Drawing2333.vsdx"/><Relationship Id="rId33"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hyperlink" Target="mailto:jaenam.shim@lge.com" TargetMode="External"/><Relationship Id="rId20" Type="http://schemas.openxmlformats.org/officeDocument/2006/relationships/package" Target="embeddings/Microsoft_Visio_Drawing111.vsdx"/><Relationship Id="rId29" Type="http://schemas.openxmlformats.org/officeDocument/2006/relationships/package" Target="embeddings/Microsoft_Visio_Drawing455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mailto:kong.lei@h3c.com" TargetMode="External"/><Relationship Id="rId23" Type="http://schemas.openxmlformats.org/officeDocument/2006/relationships/image" Target="media/image5.png"/><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yt18@lenovo.com" TargetMode="External"/><Relationship Id="rId22" Type="http://schemas.openxmlformats.org/officeDocument/2006/relationships/package" Target="embeddings/Microsoft_Visio_Drawing1222.vsdx"/><Relationship Id="rId27" Type="http://schemas.openxmlformats.org/officeDocument/2006/relationships/package" Target="embeddings/Microsoft_Visio_Drawing3444.vsdx"/><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2.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505F92-246C-4407-87A4-93481801A735}">
  <ds:schemaRefs>
    <ds:schemaRef ds:uri="http://schemas.microsoft.com/sharepoint/v3/contenttype/forms"/>
  </ds:schemaRefs>
</ds:datastoreItem>
</file>

<file path=customXml/itemProps4.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5.xml><?xml version="1.0" encoding="utf-8"?>
<ds:datastoreItem xmlns:ds="http://schemas.openxmlformats.org/officeDocument/2006/customXml" ds:itemID="{0AD49791-9D77-4D97-B869-A7A71EF276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53</Pages>
  <Words>28226</Words>
  <Characters>160891</Characters>
  <Application>Microsoft Office Word</Application>
  <DocSecurity>0</DocSecurity>
  <Lines>1340</Lines>
  <Paragraphs>377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188740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고현수/책임연구원/미래기술센터 C&amp;M표준(연)5G무선통신표준Task(hyunsoo.ko@lge.com)</cp:lastModifiedBy>
  <cp:revision>9</cp:revision>
  <cp:lastPrinted>2022-08-17T16:29:00Z</cp:lastPrinted>
  <dcterms:created xsi:type="dcterms:W3CDTF">2023-02-27T19:48:00Z</dcterms:created>
  <dcterms:modified xsi:type="dcterms:W3CDTF">2023-02-28T05:13:00Z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2052-11.1.0.13703</vt:lpwstr>
  </property>
  <property fmtid="{D5CDD505-2E9C-101B-9397-08002B2CF9AE}" pid="8" name="LinksUpToDate">
    <vt:bool>false</vt:bool>
  </property>
  <property fmtid="{D5CDD505-2E9C-101B-9397-08002B2CF9AE}" pid="9" name="MSIP_Label_a7295cc1-d279-42ac-ab4d-3b0f4fece050_ActionId">
    <vt:lpwstr>08518865-2f39-4797-a153-951c303b4fd6</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2022-08-24T07:27:30Z</vt:lpwstr>
  </property>
  <property fmtid="{D5CDD505-2E9C-101B-9397-08002B2CF9AE}" pid="15" name="MSIP_Label_a7295cc1-d279-42ac-ab4d-3b0f4fece050_SiteId">
    <vt:lpwstr>a19f121d-81e1-4858-a9d8-736e267fd4c7</vt:lpwstr>
  </property>
  <property fmtid="{D5CDD505-2E9C-101B-9397-08002B2CF9AE}" pid="16" name="MediaServiceImageTags">
    <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(3)+5W514DQ7KTntsue6TCBoeHb6NbmabDDYcfpPA8BGNKFjslWs2fS5RNeWhBDEAdNKi6xc2nP Z5G+DFj1VEE6hAEifECq1f70kC46vAcT8HljGnS+CafofJzEQ+zSh62sQOdd9caipTOHv5lC 0H2/JTdNH1FiS0SpkOKQ+ijd0fZbyfavbCaLklZdXqLM1xFeevJjtLQFcIg0ouxmL1JWBFU2 wMRFuPQzxGBarhfUr+</vt:lpwstr>
  </property>
  <property fmtid="{D5CDD505-2E9C-101B-9397-08002B2CF9AE}" pid="20" name="_2015_ms_pID_7253431">
    <vt:lpwstr>dajvSFQNXSAcQSY5pLb/3AJuqMl3lgQpvzSOEs/mwSiqjZdALjccTY OG6dyozTGijPlEcRPPcI5iCAxgMIg6mUeokqMfaHuMV3a/qXPSYp9LbgsBVE0/VWKKlWvarZ MDZJQjvklzbo9XEOsh1uYFD+kDh3LrsGiStAgmTbpcL3WFULfHsYE4VerkWzmBxpdF4r4IO8 bU0QP43o2aldF/75X2Vw6V5Y/pm9F8vJX3Pu</vt:lpwstr>
  </property>
  <property fmtid="{D5CDD505-2E9C-101B-9397-08002B2CF9AE}" pid="21" name="_2015_ms_pID_7253432">
    <vt:lpwstr>BJClfE0+9im040RrOKGEATY=</vt:lpwstr>
  </property>
  <property fmtid="{D5CDD505-2E9C-101B-9397-08002B2CF9AE}" pid="22" name="_change">
    <vt:lpwstr/>
  </property>
  <property fmtid="{D5CDD505-2E9C-101B-9397-08002B2CF9AE}" pid="23" name="_dlc_DocIdItemGuid">
    <vt:lpwstr>8d2625c9-67cb-4df1-a572-6610233e521b</vt:lpwstr>
  </property>
  <property fmtid="{D5CDD505-2E9C-101B-9397-08002B2CF9AE}" pid="24" name="_full-control">
    <vt:lpwstr/>
  </property>
  <property fmtid="{D5CDD505-2E9C-101B-9397-08002B2CF9AE}" pid="25" name="_readonly">
    <vt:lpwstr/>
  </property>
  <property fmtid="{D5CDD505-2E9C-101B-9397-08002B2CF9AE}" pid="26" name="sflag">
    <vt:lpwstr>1665758011</vt:lpwstr>
  </property>
  <property fmtid="{D5CDD505-2E9C-101B-9397-08002B2CF9AE}" pid="27" name="fileWhereFroms">
    <vt:lpwstr>PpjeLB1gRN0lwrPqMaCTkr4B4m1EEbWHM86IspTclfiJ0qcywkh3fB5zqkEJsayQVBUe+asO1NRrFLpoMznPR3LPQdUndqIuWczzz8phKwA8zLUqeAphaZ42FoUICpVVcMT/15cOlSdoPuVTj/RS9dA/r/JmB2533kCMLaTkiCahuKCYAdCcu1u67tvLpydfnx5vHaBSfCZTC0fxSysDuDJLkKMj6lFxp+HDqOie9LRvFUK5Md5218CVYekeHrO</vt:lpwstr>
  </property>
  <property fmtid="{D5CDD505-2E9C-101B-9397-08002B2CF9AE}" pid="28" name="ICV">
    <vt:lpwstr>98FE3C64993D43368E9146983467B974</vt:lpwstr>
  </property>
  <property fmtid="{D5CDD505-2E9C-101B-9397-08002B2CF9AE}" pid="29" name="GrammarlyDocumentId">
    <vt:lpwstr>b78714341fae668fa894b310b7f225cc53553127a0ac28268a4111d393739853</vt:lpwstr>
  </property>
</Properties>
</file>